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914E7">
      <w:pPr>
        <w:numPr>
          <w:ilvl w:val="0"/>
          <w:numId w:val="0"/>
        </w:numPr>
        <w:spacing w:line="440" w:lineRule="exact"/>
        <w:jc w:val="center"/>
        <w:outlineLvl w:val="0"/>
        <w:rPr>
          <w:color w:val="auto"/>
          <w:sz w:val="28"/>
          <w:szCs w:val="18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  <w:highlight w:val="none"/>
          <w:lang w:eastAsia="zh-CN"/>
        </w:rPr>
        <w:t>合同格式</w:t>
      </w:r>
    </w:p>
    <w:p w14:paraId="79E1A48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Style w:val="8"/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"/>
        </w:rPr>
        <w:t>（本条款仅供参考，具体以采购人和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"/>
        </w:rPr>
        <w:t>成交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"/>
        </w:rPr>
        <w:t>单位签订合同为准）</w:t>
      </w:r>
    </w:p>
    <w:p w14:paraId="6ABF848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）：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1"/>
          <w:szCs w:val="21"/>
          <w:highlight w:val="none"/>
          <w:u w:val="single"/>
          <w:lang w:val="en-US" w:eastAsia="zh-CN"/>
        </w:rPr>
        <w:t>周至县国有永红生态林场</w:t>
      </w:r>
      <w:r>
        <w:rPr>
          <w:rFonts w:hint="eastAsia" w:ascii="宋体" w:hAnsi="宋体" w:cs="宋体"/>
          <w:b/>
          <w:i w:val="0"/>
          <w:i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</w:p>
    <w:p w14:paraId="6D4CAA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）：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</w:t>
      </w:r>
    </w:p>
    <w:p w14:paraId="39B3110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根据《中华人民共和国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11FA7E6C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60" w:lineRule="exact"/>
        <w:textAlignment w:val="auto"/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第一条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服务内容</w:t>
      </w:r>
    </w:p>
    <w:p w14:paraId="396F0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2025年中央财政林业草原生态保护恢复资金国家重点野生动植物保护（秦岭川金丝猴保护与监测）项目。</w:t>
      </w:r>
    </w:p>
    <w:p w14:paraId="30882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right="0" w:right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 w:bidi="ar-SA"/>
        </w:rPr>
        <w:t>第二条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 w:bidi="ar-SA"/>
        </w:rPr>
        <w:t>质量要求</w:t>
      </w:r>
    </w:p>
    <w:p w14:paraId="7422A860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bidi w:val="0"/>
        <w:spacing w:line="4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满足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国家及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行业规定的合格标准。</w:t>
      </w:r>
    </w:p>
    <w:p w14:paraId="0FE63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right="0" w:right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 w:bidi="ar-SA"/>
        </w:rPr>
        <w:t>第三条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 w:bidi="ar-SA"/>
        </w:rPr>
        <w:t>服务期限</w:t>
      </w:r>
    </w:p>
    <w:p w14:paraId="3CE2201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自合同签订之日起180日历天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；</w:t>
      </w:r>
    </w:p>
    <w:p w14:paraId="23D2FB2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因甲方原因或其他原因经甲方确认导致工作期限延迟的，需相应顺延乙方服务期限，且乙方不构成违约。</w:t>
      </w:r>
    </w:p>
    <w:p w14:paraId="7167647C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第四条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甲乙双方权利及义务</w:t>
      </w:r>
    </w:p>
    <w:p w14:paraId="259505CB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60" w:lineRule="exact"/>
        <w:ind w:firstLine="211" w:firstLineChars="1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甲方权利和义务                             </w:t>
      </w:r>
    </w:p>
    <w:p w14:paraId="2446CEB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1.根据本项目的实际情况向乙方提供必要的辅助，并安排专门人员与乙方对接工作； </w:t>
      </w:r>
    </w:p>
    <w:p w14:paraId="6AF06DA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2.向乙方提供本项目所需的已有基础数据和图件等；</w:t>
      </w:r>
    </w:p>
    <w:p w14:paraId="3F020DF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具体如下：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3042"/>
        <w:gridCol w:w="2056"/>
        <w:gridCol w:w="2558"/>
      </w:tblGrid>
      <w:tr w14:paraId="57386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C13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3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DB8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主要调查任务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E4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资料来源</w:t>
            </w:r>
          </w:p>
        </w:tc>
        <w:tc>
          <w:tcPr>
            <w:tcW w:w="2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66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相关资料</w:t>
            </w:r>
          </w:p>
        </w:tc>
      </w:tr>
      <w:tr w14:paraId="62A4D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38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3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55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F6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50C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00760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BAA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3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C25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5D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25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2566F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56F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3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59D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93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06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42319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45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3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F55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24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1C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4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</w:tbl>
    <w:p w14:paraId="19E4824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3.协助乙方解决项目中遇到的其他困难；</w:t>
      </w:r>
    </w:p>
    <w:p w14:paraId="7DF0AE6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4.负责检查监督乙方项目的实施情况；</w:t>
      </w:r>
    </w:p>
    <w:p w14:paraId="7A75023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5.根据本合同约定，按时向乙方支付应付服务费用；</w:t>
      </w:r>
    </w:p>
    <w:p w14:paraId="1FCB065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6.甲方有积极配合乙方对项目进行验收的义务，验收后应出具验收合格的报告。</w:t>
      </w:r>
    </w:p>
    <w:p w14:paraId="0C94238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7.国家法律、法规所规定由甲方承担的其它责任。</w:t>
      </w:r>
    </w:p>
    <w:p w14:paraId="4AD02DB9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60" w:lineRule="exact"/>
        <w:ind w:left="432" w:left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乙方的权利和义务</w:t>
      </w:r>
    </w:p>
    <w:p w14:paraId="1F74C7A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1.根据本合同的约定，保质保量完成服务内容；</w:t>
      </w:r>
    </w:p>
    <w:p w14:paraId="722F782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2.在本合同履行过程中遇到需要甲方配合的，有权要求甲方提供必要的配合和帮助；</w:t>
      </w:r>
    </w:p>
    <w:p w14:paraId="760316B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3.乙方应按照合同约定的服务期限向甲方提供服务的成果，配合甲方完成项目验收；</w:t>
      </w:r>
    </w:p>
    <w:p w14:paraId="0EB512F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4.接受项目行业管理部门及政府有关部门的指导，接受甲方的监督；</w:t>
      </w:r>
    </w:p>
    <w:p w14:paraId="0987B29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5.国家法律、法规所规定由乙方承担的其它责任。</w:t>
      </w:r>
    </w:p>
    <w:p w14:paraId="7B603BF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第五条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合同价款</w:t>
      </w:r>
    </w:p>
    <w:p w14:paraId="4BB91B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1.甲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auto"/>
          <w:lang w:val="en-US" w:eastAsia="zh-CN"/>
        </w:rPr>
        <w:t>方通过</w:t>
      </w:r>
      <w:r>
        <w:rPr>
          <w:rFonts w:hint="eastAsia" w:ascii="宋体" w:hAnsi="宋体" w:cs="宋体"/>
          <w:color w:val="auto"/>
          <w:kern w:val="0"/>
          <w:sz w:val="21"/>
          <w:szCs w:val="21"/>
          <w:shd w:val="clear" w:color="auto" w:fill="auto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auto"/>
          <w:lang w:val="en-US" w:eastAsia="zh-CN"/>
        </w:rPr>
        <w:t>的方式，接受了乙方以总金额大写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auto"/>
          <w:lang w:val="en-US" w:eastAsia="zh-CN"/>
        </w:rPr>
        <w:t>（小写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/>
          <w:shd w:val="clear" w:color="auto" w:fill="auto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auto"/>
          <w:lang w:val="en-US" w:eastAsia="zh-CN"/>
        </w:rPr>
        <w:t>） （以下简称“合同价”)提供合同条款附件所述服务。</w:t>
      </w:r>
    </w:p>
    <w:p w14:paraId="316054B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服务报酬中包括为完成服务内容可能发生的各项费用，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包括但不限于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人工费、监测费、设备费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以及国家按现行税率征收的一切税费、不可抗力因素的可预见和不可预见费用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包含的全部费用。</w:t>
      </w:r>
    </w:p>
    <w:p w14:paraId="63667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auto"/>
          <w:lang w:val="en-US" w:eastAsia="zh-CN"/>
        </w:rPr>
        <w:t>3.合同总价一次包死，不受市场价格、工作量变化等其它因素的影响。</w:t>
      </w:r>
    </w:p>
    <w:p w14:paraId="280F8D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jc w:val="left"/>
        <w:textAlignment w:val="auto"/>
        <w:rPr>
          <w:rFonts w:hint="default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第六条 付款方式</w:t>
      </w:r>
    </w:p>
    <w:p w14:paraId="596D00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由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负责结算，付款前，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必须开具全额发票给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。</w:t>
      </w:r>
    </w:p>
    <w:p w14:paraId="6E625E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合同签订后 ，达到付款条件起 7 日内，支付合同总金额的 40.00%。工程验收合格后 ，达到付款条件起 7 日内，支付合同总金额的 50.00%。 工程审计完成后 ，达到付款条件起 7 日内，支付合同总金额的 10.00%。</w:t>
      </w:r>
      <w:bookmarkStart w:id="0" w:name="_GoBack"/>
      <w:bookmarkEnd w:id="0"/>
    </w:p>
    <w:p w14:paraId="305C4C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shd w:val="clear" w:color="auto" w:fill="auto"/>
          <w:lang w:val="en-US" w:eastAsia="zh-CN"/>
        </w:rPr>
        <w:t>第七条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shd w:val="clear" w:color="auto" w:fill="auto"/>
          <w:lang w:val="en-US" w:eastAsia="zh-CN"/>
        </w:rPr>
        <w:t>知识产权</w:t>
      </w:r>
    </w:p>
    <w:p w14:paraId="4EC367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auto"/>
          <w:lang w:val="en-US" w:eastAsia="zh-CN"/>
        </w:rPr>
        <w:t>1.乙方应保证所提供的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服务或其任何一部分均不会侵犯任何第三方的专利权、商标权或著作权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 w14:paraId="73803838">
      <w:pPr>
        <w:keepNext w:val="0"/>
        <w:keepLines w:val="0"/>
        <w:pageBreakBefore w:val="0"/>
        <w:tabs>
          <w:tab w:val="left" w:pos="1440"/>
        </w:tabs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2.本次服务过程中收集、整理及生成的资料数据及相关成果的知识产权归甲方所有。项目过程中甲方及相关部门提供的资料数据，乙方不得用于或泄露给第三方，否则乙方要承担相应的法律责任和后果。</w:t>
      </w:r>
    </w:p>
    <w:p w14:paraId="2A2007A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3.乙方保证甲方在使用成交服务时，不承担任何涉及知识产权法律诉讼的责任。</w:t>
      </w:r>
    </w:p>
    <w:p w14:paraId="423C961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第八条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成果交付</w:t>
      </w:r>
    </w:p>
    <w:p w14:paraId="3BBA283D">
      <w:pPr>
        <w:keepNext w:val="0"/>
        <w:keepLines w:val="0"/>
        <w:pageBreakBefore w:val="0"/>
        <w:tabs>
          <w:tab w:val="left" w:pos="1440"/>
        </w:tabs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成果交付的内容及形式：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。</w:t>
      </w:r>
    </w:p>
    <w:p w14:paraId="15DEE61D">
      <w:pPr>
        <w:keepNext w:val="0"/>
        <w:keepLines w:val="0"/>
        <w:pageBreakBefore w:val="0"/>
        <w:tabs>
          <w:tab w:val="left" w:pos="1440"/>
        </w:tabs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成果交付时间：按照合同约定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期限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提交。</w:t>
      </w:r>
    </w:p>
    <w:p w14:paraId="013AA37F">
      <w:pPr>
        <w:keepNext w:val="0"/>
        <w:keepLines w:val="0"/>
        <w:pageBreakBefore w:val="0"/>
        <w:tabs>
          <w:tab w:val="left" w:pos="1440"/>
        </w:tabs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成果交付地点：甲方指定地点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 w14:paraId="3D6280F7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第九条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违约责任</w:t>
      </w:r>
    </w:p>
    <w:p w14:paraId="1FD7BA3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依据《中华人民共和国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》、《中华人民共和国政府采购法》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相关条款和本合同约定，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未全面履行合同义务或者发生违约，采购单位有权终止合同，依法向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进行经济索赔，并报请政府采购监督管理机关进行相应的行政处罚。采购单位违约的，应当赔偿给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造成的经济损失。</w:t>
      </w:r>
    </w:p>
    <w:p w14:paraId="599B1FA7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第十条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不可抗力</w:t>
      </w:r>
    </w:p>
    <w:p w14:paraId="31EA14C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在合同有效期内，任何一方由于不可抗力原因（指不能预见，不能避免并不能克服的客观情况，如地震、台风、洪水、战争、疫情、国家宏观政策发生重大变化等）不能履行合同时，应在不可抗力事件结束后1日内向对方通报，以减轻可能给对方造成的损失，在取得有关机构的不可抗力证明或三方谅解确认后，允许延期履行或修订合同，并根据情况可部分或全部免于承担违约责任。</w:t>
      </w:r>
    </w:p>
    <w:p w14:paraId="51FDC9C2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第十一条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争议解决</w:t>
      </w:r>
    </w:p>
    <w:p w14:paraId="523C76B6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合同执行中发生争议的，当事人双方应协商解决，协商达不成一致时，可向当地行政仲裁机关申请仲裁或者向人民法院提起诉讼。</w:t>
      </w:r>
    </w:p>
    <w:p w14:paraId="6472BAD0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第十二条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税费</w:t>
      </w:r>
    </w:p>
    <w:p w14:paraId="6453197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本合同执行有关的一切法定税费按法律有关规定各自承担。</w:t>
      </w:r>
    </w:p>
    <w:p w14:paraId="342369AF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第十三条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保密义务</w:t>
      </w:r>
    </w:p>
    <w:p w14:paraId="14F1400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1.保密内容（包括技术信息和经营信息）；所有项目相关的技术资料和成果及商务文件；</w:t>
      </w:r>
    </w:p>
    <w:p w14:paraId="4570377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2.涉密人员范围：甲乙方所有项目参与成员；</w:t>
      </w:r>
    </w:p>
    <w:p w14:paraId="6E11159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3.保密期限：永久；</w:t>
      </w:r>
    </w:p>
    <w:p w14:paraId="79FF2E8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4.泄密责任：按照国家法律规定执行。</w:t>
      </w:r>
    </w:p>
    <w:p w14:paraId="65C3D5E5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第十四条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其它</w:t>
      </w:r>
    </w:p>
    <w:p w14:paraId="2C46FD73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460" w:lineRule="exact"/>
        <w:ind w:firstLine="371" w:firstLineChars="177"/>
        <w:textAlignment w:val="auto"/>
        <w:rPr>
          <w:rFonts w:hint="eastAsia" w:ascii="宋体" w:hAnsi="宋体" w:eastAsia="宋体" w:cs="宋体"/>
          <w:color w:val="auto"/>
          <w:spacing w:val="20"/>
          <w:position w:val="2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本合同所有附件（如有）均为合同的有效组成部分，与本合同具有同等法律效力；若合同附件与本合同存在不一致的，则以本合同为准；</w:t>
      </w:r>
    </w:p>
    <w:p w14:paraId="4B86FE5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371" w:firstLineChars="177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2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在执行本合同的过程中，不违反法律法规的前提下，经双方签署确认的文件（包括会议纪要、补充协议、往来信函）即成为本合同的有效组成部分；</w:t>
      </w:r>
    </w:p>
    <w:p w14:paraId="10F7498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60" w:lineRule="exact"/>
        <w:ind w:right="-21" w:rightChars="-10" w:firstLine="371" w:firstLineChars="177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3.如一方地址、电话、传真号码有变更，应在变更当日内书面通知对方，否则，应承担相应不利后果；</w:t>
      </w:r>
    </w:p>
    <w:p w14:paraId="5C81DE0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4.本合同一式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肆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份，甲方贰份，乙方贰份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；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经双方法人代表或其授权代表签字并加盖单位公章之日起生效，各合同均具有同等法律效力</w:t>
      </w:r>
      <w:r>
        <w:rPr>
          <w:rFonts w:hint="eastAsia" w:ascii="宋体" w:hAnsi="宋体" w:cs="宋体"/>
          <w:bCs/>
          <w:color w:val="auto"/>
          <w:sz w:val="21"/>
          <w:szCs w:val="21"/>
          <w:lang w:eastAsia="zh-CN"/>
        </w:rPr>
        <w:t>；</w:t>
      </w:r>
    </w:p>
    <w:p w14:paraId="61205C3D">
      <w:pPr>
        <w:pStyle w:val="3"/>
        <w:ind w:firstLine="420" w:firstLineChars="20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5.合同未尽事宜由甲乙双方签订补充协议约定，补充协议效力与本合同一致。</w:t>
      </w:r>
    </w:p>
    <w:p w14:paraId="533727A3"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2677807C"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甲方（采购人）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（盖章）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乙方（供应商）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（盖章）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</w:p>
    <w:p w14:paraId="673A0DDD"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址：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址：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</w:t>
      </w:r>
    </w:p>
    <w:p w14:paraId="4266F58A"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邮政编码：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邮政编码：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</w:t>
      </w:r>
    </w:p>
    <w:p w14:paraId="04934754"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（签字）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（签字）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</w:t>
      </w:r>
    </w:p>
    <w:p w14:paraId="18709B4D"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授权代理人：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（签字）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办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（签字）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5C1A6021"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监 督 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（签字）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16CAFCD0"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办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（签字）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79F8B9F4"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财务人员：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（签字）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话：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</w:t>
      </w:r>
    </w:p>
    <w:p w14:paraId="639421A1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电子邮箱：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</w:p>
    <w:p w14:paraId="73CECD78"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            </w:t>
      </w:r>
    </w:p>
    <w:p w14:paraId="622A21CA"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话：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                                        </w:t>
      </w:r>
    </w:p>
    <w:p w14:paraId="7C97EE16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电子邮箱：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7DA99CF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"/>
        </w:rPr>
      </w:pPr>
    </w:p>
    <w:p w14:paraId="36ABAF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OGEzMTkyM2M1NWYxNzc1MTE5NThiZDkwNjliYjgifQ=="/>
  </w:docVars>
  <w:rsids>
    <w:rsidRoot w:val="5490072A"/>
    <w:rsid w:val="01626CAF"/>
    <w:rsid w:val="5490072A"/>
    <w:rsid w:val="676F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before="156" w:beforeLines="50"/>
      <w:jc w:val="center"/>
      <w:outlineLvl w:val="0"/>
    </w:pPr>
    <w:rPr>
      <w:rFonts w:ascii="楷体_GB2312" w:eastAsia="楷体_GB2312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kern w:val="2"/>
      <w:sz w:val="21"/>
    </w:rPr>
  </w:style>
  <w:style w:type="paragraph" w:styleId="5">
    <w:name w:val="Body Text Indent 3"/>
    <w:basedOn w:val="1"/>
    <w:link w:val="8"/>
    <w:qFormat/>
    <w:uiPriority w:val="0"/>
    <w:pPr>
      <w:tabs>
        <w:tab w:val="left" w:pos="5880"/>
      </w:tabs>
      <w:adjustRightInd w:val="0"/>
      <w:snapToGrid w:val="0"/>
      <w:spacing w:line="360" w:lineRule="auto"/>
      <w:ind w:firstLine="560" w:firstLineChars="200"/>
    </w:pPr>
    <w:rPr>
      <w:rFonts w:ascii="楷体_GB2312" w:eastAsia="楷体_GB2312"/>
      <w:sz w:val="28"/>
    </w:rPr>
  </w:style>
  <w:style w:type="character" w:customStyle="1" w:styleId="8">
    <w:name w:val="正文文本缩进 3 Char"/>
    <w:link w:val="5"/>
    <w:qFormat/>
    <w:uiPriority w:val="0"/>
    <w:rPr>
      <w:rFonts w:ascii="楷体_GB2312" w:eastAsia="楷体_GB2312"/>
      <w:sz w:val="2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无间隔1"/>
    <w:qFormat/>
    <w:uiPriority w:val="1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2209</Words>
  <Characters>2256</Characters>
  <Lines>0</Lines>
  <Paragraphs>0</Paragraphs>
  <TotalTime>3</TotalTime>
  <ScaleCrop>false</ScaleCrop>
  <LinksUpToDate>false</LinksUpToDate>
  <CharactersWithSpaces>2978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2024-09-11T07:37:00Z</dcterms:created>
  <dc:creator>么么哒（*＾3＾）</dc:creator>
  <cp:lastModifiedBy>星星</cp:lastModifiedBy>
  <dcterms:modified xsi:type="dcterms:W3CDTF">2025-05-30T01:45:01Z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924EA7411CEA4EF59D41003881776430_13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