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343AE">
      <w:pPr>
        <w:pStyle w:val="6"/>
        <w:spacing w:line="480" w:lineRule="exact"/>
        <w:ind w:firstLine="482"/>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资格证明文件</w:t>
      </w:r>
    </w:p>
    <w:p w14:paraId="4A4F149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vertAlign w:val="baseline"/>
          <w:lang w:val="en-US" w:eastAsia="zh-CN"/>
        </w:rPr>
        <w:t>1.</w:t>
      </w:r>
      <w:r>
        <w:rPr>
          <w:rFonts w:hint="eastAsia" w:ascii="仿宋" w:hAnsi="仿宋" w:eastAsia="仿宋" w:cs="仿宋"/>
          <w:i w:val="0"/>
          <w:iCs w:val="0"/>
          <w:caps w:val="0"/>
          <w:color w:val="333333"/>
          <w:spacing w:val="0"/>
          <w:sz w:val="24"/>
          <w:szCs w:val="24"/>
          <w:shd w:val="clear" w:color="auto" w:fill="FFFFFF"/>
        </w:rPr>
        <w:t>提供供应商合法注册的法人或其他组织的营业执照等证明文件或自然人的身份证明；</w:t>
      </w:r>
    </w:p>
    <w:p w14:paraId="443747B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4D2DB89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税收缴纳证明：提供截止至开标时间前一年内任意一个月</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2024年8月至2025年7月</w:t>
      </w:r>
      <w:r>
        <w:rPr>
          <w:rFonts w:hint="eastAsia" w:ascii="仿宋" w:hAnsi="仿宋" w:eastAsia="仿宋" w:cs="仿宋"/>
          <w:sz w:val="24"/>
          <w:szCs w:val="24"/>
          <w:lang w:eastAsia="zh-CN"/>
        </w:rPr>
        <w:t>）</w:t>
      </w:r>
      <w:r>
        <w:rPr>
          <w:rFonts w:hint="eastAsia" w:ascii="仿宋" w:hAnsi="仿宋" w:eastAsia="仿宋" w:cs="仿宋"/>
          <w:sz w:val="24"/>
          <w:szCs w:val="24"/>
        </w:rPr>
        <w:t>的税收缴纳凭据（增值税、企业所得税至少提供一种，依法免税的供应商应提供相关文件证明）；</w:t>
      </w:r>
    </w:p>
    <w:p w14:paraId="27D31B37">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社会保障资金缴纳证明：提供截止至开标时间前六个月内任意一个月</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2025年2月至2025年7月</w:t>
      </w:r>
      <w:r>
        <w:rPr>
          <w:rFonts w:hint="eastAsia" w:ascii="仿宋" w:hAnsi="仿宋" w:eastAsia="仿宋" w:cs="仿宋"/>
          <w:sz w:val="24"/>
          <w:szCs w:val="24"/>
          <w:lang w:eastAsia="zh-CN"/>
        </w:rPr>
        <w:t>）</w:t>
      </w:r>
      <w:r>
        <w:rPr>
          <w:rFonts w:hint="eastAsia" w:ascii="仿宋" w:hAnsi="仿宋" w:eastAsia="仿宋" w:cs="仿宋"/>
          <w:sz w:val="24"/>
          <w:szCs w:val="24"/>
        </w:rPr>
        <w:t>的社保缴纳凭据或社保机构开具的社会保险参保缴纳情况证明（依法不需要缴纳社会保障资金的供应商应提供相关证明）；</w:t>
      </w:r>
    </w:p>
    <w:p w14:paraId="656F13C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提供具有履行本合同所必需的设备和专业技术能力的说明及承诺（提供书面说明及承诺，加盖供应商公章）；</w:t>
      </w:r>
    </w:p>
    <w:p w14:paraId="1406377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提供参加政府采购活动前三年内在经营活动中没有重大违法记录的书面声明（提供书面声明，加盖供应商公章）；</w:t>
      </w:r>
    </w:p>
    <w:p w14:paraId="6E524E4C">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法定代表人授权委托书（附法定代表人身份证复印件及被授权人身份证复印件）；法定代表人直接参加</w:t>
      </w:r>
      <w:r>
        <w:rPr>
          <w:rFonts w:hint="eastAsia" w:ascii="仿宋" w:hAnsi="仿宋" w:eastAsia="仿宋" w:cs="仿宋"/>
          <w:sz w:val="24"/>
          <w:szCs w:val="24"/>
          <w:lang w:eastAsia="zh-CN"/>
        </w:rPr>
        <w:t>投标</w:t>
      </w:r>
      <w:r>
        <w:rPr>
          <w:rFonts w:hint="eastAsia" w:ascii="仿宋" w:hAnsi="仿宋" w:eastAsia="仿宋" w:cs="仿宋"/>
          <w:sz w:val="24"/>
          <w:szCs w:val="24"/>
        </w:rPr>
        <w:t>提供法定代表人资格证明书（附法定代表人身份证复印件）；</w:t>
      </w:r>
      <w:r>
        <w:rPr>
          <w:rFonts w:hint="eastAsia" w:ascii="仿宋" w:hAnsi="仿宋" w:eastAsia="仿宋" w:cs="仿宋"/>
          <w:sz w:val="24"/>
          <w:szCs w:val="24"/>
          <w:lang w:eastAsia="zh-CN"/>
        </w:rPr>
        <w:t>招标</w:t>
      </w:r>
      <w:r>
        <w:rPr>
          <w:rFonts w:hint="eastAsia" w:ascii="仿宋" w:hAnsi="仿宋" w:eastAsia="仿宋" w:cs="仿宋"/>
          <w:sz w:val="24"/>
          <w:szCs w:val="24"/>
        </w:rPr>
        <w:t>文件凡是法定代表人之处，非法人单位的负责人均参照执行（式样见投标文件格式）；</w:t>
      </w:r>
    </w:p>
    <w:p w14:paraId="69DDA57B">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具备建设行政主管部门颁发的建筑工程施工总承包三级或以上资质, 同时具有合格有效的安全生产许可证；</w:t>
      </w:r>
    </w:p>
    <w:p w14:paraId="38A68E5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证书等级：二级或以上注册建造师资质 专业：建筑工程专业 补充说明：拟派项目经理须具备建筑工程专业二级或以上注册建造师资质并具有有效的安全生产考核合格证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B证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，在本单位注册且无在建工程、无不良记录；（提供无在建工程、无不良记录承诺书）</w:t>
      </w:r>
    </w:p>
    <w:p w14:paraId="3BFB421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w:t>
      </w:r>
      <w:r>
        <w:rPr>
          <w:rFonts w:hint="eastAsia" w:ascii="仿宋" w:hAnsi="仿宋" w:eastAsia="仿宋" w:cs="仿宋"/>
          <w:sz w:val="24"/>
          <w:szCs w:val="24"/>
          <w:lang w:eastAsia="zh-CN"/>
        </w:rPr>
        <w:t>投标</w:t>
      </w:r>
      <w:r>
        <w:rPr>
          <w:rFonts w:hint="eastAsia" w:ascii="仿宋" w:hAnsi="仿宋" w:eastAsia="仿宋" w:cs="仿宋"/>
          <w:sz w:val="24"/>
          <w:szCs w:val="24"/>
        </w:rPr>
        <w:t>截止日当天在“信用中国”网站和中国政府采购网站进行查询，截图留档；如网站无供应商信息的，供应商须提供相关证明资料或书面声明）；</w:t>
      </w:r>
    </w:p>
    <w:p w14:paraId="287B83F3">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单位负责人为同一人或者存在直接控股、管理关系的不同供应商，不得参加同一合同项下的政府采购活动（此项在</w:t>
      </w:r>
      <w:r>
        <w:rPr>
          <w:rFonts w:hint="eastAsia" w:ascii="仿宋" w:hAnsi="仿宋" w:eastAsia="仿宋" w:cs="仿宋"/>
          <w:sz w:val="24"/>
          <w:szCs w:val="24"/>
          <w:lang w:eastAsia="zh-CN"/>
        </w:rPr>
        <w:t>投标</w:t>
      </w:r>
      <w:r>
        <w:rPr>
          <w:rFonts w:hint="eastAsia" w:ascii="仿宋" w:hAnsi="仿宋" w:eastAsia="仿宋" w:cs="仿宋"/>
          <w:sz w:val="24"/>
          <w:szCs w:val="24"/>
        </w:rPr>
        <w:t>截止日当天在“国家企业信用信息公示系统”进行查询，截图留档；如网站无供应商信息的，供应商须提供相关证明资料或书面声明）。</w:t>
      </w:r>
    </w:p>
    <w:p w14:paraId="33561BF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00" w:lineRule="exact"/>
        <w:ind w:left="0" w:right="0" w:firstLine="480" w:firstLineChars="200"/>
        <w:jc w:val="both"/>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color w:val="auto"/>
          <w:sz w:val="24"/>
          <w:szCs w:val="24"/>
          <w:highlight w:val="none"/>
          <w:lang w:val="en-US" w:eastAsia="zh-CN"/>
        </w:rPr>
        <w:t>参与的供应商工程的施工单位全部为符合政策要求的中小企业。(提供中小企业声明函，</w:t>
      </w:r>
      <w:r>
        <w:rPr>
          <w:rFonts w:hint="eastAsia" w:ascii="仿宋" w:hAnsi="仿宋" w:eastAsia="仿宋" w:cs="仿宋"/>
          <w:color w:val="000000"/>
          <w:sz w:val="24"/>
          <w:szCs w:val="24"/>
          <w:highlight w:val="none"/>
          <w:lang w:val="en-US" w:eastAsia="zh-CN"/>
        </w:rPr>
        <w:t>格式见</w:t>
      </w:r>
      <w:r>
        <w:rPr>
          <w:rFonts w:hint="eastAsia" w:ascii="仿宋" w:hAnsi="仿宋" w:eastAsia="仿宋" w:cs="仿宋"/>
          <w:color w:val="000000"/>
          <w:kern w:val="0"/>
          <w:sz w:val="24"/>
          <w:szCs w:val="24"/>
          <w:lang w:val="en-US" w:eastAsia="zh-CN" w:bidi="ar"/>
        </w:rPr>
        <w:t>投标（响应）客户端</w:t>
      </w:r>
      <w:r>
        <w:rPr>
          <w:rFonts w:hint="eastAsia" w:ascii="仿宋" w:hAnsi="仿宋" w:eastAsia="仿宋" w:cs="仿宋"/>
          <w:color w:val="auto"/>
          <w:sz w:val="24"/>
          <w:szCs w:val="24"/>
          <w:highlight w:val="none"/>
          <w:lang w:val="en-US" w:eastAsia="zh-CN"/>
        </w:rPr>
        <w:t>)</w:t>
      </w:r>
      <w:bookmarkStart w:id="0" w:name="_GoBack"/>
      <w:bookmarkEnd w:id="0"/>
    </w:p>
    <w:p w14:paraId="295F0683">
      <w:pPr>
        <w:pStyle w:val="7"/>
        <w:jc w:val="both"/>
        <w:rPr>
          <w:rFonts w:hint="eastAsia" w:ascii="仿宋" w:hAnsi="仿宋" w:eastAsia="仿宋" w:cs="仿宋"/>
          <w:sz w:val="24"/>
          <w:szCs w:val="24"/>
        </w:rPr>
      </w:pPr>
    </w:p>
    <w:p w14:paraId="4D1EA37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3ACA"/>
    <w:rsid w:val="3EE3197A"/>
    <w:rsid w:val="5F6A4501"/>
    <w:rsid w:val="77B32A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目录"/>
    <w:basedOn w:val="1"/>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1053</Words>
  <Characters>1170</Characters>
  <Lines>0</Lines>
  <Paragraphs>0</Paragraphs>
  <TotalTime>0</TotalTime>
  <ScaleCrop>false</ScaleCrop>
  <LinksUpToDate>false</LinksUpToDate>
  <CharactersWithSpaces>1173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2025-07-02T05:20:00Z</dcterms:created>
  <dc:creator>Administrator</dc:creator>
  <cp:lastModifiedBy>爱悦儿</cp:lastModifiedBy>
  <dcterms:modified xsi:type="dcterms:W3CDTF">2025-07-16T11:10:04Z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eyJoZGlkIjoiNjJjMjE4MGY0MjEyNTNmNTEyMDhlMTk3ZWY5NmY2OTciLCJ1c2VySWQiOiI3MDgzMzI2ODgifQ==</vt:lpwstr>
  </property>
  <property fmtid="{D5CDD505-2E9C-101B-9397-08002B2CF9AE}" pid="4" name="ICV">
    <vt:lpwstr>C2F2D97AECA449E4998D11DB7291681D_13</vt:lpwstr>
  </property>
</Properties>
</file>