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1A3A7">
      <w:pPr>
        <w:spacing w:after="240" w:afterLines="100"/>
        <w:jc w:val="center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合同（范本参考）</w:t>
      </w:r>
    </w:p>
    <w:p w14:paraId="72AA94F2">
      <w:pPr>
        <w:spacing w:before="120" w:beforeLines="50"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采购人（全称）：</w:t>
      </w:r>
      <w:r>
        <w:rPr>
          <w:rFonts w:hint="eastAsia" w:ascii="宋体" w:hAnsi="宋体" w:cs="宋体"/>
          <w:b/>
          <w:color w:val="000000"/>
          <w:sz w:val="24"/>
          <w:u w:val="single"/>
        </w:rPr>
        <w:t xml:space="preserve">                                      </w:t>
      </w:r>
    </w:p>
    <w:p w14:paraId="6A7FA1BA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b/>
          <w:color w:val="000000"/>
          <w:sz w:val="24"/>
        </w:rPr>
        <w:t>投标人（全称）：</w:t>
      </w:r>
      <w:r>
        <w:rPr>
          <w:rFonts w:hint="eastAsia" w:ascii="宋体" w:hAnsi="宋体" w:cs="宋体"/>
          <w:b/>
          <w:color w:val="000000"/>
          <w:sz w:val="24"/>
          <w:u w:val="single"/>
        </w:rPr>
        <w:t xml:space="preserve">                                  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</w:t>
      </w:r>
    </w:p>
    <w:p w14:paraId="6CCA2CE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根据《中华人民共和国政府采购法》、《中华人民共和国民法典》及其他有关法律、法规，遵循平等、自愿、公平和诚信的原则，双方就下述项目范围与相关服务事项协商一致，订立本合同。</w:t>
      </w:r>
    </w:p>
    <w:p w14:paraId="23566CEA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一、项目概况</w:t>
      </w:r>
    </w:p>
    <w:p w14:paraId="288751A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1.项目名称：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；</w:t>
      </w:r>
    </w:p>
    <w:p w14:paraId="4C8D0D5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2.项目地点：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  <w:sz w:val="24"/>
        </w:rPr>
        <w:t>；</w:t>
      </w:r>
    </w:p>
    <w:p w14:paraId="2E1F3FE3">
      <w:pPr>
        <w:pStyle w:val="3"/>
        <w:ind w:firstLine="480" w:firstLineChars="200"/>
        <w:rPr>
          <w:rFonts w:hint="eastAsia"/>
        </w:rPr>
      </w:pPr>
      <w:r>
        <w:rPr>
          <w:rFonts w:hint="eastAsia" w:ascii="宋体" w:hAnsi="宋体" w:cs="宋体"/>
          <w:color w:val="000000"/>
          <w:sz w:val="24"/>
        </w:rPr>
        <w:t>3.交 货 期：</w:t>
      </w:r>
      <w:r>
        <w:rPr>
          <w:rFonts w:hint="eastAsia" w:ascii="宋体" w:hAnsi="宋体" w:cs="宋体"/>
          <w:color w:val="000000"/>
          <w:kern w:val="2"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  <w:kern w:val="2"/>
          <w:sz w:val="24"/>
        </w:rPr>
        <w:t>；</w:t>
      </w:r>
    </w:p>
    <w:p w14:paraId="31D82D6C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二、组成本合同的文件</w:t>
      </w:r>
    </w:p>
    <w:p w14:paraId="0E5EAC05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1.协议书；</w:t>
      </w:r>
    </w:p>
    <w:p w14:paraId="3F8C216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2.成交通知书、</w:t>
      </w:r>
      <w:r>
        <w:rPr>
          <w:rFonts w:hint="eastAsia" w:hAnsi="宋体" w:cs="宋体"/>
          <w:color w:val="000000"/>
          <w:sz w:val="24"/>
          <w:lang w:eastAsia="zh-CN"/>
        </w:rPr>
        <w:t>竞争性磋商响应文件</w:t>
      </w:r>
      <w:r>
        <w:rPr>
          <w:rFonts w:hint="eastAsia" w:ascii="宋体" w:hAnsi="宋体" w:cs="宋体"/>
          <w:color w:val="000000"/>
          <w:sz w:val="24"/>
        </w:rPr>
        <w:t>、</w:t>
      </w:r>
      <w:r>
        <w:rPr>
          <w:rFonts w:hint="eastAsia" w:hAnsi="宋体" w:cs="宋体"/>
          <w:color w:val="000000"/>
          <w:sz w:val="24"/>
          <w:lang w:eastAsia="zh-CN"/>
        </w:rPr>
        <w:t>竞争性磋商文件</w:t>
      </w:r>
      <w:r>
        <w:rPr>
          <w:rFonts w:hint="eastAsia" w:ascii="宋体" w:hAnsi="宋体" w:cs="宋体"/>
          <w:color w:val="000000"/>
          <w:sz w:val="24"/>
        </w:rPr>
        <w:t>、澄清、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补充文件（或委托书）；</w:t>
      </w:r>
    </w:p>
    <w:p w14:paraId="3F508DD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3.相关服务建议书；</w:t>
      </w:r>
    </w:p>
    <w:p w14:paraId="2CC012B5">
      <w:pPr>
        <w:adjustRightInd w:val="0"/>
        <w:snapToGrid w:val="0"/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4.附录，即：附表内相关服务的范围和内容；</w:t>
      </w:r>
    </w:p>
    <w:p w14:paraId="04C55C2F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本合同签订后，双方依法签订的补充协议也是本合同文件的组成部分。</w:t>
      </w:r>
    </w:p>
    <w:p w14:paraId="6759DF81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三、签约金额</w:t>
      </w:r>
    </w:p>
    <w:p w14:paraId="3F07B8C5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签约金额（大写）：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  <w:sz w:val="24"/>
        </w:rPr>
        <w:t>（¥        ）。</w:t>
      </w:r>
    </w:p>
    <w:p w14:paraId="17381A0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合同价格为含税价，投标人提供产品所发生的一切税（包括增值税）费等都已包含于合同价款中。</w:t>
      </w:r>
    </w:p>
    <w:p w14:paraId="6EF56E5D">
      <w:pPr>
        <w:adjustRightInd w:val="0"/>
        <w:snapToGrid w:val="0"/>
        <w:spacing w:line="360" w:lineRule="auto"/>
        <w:rPr>
          <w:rFonts w:hint="eastAsia" w:ascii="宋体" w:hAnsi="宋体" w:cs="宋体"/>
          <w:b/>
          <w:color w:val="000000"/>
          <w:sz w:val="24"/>
          <w:highlight w:val="yellow"/>
        </w:rPr>
      </w:pPr>
      <w:r>
        <w:rPr>
          <w:rFonts w:hint="eastAsia" w:ascii="宋体" w:hAnsi="宋体" w:cs="宋体"/>
          <w:b/>
          <w:color w:val="000000"/>
          <w:sz w:val="24"/>
        </w:rPr>
        <w:t>四、付款方式：</w:t>
      </w:r>
    </w:p>
    <w:p w14:paraId="5AFD5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1.合同签订后支付合同总价款的40%；</w:t>
      </w:r>
    </w:p>
    <w:p w14:paraId="706A5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2.项目整体验收合格后，支付合同总价款的60%；</w:t>
      </w:r>
    </w:p>
    <w:p w14:paraId="427E2B8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3.支付方式：银行转账。</w:t>
      </w:r>
    </w:p>
    <w:p w14:paraId="04C8A649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交货期限</w:t>
      </w:r>
    </w:p>
    <w:p w14:paraId="2FD9E275">
      <w:pPr>
        <w:pStyle w:val="4"/>
        <w:ind w:firstLine="0" w:firstLineChars="0"/>
        <w:rPr>
          <w:rFonts w:hint="eastAsia" w:ascii="宋体" w:hAnsi="宋体" w:cs="宋体"/>
          <w:b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交货期限自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至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cs="宋体"/>
          <w:color w:val="000000"/>
          <w:sz w:val="24"/>
          <w:szCs w:val="24"/>
        </w:rPr>
        <w:t>止。</w:t>
      </w:r>
    </w:p>
    <w:p w14:paraId="1E0AD884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六、双方承诺</w:t>
      </w:r>
    </w:p>
    <w:p w14:paraId="411E1A29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 投标人向采购人承诺，按照本合同约定提供相关服务。</w:t>
      </w:r>
    </w:p>
    <w:p w14:paraId="7FDD6448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 采购人向投标人承诺，按照本合同约定支付服务款项。</w:t>
      </w:r>
    </w:p>
    <w:p w14:paraId="629C9567">
      <w:pPr>
        <w:tabs>
          <w:tab w:val="left" w:pos="498"/>
        </w:tabs>
        <w:spacing w:line="360" w:lineRule="auto"/>
        <w:jc w:val="left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七、合同争议的解决：</w:t>
      </w:r>
    </w:p>
    <w:p w14:paraId="0DE21C0B">
      <w:pPr>
        <w:tabs>
          <w:tab w:val="left" w:pos="498"/>
        </w:tabs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合同执行中发生争议的，当事人双方应协商解决，协商达不成一致时，可向采购人所在地人民法院提请诉讼。</w:t>
      </w:r>
    </w:p>
    <w:p w14:paraId="6CD5B038">
      <w:pPr>
        <w:tabs>
          <w:tab w:val="left" w:pos="498"/>
        </w:tabs>
        <w:spacing w:line="360" w:lineRule="auto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八、不可抗力：</w:t>
      </w:r>
    </w:p>
    <w:p w14:paraId="49A6F7A0">
      <w:pPr>
        <w:tabs>
          <w:tab w:val="left" w:pos="498"/>
        </w:tabs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11B79D80">
      <w:pPr>
        <w:numPr>
          <w:ilvl w:val="0"/>
          <w:numId w:val="2"/>
        </w:num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税费：</w:t>
      </w:r>
    </w:p>
    <w:p w14:paraId="4D291777">
      <w:pPr>
        <w:pStyle w:val="4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在中国境内、外发生的与本合同执行有关的一切税费均由乙方负担。</w:t>
      </w:r>
    </w:p>
    <w:p w14:paraId="57B4B21A">
      <w:pPr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十、其他（</w:t>
      </w:r>
      <w:r>
        <w:rPr>
          <w:rFonts w:hint="eastAsia" w:ascii="宋体" w:hAnsi="宋体" w:cs="宋体"/>
          <w:color w:val="000000"/>
          <w:sz w:val="24"/>
        </w:rPr>
        <w:t>在合同中具体明确）</w:t>
      </w:r>
    </w:p>
    <w:p w14:paraId="39675DD0">
      <w:pPr>
        <w:spacing w:line="360" w:lineRule="auto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十一、合同订立</w:t>
      </w:r>
    </w:p>
    <w:p w14:paraId="2FA2D6A9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 订立时间：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 w:val="24"/>
        </w:rPr>
        <w:t>年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4"/>
        </w:rPr>
        <w:t>月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 w:val="24"/>
        </w:rPr>
        <w:t>日。</w:t>
      </w:r>
    </w:p>
    <w:p w14:paraId="02A2E468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 订立地点：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</w:rPr>
        <w:t>。</w:t>
      </w:r>
    </w:p>
    <w:p w14:paraId="2B87E63E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 本合同一式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000000"/>
          <w:sz w:val="24"/>
        </w:rPr>
        <w:t>份，具有同等法律效力，双方各执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</w:rPr>
        <w:t>份，监管部门备案壹份、采购代理机构存档壹份。各方签字盖章后生效，合同执行完毕自动失效。（合同的服务承诺则长期有效）。</w:t>
      </w:r>
    </w:p>
    <w:p w14:paraId="03555994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</w:p>
    <w:p w14:paraId="775C980E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采购人：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（盖章）     </w:t>
      </w:r>
      <w:r>
        <w:rPr>
          <w:rFonts w:hint="eastAsia" w:ascii="宋体" w:hAnsi="宋体" w:cs="宋体"/>
          <w:color w:val="000000"/>
          <w:sz w:val="24"/>
        </w:rPr>
        <w:t xml:space="preserve">           投标人：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（盖章）    </w:t>
      </w:r>
    </w:p>
    <w:p w14:paraId="1557D29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地址：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sz w:val="24"/>
        </w:rPr>
        <w:t xml:space="preserve">       地址：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</w:t>
      </w:r>
    </w:p>
    <w:p w14:paraId="195B457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邮政编码：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 w:val="24"/>
        </w:rPr>
        <w:t xml:space="preserve">        邮政编码：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</w:t>
      </w:r>
    </w:p>
    <w:p w14:paraId="65FB035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法定代表人或其授权                 法定代表人或其授权</w:t>
      </w:r>
    </w:p>
    <w:p w14:paraId="24994BA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的代理人：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（签字）      </w:t>
      </w:r>
      <w:r>
        <w:rPr>
          <w:rFonts w:hint="eastAsia" w:ascii="宋体" w:hAnsi="宋体" w:cs="宋体"/>
          <w:color w:val="000000"/>
          <w:sz w:val="24"/>
        </w:rPr>
        <w:t xml:space="preserve">           的代理人：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（签字）          </w:t>
      </w:r>
    </w:p>
    <w:p w14:paraId="0617C4AF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开户银行：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 w:val="24"/>
        </w:rPr>
        <w:t xml:space="preserve">        开户银行：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</w:t>
      </w:r>
    </w:p>
    <w:p w14:paraId="699E336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账号：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</w:rPr>
        <w:t xml:space="preserve">       账号：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</w:t>
      </w:r>
    </w:p>
    <w:p w14:paraId="17672E8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</w:rPr>
        <w:t xml:space="preserve">       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</w:t>
      </w:r>
    </w:p>
    <w:p w14:paraId="22C00CA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传真：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</w:rPr>
        <w:t xml:space="preserve">       传真：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</w:t>
      </w:r>
    </w:p>
    <w:p w14:paraId="518096F0">
      <w:pPr>
        <w:adjustRightInd w:val="0"/>
        <w:snapToGrid w:val="0"/>
        <w:spacing w:line="360" w:lineRule="auto"/>
        <w:ind w:firstLine="475" w:firstLineChars="198"/>
        <w:rPr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电子邮箱：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 w:val="24"/>
        </w:rPr>
        <w:t xml:space="preserve">        电子邮箱：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</w:t>
      </w:r>
    </w:p>
    <w:p w14:paraId="739619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709F"/>
    <w:multiLevelType w:val="singleLevel"/>
    <w:tmpl w:val="F2E070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2CEBCD"/>
    <w:multiLevelType w:val="singleLevel"/>
    <w:tmpl w:val="5D2CEBC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683E9B"/>
    <w:rsid w:val="553B42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"/>
    <w:basedOn w:val="3"/>
    <w:next w:val="1"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863</Words>
  <Characters>882</Characters>
  <Lines>0</Lines>
  <Paragraphs>0</Paragraphs>
  <TotalTime>0</TotalTime>
  <ScaleCrop>false</ScaleCrop>
  <LinksUpToDate>false</LinksUpToDate>
  <CharactersWithSpaces>1645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心痛末路</cp:lastModifiedBy>
  <dcterms:modified xsi:type="dcterms:W3CDTF">2025-07-22T12:06:07Z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eyJoZGlkIjoiNTExNjFhMWY2ODA0ZDBhMGI0MjhjMzFkNDNjYWExN2IiLCJ1c2VySWQiOiIyMzQxNTgxMzYifQ==</vt:lpwstr>
  </property>
  <property fmtid="{D5CDD505-2E9C-101B-9397-08002B2CF9AE}" pid="4" name="ICV">
    <vt:lpwstr>E4350FAB96B8460A8504715600F438A7_12</vt:lpwstr>
  </property>
</Properties>
</file>