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7CF18">
      <w:pPr>
        <w:jc w:val="center"/>
        <w:outlineLvl w:val="1"/>
        <w:rPr>
          <w:rFonts w:ascii="宋体" w:hAnsi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szCs w:val="28"/>
        </w:rPr>
        <w:t xml:space="preserve">  </w:t>
      </w:r>
      <w:r>
        <w:rPr>
          <w:rFonts w:ascii="宋体" w:hAnsi="宋体"/>
          <w:b/>
          <w:sz w:val="32"/>
          <w:szCs w:val="32"/>
        </w:rPr>
        <w:t>技术响应</w:t>
      </w:r>
    </w:p>
    <w:p w14:paraId="7750A88E">
      <w:pPr>
        <w:spacing w:line="360" w:lineRule="auto"/>
        <w:ind w:left="239" w:leftChars="114" w:firstLine="240" w:firstLine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</w:t>
      </w:r>
      <w:r>
        <w:rPr>
          <w:rFonts w:ascii="宋体" w:hAnsi="宋体"/>
          <w:sz w:val="24"/>
          <w:szCs w:val="24"/>
        </w:rPr>
        <w:t>单位应按照</w:t>
      </w:r>
      <w:r>
        <w:rPr>
          <w:rFonts w:hint="eastAsia" w:ascii="宋体" w:hAnsi="宋体"/>
          <w:sz w:val="24"/>
          <w:szCs w:val="24"/>
        </w:rPr>
        <w:t>招标</w:t>
      </w:r>
      <w:r>
        <w:rPr>
          <w:rFonts w:ascii="宋体" w:hAnsi="宋体"/>
          <w:sz w:val="24"/>
          <w:szCs w:val="24"/>
        </w:rPr>
        <w:t>文件要求，根据“第三</w:t>
      </w:r>
      <w:r>
        <w:rPr>
          <w:rFonts w:hint="eastAsia" w:ascii="宋体" w:hAnsi="宋体"/>
          <w:sz w:val="24"/>
          <w:szCs w:val="24"/>
          <w:lang w:val="en-US" w:eastAsia="zh-CN"/>
        </w:rPr>
        <w:t>章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>技术参数</w:t>
      </w:r>
      <w:r>
        <w:rPr>
          <w:rFonts w:hint="eastAsia" w:ascii="宋体" w:hAnsi="宋体"/>
          <w:sz w:val="24"/>
          <w:szCs w:val="24"/>
        </w:rPr>
        <w:t>及</w:t>
      </w:r>
      <w:r>
        <w:rPr>
          <w:rFonts w:ascii="宋体" w:hAnsi="宋体"/>
          <w:sz w:val="24"/>
          <w:szCs w:val="24"/>
        </w:rPr>
        <w:t>要求”</w:t>
      </w:r>
      <w:r>
        <w:rPr>
          <w:rFonts w:hint="eastAsia" w:ascii="宋体" w:hAnsi="宋体"/>
          <w:sz w:val="24"/>
          <w:szCs w:val="24"/>
        </w:rPr>
        <w:t>及</w:t>
      </w:r>
      <w:r>
        <w:rPr>
          <w:rFonts w:hint="eastAsia" w:ascii="宋体" w:hAnsi="宋体"/>
          <w:sz w:val="24"/>
          <w:szCs w:val="24"/>
          <w:lang w:val="en-US" w:eastAsia="zh-CN"/>
        </w:rPr>
        <w:t>“第五章 评标办法”</w:t>
      </w:r>
      <w:r>
        <w:rPr>
          <w:rFonts w:ascii="宋体" w:hAnsi="宋体"/>
          <w:sz w:val="24"/>
          <w:szCs w:val="24"/>
        </w:rPr>
        <w:t>作出全面响应</w:t>
      </w:r>
      <w:r>
        <w:rPr>
          <w:rFonts w:hint="eastAsia" w:ascii="宋体" w:hAnsi="宋体"/>
          <w:sz w:val="24"/>
          <w:szCs w:val="24"/>
        </w:rPr>
        <w:t>（根据招标文件要求，自行编写，格式自拟）。</w:t>
      </w:r>
    </w:p>
    <w:p w14:paraId="555A2C2E">
      <w:pPr>
        <w:jc w:val="center"/>
        <w:outlineLvl w:val="0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sz w:val="24"/>
          <w:szCs w:val="24"/>
        </w:rPr>
        <w:br w:type="page"/>
      </w:r>
      <w:r>
        <w:rPr>
          <w:rFonts w:hint="eastAsia" w:ascii="宋体" w:hAnsi="宋体"/>
          <w:b/>
          <w:sz w:val="32"/>
          <w:szCs w:val="32"/>
        </w:rPr>
        <w:t>技术规格响应偏离表</w:t>
      </w:r>
    </w:p>
    <w:p w14:paraId="6C9B31AB">
      <w:pPr>
        <w:spacing w:line="360" w:lineRule="auto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投标单位名称：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sz w:val="24"/>
          <w:szCs w:val="24"/>
        </w:rPr>
        <w:t xml:space="preserve">                      项目编号：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/>
          <w:sz w:val="24"/>
          <w:szCs w:val="24"/>
        </w:rPr>
        <w:t xml:space="preserve">  </w:t>
      </w:r>
    </w:p>
    <w:tbl>
      <w:tblPr>
        <w:tblStyle w:val="3"/>
        <w:tblW w:w="4995" w:type="pct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2654"/>
        <w:gridCol w:w="2611"/>
        <w:gridCol w:w="1250"/>
        <w:gridCol w:w="1104"/>
      </w:tblGrid>
      <w:tr w14:paraId="3C7941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525" w:type="pct"/>
            <w:noWrap w:val="0"/>
            <w:vAlign w:val="center"/>
          </w:tcPr>
          <w:p w14:paraId="074E9377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序号</w:t>
            </w:r>
          </w:p>
        </w:tc>
        <w:tc>
          <w:tcPr>
            <w:tcW w:w="1558" w:type="pct"/>
            <w:noWrap w:val="0"/>
            <w:vAlign w:val="center"/>
          </w:tcPr>
          <w:p w14:paraId="558E654B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招标文件采购技术要求</w:t>
            </w:r>
          </w:p>
        </w:tc>
        <w:tc>
          <w:tcPr>
            <w:tcW w:w="1533" w:type="pct"/>
            <w:noWrap w:val="0"/>
            <w:vAlign w:val="center"/>
          </w:tcPr>
          <w:p w14:paraId="3263A78B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投标文件技术响应情况</w:t>
            </w:r>
          </w:p>
        </w:tc>
        <w:tc>
          <w:tcPr>
            <w:tcW w:w="734" w:type="pct"/>
            <w:noWrap w:val="0"/>
            <w:vAlign w:val="center"/>
          </w:tcPr>
          <w:p w14:paraId="0E0BA1BA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偏离</w:t>
            </w:r>
          </w:p>
        </w:tc>
        <w:tc>
          <w:tcPr>
            <w:tcW w:w="648" w:type="pct"/>
            <w:noWrap w:val="0"/>
            <w:vAlign w:val="center"/>
          </w:tcPr>
          <w:p w14:paraId="436BA4E7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说明</w:t>
            </w:r>
          </w:p>
        </w:tc>
      </w:tr>
      <w:tr w14:paraId="0FDC8F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8" w:hRule="atLeast"/>
        </w:trPr>
        <w:tc>
          <w:tcPr>
            <w:tcW w:w="525" w:type="pct"/>
            <w:tcBorders>
              <w:bottom w:val="double" w:color="auto" w:sz="4" w:space="0"/>
            </w:tcBorders>
            <w:noWrap w:val="0"/>
            <w:vAlign w:val="top"/>
          </w:tcPr>
          <w:p w14:paraId="0EE45F41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1</w:t>
            </w:r>
          </w:p>
          <w:p w14:paraId="06574CDD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2</w:t>
            </w:r>
          </w:p>
          <w:p w14:paraId="79610B9E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3</w:t>
            </w:r>
          </w:p>
          <w:p w14:paraId="15BB1131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...</w:t>
            </w:r>
          </w:p>
        </w:tc>
        <w:tc>
          <w:tcPr>
            <w:tcW w:w="1558" w:type="pct"/>
            <w:tcBorders>
              <w:bottom w:val="double" w:color="auto" w:sz="4" w:space="0"/>
            </w:tcBorders>
            <w:noWrap w:val="0"/>
            <w:vAlign w:val="top"/>
          </w:tcPr>
          <w:p w14:paraId="7BBE288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3" w:type="pct"/>
            <w:tcBorders>
              <w:bottom w:val="double" w:color="auto" w:sz="4" w:space="0"/>
            </w:tcBorders>
            <w:noWrap w:val="0"/>
            <w:vAlign w:val="top"/>
          </w:tcPr>
          <w:p w14:paraId="41C707E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4" w:type="pct"/>
            <w:tcBorders>
              <w:bottom w:val="double" w:color="auto" w:sz="4" w:space="0"/>
            </w:tcBorders>
            <w:noWrap w:val="0"/>
            <w:vAlign w:val="top"/>
          </w:tcPr>
          <w:p w14:paraId="6BF0996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bottom w:val="double" w:color="auto" w:sz="4" w:space="0"/>
            </w:tcBorders>
            <w:noWrap w:val="0"/>
            <w:vAlign w:val="top"/>
          </w:tcPr>
          <w:p w14:paraId="01B37681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1D8D4CA7">
      <w:pPr>
        <w:spacing w:line="360" w:lineRule="auto"/>
        <w:rPr>
          <w:rFonts w:ascii="宋体" w:hAnsi="宋体"/>
          <w:sz w:val="24"/>
          <w:szCs w:val="24"/>
        </w:rPr>
      </w:pPr>
    </w:p>
    <w:p w14:paraId="4A448919"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投标单位</w:t>
      </w:r>
      <w:r>
        <w:rPr>
          <w:rFonts w:ascii="宋体" w:hAnsi="宋体"/>
          <w:sz w:val="24"/>
          <w:szCs w:val="24"/>
        </w:rPr>
        <w:t>名称：</w:t>
      </w:r>
      <w:r>
        <w:rPr>
          <w:rFonts w:ascii="宋体" w:hAnsi="宋体"/>
          <w:sz w:val="24"/>
          <w:szCs w:val="24"/>
          <w:u w:val="single"/>
        </w:rPr>
        <w:t xml:space="preserve">            </w:t>
      </w:r>
      <w:r>
        <w:rPr>
          <w:rFonts w:ascii="宋体" w:hAnsi="宋体"/>
          <w:sz w:val="24"/>
          <w:szCs w:val="24"/>
        </w:rPr>
        <w:t>（公章）</w:t>
      </w:r>
    </w:p>
    <w:p w14:paraId="16085737">
      <w:pPr>
        <w:spacing w:line="360" w:lineRule="auto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kern w:val="1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/>
          <w:b/>
          <w:sz w:val="24"/>
          <w:szCs w:val="24"/>
        </w:rPr>
        <w:t xml:space="preserve"> </w:t>
      </w:r>
    </w:p>
    <w:p w14:paraId="01DEB427">
      <w:pPr>
        <w:pStyle w:val="5"/>
        <w:ind w:firstLine="0" w:firstLineChars="0"/>
        <w:jc w:val="left"/>
        <w:rPr>
          <w:rFonts w:ascii="宋体" w:hAnsi="宋体"/>
          <w:sz w:val="24"/>
          <w:szCs w:val="24"/>
          <w:u w:val="single"/>
        </w:rPr>
      </w:pPr>
      <w:r>
        <w:rPr>
          <w:rFonts w:ascii="宋体" w:hAnsi="宋体"/>
          <w:sz w:val="24"/>
          <w:szCs w:val="24"/>
        </w:rPr>
        <w:t>日 期：</w:t>
      </w:r>
      <w:r>
        <w:rPr>
          <w:rFonts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ascii="宋体" w:hAnsi="宋体"/>
          <w:sz w:val="24"/>
          <w:szCs w:val="24"/>
          <w:u w:val="single"/>
        </w:rPr>
        <w:t xml:space="preserve"> </w:t>
      </w:r>
    </w:p>
    <w:p w14:paraId="01D906EE">
      <w:pPr>
        <w:spacing w:line="360" w:lineRule="auto"/>
        <w:rPr>
          <w:rFonts w:ascii="宋体" w:hAnsi="宋体"/>
          <w:sz w:val="24"/>
          <w:szCs w:val="24"/>
          <w:u w:val="single"/>
        </w:rPr>
      </w:pPr>
    </w:p>
    <w:p w14:paraId="3A41D423"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注：</w:t>
      </w:r>
      <w:r>
        <w:rPr>
          <w:rFonts w:hint="eastAsia" w:ascii="宋体" w:hAnsi="宋体"/>
          <w:sz w:val="24"/>
          <w:szCs w:val="24"/>
        </w:rPr>
        <w:t>1、投标人须如实填写该表，如有隐瞒，后果由投标人自负。</w:t>
      </w:r>
    </w:p>
    <w:p w14:paraId="69673EA9">
      <w:pPr>
        <w:numPr>
          <w:ilvl w:val="0"/>
          <w:numId w:val="0"/>
        </w:numPr>
        <w:spacing w:line="360" w:lineRule="auto"/>
        <w:ind w:left="420" w:leftChars="0" w:firstLine="0" w:firstLineChars="0"/>
        <w:outlineLvl w:val="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Times New Roman"/>
          <w:sz w:val="24"/>
          <w:szCs w:val="24"/>
        </w:rPr>
        <w:t>即使微小的偏离也须写出。</w:t>
      </w:r>
    </w:p>
    <w:p w14:paraId="3F36CF5E">
      <w:pPr>
        <w:numPr>
          <w:ilvl w:val="0"/>
          <w:numId w:val="0"/>
        </w:numPr>
        <w:spacing w:line="360" w:lineRule="auto"/>
        <w:ind w:left="420" w:leftChars="0" w:firstLine="0" w:firstLineChars="0"/>
        <w:outlineLvl w:val="0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 w:cs="Times New Roman"/>
          <w:kern w:val="2"/>
          <w:sz w:val="24"/>
          <w:szCs w:val="24"/>
          <w:lang w:val="en-US" w:eastAsia="zh-CN" w:bidi="ar-SA"/>
        </w:rPr>
        <w:t>3</w:t>
      </w:r>
      <w:r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/>
          <w:sz w:val="24"/>
          <w:szCs w:val="24"/>
        </w:rPr>
        <w:t>上表“偏离”栏中，优于招标文件技术要求填写“正偏离”、达不到招标文件技术要求填写“负偏离”、与招标文件技术要求一致填写“无偏离”）；</w:t>
      </w:r>
    </w:p>
    <w:p w14:paraId="3D9C2D61">
      <w:pPr>
        <w:numPr>
          <w:ilvl w:val="0"/>
          <w:numId w:val="0"/>
        </w:numPr>
        <w:spacing w:line="360" w:lineRule="auto"/>
        <w:ind w:left="420" w:leftChars="0" w:firstLine="0" w:firstLineChars="0"/>
        <w:outlineLvl w:val="0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 w:cs="Times New Roman"/>
          <w:kern w:val="2"/>
          <w:sz w:val="24"/>
          <w:szCs w:val="24"/>
          <w:lang w:val="en-US" w:eastAsia="zh-CN" w:bidi="ar-SA"/>
        </w:rPr>
        <w:t>4</w:t>
      </w:r>
      <w:r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/>
          <w:sz w:val="24"/>
          <w:szCs w:val="24"/>
        </w:rPr>
        <w:t>若有正偏离或负偏离许提供对应的证明材料并注明第几页第几条，无法提供证明材料的视为无偏离</w:t>
      </w:r>
      <w:r>
        <w:rPr>
          <w:rFonts w:hint="eastAsia" w:ascii="宋体" w:hAnsi="宋体"/>
          <w:sz w:val="24"/>
          <w:szCs w:val="24"/>
          <w:lang w:eastAsia="zh-CN"/>
        </w:rPr>
        <w:t>。</w:t>
      </w:r>
    </w:p>
    <w:p w14:paraId="72C71FE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33394F"/>
    <w:rsid w:val="240E78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308</Words>
  <Characters>310</Characters>
  <Lines>0</Lines>
  <Paragraphs>0</Paragraphs>
  <TotalTime>0</TotalTime>
  <ScaleCrop>false</ScaleCrop>
  <LinksUpToDate>false</LinksUpToDate>
  <CharactersWithSpaces>410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2025-03-03T09:37:50Z</dcterms:created>
  <dc:creator>Administrator</dc:creator>
  <cp:lastModifiedBy>我曾站在离你最近的天涯1374317821</cp:lastModifiedBy>
  <dcterms:modified xsi:type="dcterms:W3CDTF">2025-03-03T09:56:29Z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eyJoZGlkIjoiMTc2YzZiMzM5Y2EzOTMzOGM0OWQzMWVmMGU3ODI5YzgiLCJ1c2VySWQiOiIzNDcyNjc0In0=</vt:lpwstr>
  </property>
  <property fmtid="{D5CDD505-2E9C-101B-9397-08002B2CF9AE}" pid="4" name="ICV">
    <vt:lpwstr>18C2664501ED474CB830E76866A8BED1_13</vt:lpwstr>
  </property>
</Properties>
</file>