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872EF">
      <w:pPr>
        <w:spacing w:line="360" w:lineRule="auto"/>
        <w:jc w:val="center"/>
        <w:rPr>
          <w:rFonts w:hint="eastAsia"/>
          <w:b/>
          <w:sz w:val="24"/>
          <w:szCs w:val="24"/>
          <w:lang w:eastAsia="zh-CN"/>
        </w:rPr>
      </w:pPr>
    </w:p>
    <w:p w14:paraId="6278F7C2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磋商响应第一次报价表</w:t>
      </w:r>
    </w:p>
    <w:p w14:paraId="3E6361F5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0FC62671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48958501">
      <w:pPr>
        <w:pStyle w:val="2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 w14:paraId="56AD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 w14:paraId="215F4D0C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 w14:paraId="0D64B1BD">
            <w:pPr>
              <w:pStyle w:val="3"/>
              <w:spacing w:line="360" w:lineRule="auto"/>
              <w:rPr>
                <w:rFonts w:hint="default" w:hAnsi="宋体" w:eastAsia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人民币柒拾叁万元整</w:t>
            </w:r>
          </w:p>
          <w:p w14:paraId="088927D3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u w:val="single"/>
                <w:lang w:val="en-US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730,000.00元</w:t>
            </w:r>
          </w:p>
        </w:tc>
      </w:tr>
      <w:tr w14:paraId="6A43C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39E57414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2D822359">
            <w:pPr>
              <w:pStyle w:val="10"/>
              <w:jc w:val="both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2025年9月1日00:00-2026年8月31日24:00</w:t>
            </w:r>
          </w:p>
          <w:p w14:paraId="56C0DB6D">
            <w:pPr>
              <w:pStyle w:val="10"/>
              <w:jc w:val="both"/>
              <w:rPr>
                <w:rFonts w:hint="eastAsia" w:hAnsi="宋体" w:eastAsiaTheme="minorEastAsia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</w:tr>
      <w:tr w14:paraId="7C4A7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 w14:paraId="7F3EE9FD">
            <w:pPr>
              <w:pStyle w:val="3"/>
              <w:spacing w:line="360" w:lineRule="auto"/>
              <w:jc w:val="center"/>
              <w:rPr>
                <w:rFonts w:hint="eastAsia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 w:val="21"/>
                <w:szCs w:val="21"/>
                <w:lang w:val="en-US" w:eastAsia="zh-CN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64E439A8"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 w14:paraId="4D102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2023" w:type="dxa"/>
            <w:vAlign w:val="center"/>
          </w:tcPr>
          <w:p w14:paraId="73675DFD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 w14:paraId="5FE989C3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  <w:u w:val="none"/>
              </w:rPr>
              <w:t>本项目单人保费合计10元/人，保费以投保时实际统计学生人数计算</w:t>
            </w:r>
          </w:p>
        </w:tc>
      </w:tr>
    </w:tbl>
    <w:p w14:paraId="3AB44C4B">
      <w:pPr>
        <w:spacing w:line="360" w:lineRule="auto"/>
        <w:jc w:val="center"/>
        <w:rPr>
          <w:b/>
          <w:sz w:val="32"/>
          <w:szCs w:val="32"/>
        </w:rPr>
      </w:pPr>
    </w:p>
    <w:p w14:paraId="1847A13F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09190E00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79B08B15">
      <w:pPr>
        <w:widowControl/>
        <w:spacing w:line="500" w:lineRule="exact"/>
        <w:ind w:firstLine="420" w:firstLineChars="200"/>
        <w:rPr>
          <w:b/>
          <w:sz w:val="32"/>
          <w:szCs w:val="32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 xml:space="preserve">日期：  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 xml:space="preserve">年 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>月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10BD6DB3"/>
    <w:rsid w:val="234000A6"/>
    <w:rsid w:val="2D1F66C5"/>
    <w:rsid w:val="36F24C7C"/>
    <w:rsid w:val="382E64A7"/>
    <w:rsid w:val="398420F5"/>
    <w:rsid w:val="40FC0E26"/>
    <w:rsid w:val="47EC637E"/>
    <w:rsid w:val="673E509B"/>
    <w:rsid w:val="6ABC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156</Words>
  <Characters>173</Characters>
  <Lines>1</Lines>
  <Paragraphs>1</Paragraphs>
  <TotalTime>0</TotalTime>
  <ScaleCrop>false</ScaleCrop>
  <LinksUpToDate>false</LinksUpToDate>
  <CharactersWithSpaces>180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川招</cp:lastModifiedBy>
  <dcterms:modified xsi:type="dcterms:W3CDTF">2025-08-18T10:47:35Z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3D50AA9743DE46B89069160095229F58_13</vt:lpwstr>
  </property>
  <property fmtid="{D5CDD505-2E9C-101B-9397-08002B2CF9AE}" pid="4" name="KSOTemplateDocerSaveRecord">
    <vt:lpwstr>eyJoZGlkIjoiNmJmYTJlMTlmZGJiNWFkZWI2MGZkNjhjNGUxYzk5YTkiLCJ1c2VySWQiOiI2MDM4ODc3OTYifQ==</vt:lpwstr>
  </property>
</Properties>
</file>