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版本号：QH2025-GK-07720250821001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城中村、社区道路清扫保洁项目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QH2025-GK-077</w:t>
      </w:r>
      <w:r>
        <w:br/>
      </w:r>
      <w:r>
        <w:br/>
      </w:r>
      <w:r>
        <w:br/>
      </w:r>
    </w:p>
    <w:p>
      <w:pPr>
        <w:pStyle w:val="null3"/>
        <w:jc w:val="center"/>
        <w:outlineLvl w:val="2"/>
      </w:pPr>
      <w:r>
        <w:rPr>
          <w:rFonts w:ascii="仿宋_GB2312" w:hAnsi="仿宋_GB2312" w:cs="仿宋_GB2312" w:eastAsia="仿宋_GB2312"/>
          <w:sz w:val="28"/>
          <w:b/>
        </w:rPr>
        <w:t>周至县二曲街道办事处</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周至县二曲街道办事处</w:t>
      </w:r>
      <w:r>
        <w:rPr>
          <w:rFonts w:ascii="仿宋_GB2312" w:hAnsi="仿宋_GB2312" w:cs="仿宋_GB2312" w:eastAsia="仿宋_GB2312"/>
        </w:rPr>
        <w:t>委托，拟对</w:t>
      </w:r>
      <w:r>
        <w:rPr>
          <w:rFonts w:ascii="仿宋_GB2312" w:hAnsi="仿宋_GB2312" w:cs="仿宋_GB2312" w:eastAsia="仿宋_GB2312"/>
        </w:rPr>
        <w:t>城中村、社区道路清扫保洁项目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QH2025-GK-077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城中村、社区道路清扫保洁项目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周至县二曲街道城中村、社区道路清扫保洁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4、纳税证明：提供投标截止日前近一年内至少一个月的纳税证明或完税证明，依法免税的单位应提供相关证明材料；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5、社会保障资金缴存单据：提供投标截止日前近一年内至少一个月的社会保障资金缴存单据或社保机构开具的社会保险参保缴费情况证明，依法不需要缴纳社会保障资金的单位应提供相关证明材料；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6、相关主体信用记录查询：供应商通过“信用中国”网站(www.creditchina.gov.cn)、中国政府采购网(www.ccgp.gov.cn) 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周至县二曲街道办事处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周至县影西路7号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周至县二曲街道办事处经办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13572963565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采购包1：2,650,498.20元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周至县二曲街道办事处</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周至县二曲街道办事处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周至县二曲街道办事处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城中村、社区道路清扫保洁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2,650,498.20</w:t>
      </w:r>
    </w:p>
    <w:p>
      <w:pPr>
        <w:pStyle w:val="null3"/>
      </w:pPr>
      <w:r>
        <w:rPr>
          <w:rFonts w:ascii="仿宋_GB2312" w:hAnsi="仿宋_GB2312" w:cs="仿宋_GB2312" w:eastAsia="仿宋_GB2312"/>
        </w:rPr>
        <w:t>采购包最高限价（元）: 2,650,498.20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周至县二曲街道办事处城中村、社区道路清扫项目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2,650,498.20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标的名称：周至县二曲街道办事处城中村、社区道路清扫项目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26"/>
                <w:b/>
              </w:rPr>
              <w:t>（一）项目服务范围为：</w:t>
            </w:r>
            <w:r>
              <w:rPr>
                <w:rFonts w:ascii="仿宋_GB2312" w:hAnsi="仿宋_GB2312" w:cs="仿宋_GB2312" w:eastAsia="仿宋_GB2312"/>
                <w:sz w:val="26"/>
              </w:rPr>
              <w:t>周至县二曲街道办事处所辖县城城中村、社区街巷道路</w:t>
            </w:r>
            <w:r>
              <w:rPr>
                <w:rFonts w:ascii="仿宋_GB2312" w:hAnsi="仿宋_GB2312" w:cs="仿宋_GB2312" w:eastAsia="仿宋_GB2312"/>
                <w:sz w:val="26"/>
              </w:rPr>
              <w:t>382条，约62.44万平方米的清扫保洁服务。</w:t>
            </w:r>
          </w:p>
          <w:tbl>
            <w:tblPr>
              <w:tblInd w:type="dxa" w:w="30"/>
              <w:tblBorders>
                <w:top w:val="none" w:color="000000" w:sz="4"/>
                <w:left w:val="none" w:color="000000" w:sz="4"/>
                <w:bottom w:val="none" w:color="000000" w:sz="4"/>
                <w:right w:val="none" w:color="000000" w:sz="4"/>
                <w:insideH w:val="none"/>
                <w:insideV w:val="none"/>
              </w:tblBorders>
            </w:tblPr>
            <w:tblGrid>
              <w:gridCol w:w="301"/>
              <w:gridCol w:w="540"/>
              <w:gridCol w:w="590"/>
              <w:gridCol w:w="621"/>
              <w:gridCol w:w="499"/>
            </w:tblGrid>
            <w:tr>
              <w:tc>
                <w:tcPr>
                  <w:tcW w:type="dxa" w:w="30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b/>
                    </w:rPr>
                    <w:t>序号</w:t>
                  </w:r>
                </w:p>
              </w:tc>
              <w:tc>
                <w:tcPr>
                  <w:tcW w:type="dxa" w:w="54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b/>
                    </w:rPr>
                    <w:t>名称</w:t>
                  </w:r>
                </w:p>
              </w:tc>
              <w:tc>
                <w:tcPr>
                  <w:tcW w:type="dxa" w:w="59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b/>
                    </w:rPr>
                    <w:t>数量（条）</w:t>
                  </w:r>
                </w:p>
              </w:tc>
              <w:tc>
                <w:tcPr>
                  <w:tcW w:type="dxa" w:w="62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b/>
                    </w:rPr>
                    <w:t>面积（㎡）</w:t>
                  </w:r>
                </w:p>
              </w:tc>
              <w:tc>
                <w:tcPr>
                  <w:tcW w:type="dxa" w:w="49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b/>
                    </w:rPr>
                    <w:t>备注</w:t>
                  </w:r>
                </w:p>
              </w:tc>
            </w:tr>
            <w:tr>
              <w:tc>
                <w:tcPr>
                  <w:tcW w:type="dxa" w:w="30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1</w:t>
                  </w:r>
                </w:p>
              </w:tc>
              <w:tc>
                <w:tcPr>
                  <w:tcW w:type="dxa" w:w="54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镇东村</w:t>
                  </w:r>
                </w:p>
              </w:tc>
              <w:tc>
                <w:tcPr>
                  <w:tcW w:type="dxa" w:w="5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151</w:t>
                  </w:r>
                </w:p>
              </w:tc>
              <w:tc>
                <w:tcPr>
                  <w:tcW w:type="dxa" w:w="6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262091</w:t>
                  </w:r>
                </w:p>
              </w:tc>
              <w:tc>
                <w:tcPr>
                  <w:tcW w:type="dxa" w:w="49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30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6"/>
                    </w:rPr>
                    <w:t>2</w:t>
                  </w:r>
                </w:p>
              </w:tc>
              <w:tc>
                <w:tcPr>
                  <w:tcW w:type="dxa" w:w="54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镇丰村</w:t>
                  </w:r>
                </w:p>
              </w:tc>
              <w:tc>
                <w:tcPr>
                  <w:tcW w:type="dxa" w:w="5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80</w:t>
                  </w:r>
                </w:p>
              </w:tc>
              <w:tc>
                <w:tcPr>
                  <w:tcW w:type="dxa" w:w="6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159402.5</w:t>
                  </w:r>
                </w:p>
              </w:tc>
              <w:tc>
                <w:tcPr>
                  <w:tcW w:type="dxa" w:w="49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30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6"/>
                    </w:rPr>
                    <w:t>3</w:t>
                  </w:r>
                </w:p>
              </w:tc>
              <w:tc>
                <w:tcPr>
                  <w:tcW w:type="dxa" w:w="54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八一村</w:t>
                  </w:r>
                </w:p>
              </w:tc>
              <w:tc>
                <w:tcPr>
                  <w:tcW w:type="dxa" w:w="5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142</w:t>
                  </w:r>
                </w:p>
              </w:tc>
              <w:tc>
                <w:tcPr>
                  <w:tcW w:type="dxa" w:w="6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194653.5</w:t>
                  </w:r>
                </w:p>
              </w:tc>
              <w:tc>
                <w:tcPr>
                  <w:tcW w:type="dxa" w:w="49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30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6"/>
                    </w:rPr>
                    <w:t>4</w:t>
                  </w:r>
                </w:p>
              </w:tc>
              <w:tc>
                <w:tcPr>
                  <w:tcW w:type="dxa" w:w="54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社区</w:t>
                  </w:r>
                </w:p>
              </w:tc>
              <w:tc>
                <w:tcPr>
                  <w:tcW w:type="dxa" w:w="5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9</w:t>
                  </w:r>
                </w:p>
              </w:tc>
              <w:tc>
                <w:tcPr>
                  <w:tcW w:type="dxa" w:w="6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8240</w:t>
                  </w:r>
                </w:p>
              </w:tc>
              <w:tc>
                <w:tcPr>
                  <w:tcW w:type="dxa" w:w="49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30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6"/>
                    </w:rPr>
                    <w:t>合计</w:t>
                  </w:r>
                </w:p>
              </w:tc>
              <w:tc>
                <w:tcPr>
                  <w:tcW w:type="dxa" w:w="54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5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6"/>
                    </w:rPr>
                    <w:t>382</w:t>
                  </w:r>
                </w:p>
              </w:tc>
              <w:tc>
                <w:tcPr>
                  <w:tcW w:type="dxa" w:w="6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624387</w:t>
                  </w:r>
                </w:p>
              </w:tc>
              <w:tc>
                <w:tcPr>
                  <w:tcW w:type="dxa" w:w="49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jc w:val="center"/>
                  </w:pPr>
                  <w:r>
                    <w:rPr>
                      <w:rFonts w:ascii="仿宋_GB2312" w:hAnsi="仿宋_GB2312" w:cs="仿宋_GB2312" w:eastAsia="仿宋_GB2312"/>
                      <w:sz w:val="26"/>
                    </w:rPr>
                    <w:t>详见附表</w:t>
                  </w:r>
                </w:p>
              </w:tc>
            </w:tr>
          </w:tbl>
          <w:p>
            <w:pPr>
              <w:pStyle w:val="null3"/>
              <w:spacing w:before="105"/>
              <w:jc w:val="both"/>
            </w:pPr>
            <w:r>
              <w:rPr>
                <w:rFonts w:ascii="仿宋_GB2312" w:hAnsi="仿宋_GB2312" w:cs="仿宋_GB2312" w:eastAsia="仿宋_GB2312"/>
                <w:sz w:val="26"/>
                <w:b/>
              </w:rPr>
              <w:t>（二）项目服务内容为：</w:t>
            </w:r>
          </w:p>
          <w:p>
            <w:pPr>
              <w:pStyle w:val="null3"/>
              <w:spacing w:before="105"/>
              <w:jc w:val="both"/>
            </w:pPr>
            <w:r>
              <w:rPr>
                <w:rFonts w:ascii="仿宋_GB2312" w:hAnsi="仿宋_GB2312" w:cs="仿宋_GB2312" w:eastAsia="仿宋_GB2312"/>
                <w:sz w:val="26"/>
              </w:rPr>
              <w:t>1、街巷道路路面、人行道的清扫保洁和垃圾收集；</w:t>
            </w:r>
          </w:p>
          <w:p>
            <w:pPr>
              <w:pStyle w:val="null3"/>
              <w:spacing w:before="105"/>
              <w:jc w:val="both"/>
            </w:pPr>
            <w:r>
              <w:rPr>
                <w:rFonts w:ascii="仿宋_GB2312" w:hAnsi="仿宋_GB2312" w:cs="仿宋_GB2312" w:eastAsia="仿宋_GB2312"/>
                <w:sz w:val="26"/>
              </w:rPr>
              <w:t>2、树池、绿化带内的垃圾杂物捡拾清理；</w:t>
            </w:r>
          </w:p>
          <w:p>
            <w:pPr>
              <w:pStyle w:val="null3"/>
              <w:spacing w:before="105"/>
              <w:jc w:val="both"/>
            </w:pPr>
            <w:r>
              <w:rPr>
                <w:rFonts w:ascii="仿宋_GB2312" w:hAnsi="仿宋_GB2312" w:cs="仿宋_GB2312" w:eastAsia="仿宋_GB2312"/>
                <w:sz w:val="26"/>
              </w:rPr>
              <w:t>3、垃圾箱周边落地垃圾的清理和果皮箱垃圾的清掏；</w:t>
            </w:r>
          </w:p>
          <w:p>
            <w:pPr>
              <w:pStyle w:val="null3"/>
              <w:spacing w:before="105"/>
              <w:jc w:val="both"/>
            </w:pPr>
            <w:r>
              <w:rPr>
                <w:rFonts w:ascii="仿宋_GB2312" w:hAnsi="仿宋_GB2312" w:cs="仿宋_GB2312" w:eastAsia="仿宋_GB2312"/>
                <w:sz w:val="26"/>
              </w:rPr>
              <w:t>4、街巷公共设施、墙面、线杆上的乱贴乱画清理；</w:t>
            </w:r>
          </w:p>
          <w:p>
            <w:pPr>
              <w:pStyle w:val="null3"/>
              <w:spacing w:before="105"/>
              <w:jc w:val="both"/>
            </w:pPr>
            <w:r>
              <w:rPr>
                <w:rFonts w:ascii="仿宋_GB2312" w:hAnsi="仿宋_GB2312" w:cs="仿宋_GB2312" w:eastAsia="仿宋_GB2312"/>
                <w:sz w:val="26"/>
              </w:rPr>
              <w:t>5、参与采购单位组织的环境集中整治，清理卫生死角，清除占道剩余建筑物料和柴草等。</w:t>
            </w:r>
          </w:p>
          <w:p>
            <w:pPr>
              <w:pStyle w:val="null3"/>
              <w:spacing w:before="105"/>
              <w:jc w:val="both"/>
            </w:pPr>
            <w:r>
              <w:rPr>
                <w:rFonts w:ascii="仿宋_GB2312" w:hAnsi="仿宋_GB2312" w:cs="仿宋_GB2312" w:eastAsia="仿宋_GB2312"/>
                <w:sz w:val="26"/>
                <w:b/>
              </w:rPr>
              <w:t>（三）项目服务质量标准</w:t>
            </w:r>
          </w:p>
          <w:p>
            <w:pPr>
              <w:pStyle w:val="null3"/>
              <w:spacing w:before="105"/>
              <w:ind w:firstLine="520"/>
              <w:jc w:val="both"/>
            </w:pPr>
            <w:r>
              <w:rPr>
                <w:rFonts w:ascii="仿宋_GB2312" w:hAnsi="仿宋_GB2312" w:cs="仿宋_GB2312" w:eastAsia="仿宋_GB2312"/>
                <w:sz w:val="26"/>
              </w:rPr>
              <w:t>本项目参照执行城市三级道路清扫保洁标准。达到</w:t>
            </w:r>
            <w:r>
              <w:rPr>
                <w:rFonts w:ascii="仿宋_GB2312" w:hAnsi="仿宋_GB2312" w:cs="仿宋_GB2312" w:eastAsia="仿宋_GB2312"/>
                <w:sz w:val="26"/>
              </w:rPr>
              <w:t>“五无”（路面无积尘垃圾杂物、无果皮纸屑塑膜、无积水污泥、无沙土积尘、无砖石瓦块）；“五净”（车行道净、人行道净、雨水口净、树池净、公共设施净）。</w:t>
            </w:r>
          </w:p>
          <w:p>
            <w:pPr>
              <w:pStyle w:val="null3"/>
              <w:spacing w:before="105"/>
              <w:jc w:val="both"/>
            </w:pPr>
            <w:r>
              <w:rPr>
                <w:rFonts w:ascii="仿宋_GB2312" w:hAnsi="仿宋_GB2312" w:cs="仿宋_GB2312" w:eastAsia="仿宋_GB2312"/>
                <w:sz w:val="26"/>
                <w:b/>
              </w:rPr>
              <w:t>（四）项目作业要求</w:t>
            </w:r>
          </w:p>
          <w:p>
            <w:pPr>
              <w:pStyle w:val="null3"/>
              <w:spacing w:before="105"/>
              <w:ind w:firstLine="520"/>
              <w:jc w:val="both"/>
            </w:pPr>
            <w:r>
              <w:rPr>
                <w:rFonts w:ascii="仿宋_GB2312" w:hAnsi="仿宋_GB2312" w:cs="仿宋_GB2312" w:eastAsia="仿宋_GB2312"/>
                <w:sz w:val="26"/>
              </w:rPr>
              <w:t>一班制作业，一日一扫，全天保洁，垃圾日产日清。早</w:t>
            </w:r>
            <w:r>
              <w:rPr>
                <w:rFonts w:ascii="仿宋_GB2312" w:hAnsi="仿宋_GB2312" w:cs="仿宋_GB2312" w:eastAsia="仿宋_GB2312"/>
                <w:sz w:val="26"/>
              </w:rPr>
              <w:t>9点前完成普扫和垃圾收集，普扫结束后全天巡回保洁，擦洗公共设施、清理野广告。</w:t>
            </w:r>
          </w:p>
          <w:p>
            <w:pPr>
              <w:pStyle w:val="null3"/>
              <w:spacing w:before="105"/>
              <w:jc w:val="both"/>
            </w:pPr>
            <w:r>
              <w:rPr>
                <w:rFonts w:ascii="仿宋_GB2312" w:hAnsi="仿宋_GB2312" w:cs="仿宋_GB2312" w:eastAsia="仿宋_GB2312"/>
                <w:sz w:val="26"/>
                <w:b/>
              </w:rPr>
              <w:t>（五）人员配备要求</w:t>
            </w:r>
          </w:p>
          <w:p>
            <w:pPr>
              <w:pStyle w:val="null3"/>
              <w:ind w:firstLine="520"/>
              <w:jc w:val="both"/>
            </w:pPr>
            <w:r>
              <w:rPr>
                <w:rFonts w:ascii="仿宋_GB2312" w:hAnsi="仿宋_GB2312" w:cs="仿宋_GB2312" w:eastAsia="仿宋_GB2312"/>
                <w:sz w:val="26"/>
              </w:rPr>
              <w:t>为本项目配备业务能力强、经验丰富的管理服务团队，项目经理须选派具有</w:t>
            </w:r>
            <w:r>
              <w:rPr>
                <w:rFonts w:ascii="仿宋_GB2312" w:hAnsi="仿宋_GB2312" w:cs="仿宋_GB2312" w:eastAsia="仿宋_GB2312"/>
                <w:sz w:val="26"/>
              </w:rPr>
              <w:t>5年以上环卫管理工作经历，且组织、协调、管理能力强的管理人才；其他管理人员须选派具有3年以上环卫工作经历的业务技术骨干。</w:t>
            </w:r>
          </w:p>
          <w:p>
            <w:pPr>
              <w:pStyle w:val="null3"/>
              <w:ind w:firstLine="520"/>
              <w:jc w:val="both"/>
            </w:pPr>
            <w:r>
              <w:rPr>
                <w:rFonts w:ascii="仿宋_GB2312" w:hAnsi="仿宋_GB2312" w:cs="仿宋_GB2312" w:eastAsia="仿宋_GB2312"/>
                <w:sz w:val="26"/>
              </w:rPr>
              <w:t>科学合理设置一线作业岗位、配备环卫人员，满足管理和作业需求，保障服务质量。优先选用现有一线环卫人员和二曲街办村居民。</w:t>
            </w:r>
          </w:p>
          <w:p>
            <w:pPr>
              <w:pStyle w:val="null3"/>
              <w:spacing w:before="105"/>
              <w:jc w:val="both"/>
            </w:pPr>
            <w:r>
              <w:rPr>
                <w:rFonts w:ascii="仿宋_GB2312" w:hAnsi="仿宋_GB2312" w:cs="仿宋_GB2312" w:eastAsia="仿宋_GB2312"/>
                <w:sz w:val="26"/>
                <w:b/>
              </w:rPr>
              <w:t>（六）管理要求</w:t>
            </w:r>
          </w:p>
          <w:p>
            <w:pPr>
              <w:pStyle w:val="null3"/>
              <w:spacing w:before="105"/>
              <w:ind w:firstLine="520"/>
              <w:jc w:val="both"/>
            </w:pPr>
            <w:r>
              <w:rPr>
                <w:rFonts w:ascii="仿宋_GB2312" w:hAnsi="仿宋_GB2312" w:cs="仿宋_GB2312" w:eastAsia="仿宋_GB2312"/>
                <w:sz w:val="26"/>
              </w:rPr>
              <w:t>必须服从采购人的管理，接受其检查、指导、考核和验收。</w:t>
            </w:r>
          </w:p>
          <w:p>
            <w:pPr>
              <w:pStyle w:val="null3"/>
              <w:spacing w:before="105"/>
              <w:jc w:val="both"/>
            </w:pPr>
            <w:r>
              <w:rPr>
                <w:rFonts w:ascii="仿宋_GB2312" w:hAnsi="仿宋_GB2312" w:cs="仿宋_GB2312" w:eastAsia="仿宋_GB2312"/>
                <w:sz w:val="26"/>
                <w:b/>
              </w:rPr>
              <w:t>（七）进场作业时间要求</w:t>
            </w:r>
          </w:p>
          <w:p>
            <w:pPr>
              <w:pStyle w:val="null3"/>
              <w:ind w:left="330" w:firstLine="520"/>
              <w:jc w:val="both"/>
            </w:pPr>
            <w:r>
              <w:rPr>
                <w:rFonts w:ascii="仿宋_GB2312" w:hAnsi="仿宋_GB2312" w:cs="仿宋_GB2312" w:eastAsia="仿宋_GB2312"/>
                <w:sz w:val="26"/>
              </w:rPr>
              <w:t>合同签订之日起</w:t>
            </w:r>
            <w:r>
              <w:rPr>
                <w:rFonts w:ascii="仿宋_GB2312" w:hAnsi="仿宋_GB2312" w:cs="仿宋_GB2312" w:eastAsia="仿宋_GB2312"/>
                <w:sz w:val="26"/>
              </w:rPr>
              <w:t>5个工作日内接交完毕进场作业。</w:t>
            </w:r>
          </w:p>
          <w:p>
            <w:pPr>
              <w:pStyle w:val="null3"/>
              <w:spacing w:before="105"/>
              <w:jc w:val="both"/>
            </w:pPr>
            <w:r>
              <w:rPr>
                <w:rFonts w:ascii="仿宋_GB2312" w:hAnsi="仿宋_GB2312" w:cs="仿宋_GB2312" w:eastAsia="仿宋_GB2312"/>
                <w:sz w:val="26"/>
                <w:b/>
              </w:rPr>
              <w:t>（八）服务期限</w:t>
            </w:r>
          </w:p>
          <w:p>
            <w:pPr>
              <w:pStyle w:val="null3"/>
              <w:ind w:left="330" w:firstLine="520"/>
              <w:jc w:val="both"/>
            </w:pPr>
            <w:r>
              <w:rPr>
                <w:rFonts w:ascii="仿宋_GB2312" w:hAnsi="仿宋_GB2312" w:cs="仿宋_GB2312" w:eastAsia="仿宋_GB2312"/>
                <w:sz w:val="26"/>
              </w:rPr>
              <w:t>服务期限：</w:t>
            </w:r>
            <w:r>
              <w:rPr>
                <w:rFonts w:ascii="仿宋_GB2312" w:hAnsi="仿宋_GB2312" w:cs="仿宋_GB2312" w:eastAsia="仿宋_GB2312"/>
                <w:sz w:val="26"/>
              </w:rPr>
              <w:t>3年，本次采购预算为1年的服务费。</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附表</w:t>
            </w:r>
          </w:p>
          <w:tbl>
            <w:tblPr>
              <w:tblBorders>
                <w:top w:val="none" w:color="000000" w:sz="4"/>
                <w:left w:val="none" w:color="000000" w:sz="4"/>
                <w:bottom w:val="none" w:color="000000" w:sz="4"/>
                <w:right w:val="none" w:color="000000" w:sz="4"/>
                <w:insideH w:val="none"/>
                <w:insideV w:val="none"/>
              </w:tblBorders>
            </w:tblPr>
            <w:tblGrid>
              <w:gridCol w:w="201"/>
              <w:gridCol w:w="392"/>
              <w:gridCol w:w="719"/>
              <w:gridCol w:w="968"/>
              <w:gridCol w:w="272"/>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村名：镇丰村</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组名</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街巷名称</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起止</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建一组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渭泉路至东口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渭泉路至东口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渭泉路至东口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建二组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南北进村路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北环路至北口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南街东巷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南街西巷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进村路至西口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街中心至东口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北一街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建四路至东口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北二街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建四路至东口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建三组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南北进村路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西口至东口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进村路至街中心</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北一街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东口至西口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西背街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建四路口至东出口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建四组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南北进组路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建三路口至北出口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进村路至东出口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进村路至东出口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进村路至西出口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进村路至西出口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辛堡子</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云塔南路西八巷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云塔路至周马路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云塔南路西九巷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云塔路至周马路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云塔南路西十巷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云塔路至周马路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云塔南路东四巷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云塔路至物探队西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云塔南路东五巷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云塔路至物探队西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健身广场</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工业路至农商街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未硬化</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北二组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云塔南路东六巷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云塔路至物探队西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永丰巷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闫君庙口至教堂路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北一组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云塔南路永乐巷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云塔路至物探队西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教堂北一巷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教堂路至村西空地</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教堂北二巷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教堂路至村西空地</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教堂北三巷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教堂路至村西空地</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新消防队东侧南北路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莲湖路至北环路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新消防队南东西路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新消防队东侧路至温泉路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路灯所东南北路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教堂北一巷至北环路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镇一组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云塔南路西七巷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云塔路至周马路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镇四组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马召路西二巷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马召路西三巷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云塔南街至巷内</w:t>
                  </w:r>
                  <w:r>
                    <w:rPr>
                      <w:rFonts w:ascii="仿宋_GB2312" w:hAnsi="仿宋_GB2312" w:cs="仿宋_GB2312" w:eastAsia="仿宋_GB2312"/>
                      <w:sz w:val="24"/>
                      <w:color w:val="000000"/>
                    </w:rPr>
                    <w:t>80米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云塔南街起至巷内</w:t>
                  </w:r>
                  <w:r>
                    <w:rPr>
                      <w:rFonts w:ascii="仿宋_GB2312" w:hAnsi="仿宋_GB2312" w:cs="仿宋_GB2312" w:eastAsia="仿宋_GB2312"/>
                      <w:sz w:val="24"/>
                      <w:color w:val="000000"/>
                    </w:rPr>
                    <w:t>220米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云塔南街至巷内</w:t>
                  </w:r>
                  <w:r>
                    <w:rPr>
                      <w:rFonts w:ascii="仿宋_GB2312" w:hAnsi="仿宋_GB2312" w:cs="仿宋_GB2312" w:eastAsia="仿宋_GB2312"/>
                      <w:sz w:val="24"/>
                      <w:color w:val="000000"/>
                    </w:rPr>
                    <w:t>300米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云塔南街西四巷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云塔南街至巷内</w:t>
                  </w:r>
                  <w:r>
                    <w:rPr>
                      <w:rFonts w:ascii="仿宋_GB2312" w:hAnsi="仿宋_GB2312" w:cs="仿宋_GB2312" w:eastAsia="仿宋_GB2312"/>
                      <w:sz w:val="24"/>
                      <w:color w:val="000000"/>
                    </w:rPr>
                    <w:t>360米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云塔北街东巷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云塔北街至王虎家止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镇三组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云塔南街西五巷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云塔南街至邮电家属院东墙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云塔南街西六巷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西六巷口至汽车站东墙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云塔北街八家巷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云塔北街至巷内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镇二组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老城西街南场巷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张家棺材铺至东西路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盐库北一巷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周马路东至巷内</w:t>
                  </w:r>
                  <w:r>
                    <w:rPr>
                      <w:rFonts w:ascii="仿宋_GB2312" w:hAnsi="仿宋_GB2312" w:cs="仿宋_GB2312" w:eastAsia="仿宋_GB2312"/>
                      <w:sz w:val="24"/>
                      <w:color w:val="000000"/>
                    </w:rPr>
                    <w:t>90米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盐库北二巷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周马路东至巷内</w:t>
                  </w:r>
                  <w:r>
                    <w:rPr>
                      <w:rFonts w:ascii="仿宋_GB2312" w:hAnsi="仿宋_GB2312" w:cs="仿宋_GB2312" w:eastAsia="仿宋_GB2312"/>
                      <w:sz w:val="24"/>
                      <w:color w:val="000000"/>
                    </w:rPr>
                    <w:t>70米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盐库北三巷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周马路东至巷内</w:t>
                  </w:r>
                  <w:r>
                    <w:rPr>
                      <w:rFonts w:ascii="仿宋_GB2312" w:hAnsi="仿宋_GB2312" w:cs="仿宋_GB2312" w:eastAsia="仿宋_GB2312"/>
                      <w:sz w:val="24"/>
                      <w:color w:val="000000"/>
                    </w:rPr>
                    <w:t>60米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莲湖路西段</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教堂路至周普璐</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莲湖路西段北巷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新消防队东侧路至温泉路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西一北组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温泉井北路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温泉路至街西</w:t>
                  </w:r>
                  <w:r>
                    <w:rPr>
                      <w:rFonts w:ascii="仿宋_GB2312" w:hAnsi="仿宋_GB2312" w:cs="仿宋_GB2312" w:eastAsia="仿宋_GB2312"/>
                      <w:sz w:val="24"/>
                      <w:color w:val="000000"/>
                    </w:rPr>
                    <w:t>260米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云塔北街北一巷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云塔北街西巷内</w:t>
                  </w:r>
                  <w:r>
                    <w:rPr>
                      <w:rFonts w:ascii="仿宋_GB2312" w:hAnsi="仿宋_GB2312" w:cs="仿宋_GB2312" w:eastAsia="仿宋_GB2312"/>
                      <w:sz w:val="24"/>
                      <w:color w:val="000000"/>
                    </w:rPr>
                    <w:t>400米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村部西巷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巷口至巷内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西四组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周广路西一巷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周广路与周马路岔口至淳风路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周广路西二巷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周广路至淳风苑小区东墙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周广路西三巷</w:t>
                  </w:r>
                </w:p>
              </w:tc>
              <w:tc>
                <w:tcPr>
                  <w:tcW w:type="dxa" w:w="9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周广路至淳风苑小区东墙</w:t>
                  </w:r>
                </w:p>
              </w:tc>
              <w:tc>
                <w:tcPr>
                  <w:tcW w:type="dxa" w:w="2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党校南街东西街</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巷口至巷内</w:t>
                  </w:r>
                </w:p>
              </w:tc>
              <w:tc>
                <w:tcPr>
                  <w:tcW w:type="dxa" w:w="2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西三组</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周普路东一巷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周普路至巷内</w:t>
                  </w:r>
                  <w:r>
                    <w:rPr>
                      <w:rFonts w:ascii="仿宋_GB2312" w:hAnsi="仿宋_GB2312" w:cs="仿宋_GB2312" w:eastAsia="仿宋_GB2312"/>
                      <w:sz w:val="24"/>
                      <w:color w:val="000000"/>
                    </w:rPr>
                    <w:t>300米</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周普路东二巷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周普路至巷内</w:t>
                  </w:r>
                  <w:r>
                    <w:rPr>
                      <w:rFonts w:ascii="仿宋_GB2312" w:hAnsi="仿宋_GB2312" w:cs="仿宋_GB2312" w:eastAsia="仿宋_GB2312"/>
                      <w:sz w:val="24"/>
                      <w:color w:val="000000"/>
                    </w:rPr>
                    <w:t>260米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西一南组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周广路东一巷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周广路至巷内</w:t>
                  </w:r>
                  <w:r>
                    <w:rPr>
                      <w:rFonts w:ascii="仿宋_GB2312" w:hAnsi="仿宋_GB2312" w:cs="仿宋_GB2312" w:eastAsia="仿宋_GB2312"/>
                      <w:sz w:val="24"/>
                      <w:color w:val="000000"/>
                    </w:rPr>
                    <w:t>90米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周广路东二巷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周广路至巷内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周广路东三巷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周广路至环卫局</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周广路东四巷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周广路至巷内</w:t>
                  </w:r>
                  <w:r>
                    <w:rPr>
                      <w:rFonts w:ascii="仿宋_GB2312" w:hAnsi="仿宋_GB2312" w:cs="仿宋_GB2312" w:eastAsia="仿宋_GB2312"/>
                      <w:sz w:val="24"/>
                      <w:color w:val="000000"/>
                    </w:rPr>
                    <w:t>310米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周广路东五巷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周广路至小寨子小路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步行街北巷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巷口至巷内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新村一巷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巷口起至巷内止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新村二巷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巷口起至巷内止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新村三巷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巷口起至巷内止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西二组老城西街北巷</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巷口起至党校院墙止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北三组</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阎君庙路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永丰巷至教堂路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赵村</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清水河北岸路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周普路至赵村桥</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赵村东南北路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北街口至南拐角</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张村</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健身广场（建二组）</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392"/>
                  <w:vMerge/>
                  <w:tcBorders>
                    <w:top w:val="none" w:color="000000" w:sz="4"/>
                    <w:left w:val="none" w:color="000000" w:sz="4"/>
                    <w:bottom w:val="single" w:color="000000" w:sz="4"/>
                    <w:right w:val="single" w:color="000000" w:sz="4"/>
                  </w:tcBorders>
                </w:tc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西出村路（建三）</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张村西门至赵村拐角</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幼儿园路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北环路至幼儿园</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北坛</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北坛广场</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392"/>
                  <w:vMerge/>
                  <w:tcBorders>
                    <w:top w:val="none" w:color="000000" w:sz="4"/>
                    <w:left w:val="none" w:color="000000" w:sz="4"/>
                    <w:bottom w:val="single" w:color="000000" w:sz="4"/>
                    <w:right w:val="single" w:color="000000" w:sz="4"/>
                  </w:tcBorders>
                </w:tc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北坛南北路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北环路至清水河北段</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392"/>
                  <w:vMerge/>
                  <w:tcBorders>
                    <w:top w:val="none" w:color="000000" w:sz="4"/>
                    <w:left w:val="none" w:color="000000" w:sz="4"/>
                    <w:bottom w:val="single" w:color="000000" w:sz="4"/>
                    <w:right w:val="single" w:color="000000" w:sz="4"/>
                  </w:tcBorders>
                </w:tc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北坛新街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南北路至巷内</w:t>
                  </w:r>
                  <w:r>
                    <w:rPr>
                      <w:rFonts w:ascii="仿宋_GB2312" w:hAnsi="仿宋_GB2312" w:cs="仿宋_GB2312" w:eastAsia="仿宋_GB2312"/>
                      <w:sz w:val="24"/>
                      <w:color w:val="000000"/>
                    </w:rPr>
                    <w:t>240米</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北大门安置小区</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安置东区</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条街巷</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392"/>
                  <w:vMerge/>
                  <w:tcBorders>
                    <w:top w:val="none" w:color="000000" w:sz="4"/>
                    <w:left w:val="none" w:color="000000" w:sz="4"/>
                    <w:bottom w:val="single" w:color="000000" w:sz="4"/>
                    <w:right w:val="single" w:color="000000" w:sz="4"/>
                  </w:tcBorders>
                </w:tc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安置西区</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条街巷</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张村</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新建东西路</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张村出村路</w:t>
                  </w:r>
                  <w:r>
                    <w:rPr>
                      <w:rFonts w:ascii="仿宋_GB2312" w:hAnsi="仿宋_GB2312" w:cs="仿宋_GB2312" w:eastAsia="仿宋_GB2312"/>
                      <w:sz w:val="24"/>
                      <w:color w:val="000000"/>
                    </w:rPr>
                    <w:t>——北大门安置小区</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195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80条（广场3个）        面积159402.5㎡</w:t>
                  </w:r>
                </w:p>
              </w:tc>
            </w:tr>
          </w:tbl>
          <w:tbl>
            <w:tblPr>
              <w:tblBorders>
                <w:top w:val="none" w:color="000000" w:sz="4"/>
                <w:left w:val="none" w:color="000000" w:sz="4"/>
                <w:bottom w:val="none" w:color="000000" w:sz="4"/>
                <w:right w:val="none" w:color="000000" w:sz="4"/>
                <w:insideH w:val="none"/>
                <w:insideV w:val="none"/>
              </w:tblBorders>
            </w:tblPr>
            <w:tblGrid>
              <w:gridCol w:w="383"/>
              <w:gridCol w:w="330"/>
              <w:gridCol w:w="649"/>
              <w:gridCol w:w="861"/>
              <w:gridCol w:w="330"/>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村名：八一村</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组名</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街巷名称</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起止</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老街北一、北二、中心路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108至村西</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菜市南北路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北起西宝线至二曲路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白庙</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南新街一、二及东三巷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东起菜市路西到公安局</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出村路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南起西宝线北到老城西新街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老堡子南北路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南起老城西新街北至老堡子</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南起太辛堡路北到万景路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新一、新二路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西起南北路东至太辛堡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老堡子路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南起老城西街北至太辛路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西五巷白庙段</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西起辛庄段东至太辛堡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太辛堡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108西至堡中心路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108西至堡中心路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中心街南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老城西街起北至堡子广场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108西至堡中心街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108西至堡中心街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东五巷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108西至堡中心街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东起中心街西至辛庄堡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东起中心街西至辛庄堡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西四路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东起中心街西至辛庄堡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西五路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东起中心街西至辛庄堡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东六巷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东起中心街西至辛庄堡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中心北街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南起中心南路北至庙前</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庙前后东西路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庙东西、前后</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路面不规则</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4、5组新街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东起西二组西止中心广场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路面不规则</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辛庄</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南起西宝线北至万联路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东一街（东街）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南起老城西新街北至万联路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东二街（菜组南路）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南起西宝线北至万联路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东起菜组西到中心路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北二巷（玉宇宫门前）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东起东街西至石桥路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西起菜组路东至白庙路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老城西新街北至村内广场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西起菜组路东至白庙</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东起堡中心路西至村西路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东起石桥路西至坟地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东起石桥路西至头屯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南起西宝线北至村北场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东起石桥路西至头屯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西起石桥路东至八一小学</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万联路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东起周普路西至石桥路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太辛堡北一路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北起万联路南至太辛堡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万联路东南</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头屯堡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东街中心路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东二巷路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西起中心路东至辛庄</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余良门前路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西起中心路东至辛庄</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随友门前路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东从中心路西至头屯西街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来康门前路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西从中心路东至辛庄</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马明智等</w:t>
                  </w:r>
                  <w:r>
                    <w:rPr>
                      <w:rFonts w:ascii="仿宋_GB2312" w:hAnsi="仿宋_GB2312" w:cs="仿宋_GB2312" w:eastAsia="仿宋_GB2312"/>
                      <w:sz w:val="24"/>
                      <w:color w:val="000000"/>
                    </w:rPr>
                    <w:t>5家门前路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东从中心路西至辛庄</w:t>
                  </w:r>
                  <w:r>
                    <w:rPr>
                      <w:rFonts w:ascii="仿宋_GB2312" w:hAnsi="仿宋_GB2312" w:cs="仿宋_GB2312" w:eastAsia="仿宋_GB2312"/>
                      <w:sz w:val="24"/>
                      <w:color w:val="000000"/>
                    </w:rPr>
                    <w:t>8组</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西街中心路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南起西宝线北至村北地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东起中心路西止西街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东起中心路西止西街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东起中心路西止西街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东起中心路西到古城</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南起东五巷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西起中心路东到东街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南起西五巷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东起中心路西到东街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县城西街段路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东起东街西至古城中心街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东起东街西至古城堡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成林、俭民、岁旗门前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东起中心路西至古城</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古城</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古城中心路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南从西宝线北到村北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东起古城中心路西至村西</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西起古城中心路东至东街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县老街西段（东）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县城老街西段西到中心路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县老街西（村东）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东起头屯中心路西至出村路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存让门前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东起头屯西西至中心路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永平门前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老街西段</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老街西段</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王汉门前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西起中心路东到</w:t>
                  </w:r>
                  <w:r>
                    <w:rPr>
                      <w:rFonts w:ascii="仿宋_GB2312" w:hAnsi="仿宋_GB2312" w:cs="仿宋_GB2312" w:eastAsia="仿宋_GB2312"/>
                      <w:sz w:val="24"/>
                      <w:color w:val="000000"/>
                    </w:rPr>
                    <w:t>11组</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友文门前街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东起中心路止村西耕地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田生门前街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东起居民小区西到中心路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彦龙门前巷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东起居民小区西到中心路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西起村中心路东至头屯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西起村中心路东至头屯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西起村中心路东至头屯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村老街西巷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村内东至西</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东起村中心路西至耕地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东起村中心路西至耕地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吉仓门前巷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东起村中心路西至耕地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少鹏门前巷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东起村中心路西至耕地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四合村</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四合中心街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北起西宝线上村旁</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全证门前巷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西起砖厂路东至地边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一小巷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东起村边路西至街完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秉璋门前巷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东起村中心街西至街完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八家巷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东从城边路西到街边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八家巷出口路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从八家巷到城边路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北起西宝线南至东西路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海燕门前路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堡子老街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北起中心路南至街巷</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南北八家人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西起城边路南至街巷完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出村中心路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北起西宝线南至</w:t>
                  </w:r>
                  <w:r>
                    <w:rPr>
                      <w:rFonts w:ascii="仿宋_GB2312" w:hAnsi="仿宋_GB2312" w:cs="仿宋_GB2312" w:eastAsia="仿宋_GB2312"/>
                      <w:sz w:val="24"/>
                      <w:color w:val="000000"/>
                    </w:rPr>
                    <w:t>16组村</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北新西巷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东起出村路西至巷完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17组出村中心街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w:t>
                  </w:r>
                  <w:r>
                    <w:rPr>
                      <w:rFonts w:ascii="仿宋_GB2312" w:hAnsi="仿宋_GB2312" w:cs="仿宋_GB2312" w:eastAsia="仿宋_GB2312"/>
                      <w:sz w:val="24"/>
                      <w:color w:val="000000"/>
                    </w:rPr>
                    <w:t>16组出村路南至井房子</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建新西街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18组中心路西止街完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南新东街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东起石桥路西到</w:t>
                  </w:r>
                  <w:r>
                    <w:rPr>
                      <w:rFonts w:ascii="仿宋_GB2312" w:hAnsi="仿宋_GB2312" w:cs="仿宋_GB2312" w:eastAsia="仿宋_GB2312"/>
                      <w:sz w:val="24"/>
                      <w:color w:val="000000"/>
                    </w:rPr>
                    <w:t>18组中心路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居民小区路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北起西宝线南到巷完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拴海门前路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西起小区路东至街完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北起小区北路南至街边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石桥新街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西起小区路东至巷完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育民门前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w:t>
                  </w:r>
                  <w:r>
                    <w:rPr>
                      <w:rFonts w:ascii="仿宋_GB2312" w:hAnsi="仿宋_GB2312" w:cs="仿宋_GB2312" w:eastAsia="仿宋_GB2312"/>
                      <w:sz w:val="24"/>
                      <w:color w:val="000000"/>
                    </w:rPr>
                    <w:t>18组路西至地边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w:t>
                  </w:r>
                  <w:r>
                    <w:rPr>
                      <w:rFonts w:ascii="仿宋_GB2312" w:hAnsi="仿宋_GB2312" w:cs="仿宋_GB2312" w:eastAsia="仿宋_GB2312"/>
                      <w:sz w:val="24"/>
                      <w:color w:val="000000"/>
                    </w:rPr>
                    <w:t>16组路南至18组路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村内东、西巷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东西接井房子前后</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城西路</w:t>
                  </w:r>
                  <w:r>
                    <w:rPr>
                      <w:rFonts w:ascii="仿宋_GB2312" w:hAnsi="仿宋_GB2312" w:cs="仿宋_GB2312" w:eastAsia="仿宋_GB2312"/>
                      <w:sz w:val="24"/>
                      <w:color w:val="000000"/>
                    </w:rPr>
                    <w:t>1</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w:t>
                  </w:r>
                  <w:r>
                    <w:rPr>
                      <w:rFonts w:ascii="仿宋_GB2312" w:hAnsi="仿宋_GB2312" w:cs="仿宋_GB2312" w:eastAsia="仿宋_GB2312"/>
                      <w:sz w:val="24"/>
                      <w:color w:val="000000"/>
                    </w:rPr>
                    <w:t>16组路北到17组路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城西路</w:t>
                  </w:r>
                  <w:r>
                    <w:rPr>
                      <w:rFonts w:ascii="仿宋_GB2312" w:hAnsi="仿宋_GB2312" w:cs="仿宋_GB2312" w:eastAsia="仿宋_GB2312"/>
                      <w:sz w:val="24"/>
                      <w:color w:val="000000"/>
                    </w:rPr>
                    <w:t>2</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东起南北路西到巷完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城西路</w:t>
                  </w:r>
                  <w:r>
                    <w:rPr>
                      <w:rFonts w:ascii="仿宋_GB2312" w:hAnsi="仿宋_GB2312" w:cs="仿宋_GB2312" w:eastAsia="仿宋_GB2312"/>
                      <w:sz w:val="24"/>
                      <w:color w:val="000000"/>
                    </w:rPr>
                    <w:t>3</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东起中心路西至巷边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丁柱门前路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东起村西路到</w:t>
                  </w:r>
                  <w:r>
                    <w:rPr>
                      <w:rFonts w:ascii="仿宋_GB2312" w:hAnsi="仿宋_GB2312" w:cs="仿宋_GB2312" w:eastAsia="仿宋_GB2312"/>
                      <w:sz w:val="24"/>
                      <w:color w:val="000000"/>
                    </w:rPr>
                    <w:t>16组路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犬娃门前路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东起中心路西到巷完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玉良门前路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东起出村路西到</w:t>
                  </w:r>
                  <w:r>
                    <w:rPr>
                      <w:rFonts w:ascii="仿宋_GB2312" w:hAnsi="仿宋_GB2312" w:cs="仿宋_GB2312" w:eastAsia="仿宋_GB2312"/>
                      <w:sz w:val="24"/>
                      <w:color w:val="000000"/>
                    </w:rPr>
                    <w:t>16组路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毛旦什字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毛旦门前路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瑞云门前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东接石桥路西到中心路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公安居民区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东主干路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北起西宝线南到二曲路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西主干路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北起西宝线南到二曲路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东起东主干路西到西主干路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东起东主干路西到西主干路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东起东主干路西到西主干路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东起东主干路西到西主干路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东六巷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东起东主干路西到西主干路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西起西主干路东到巷口</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西起西主干路东到巷口</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西起西主干路东到巷口</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石桥广场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石桥健身广场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东起石桥路西至出村路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形状不规则</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辛合广场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辛合健身广场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西起出村路东至街边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形状不规则</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城西城</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健身广场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公安路</w:t>
                  </w:r>
                </w:p>
              </w:tc>
              <w:tc>
                <w:tcPr>
                  <w:tcW w:type="dxa" w:w="6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公安局门前对路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南起西宝线北到瑞光路</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丁字路</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330"/>
                  <w:vMerge/>
                  <w:tcBorders>
                    <w:top w:val="none" w:color="000000" w:sz="4"/>
                    <w:left w:val="none" w:color="000000" w:sz="4"/>
                    <w:bottom w:val="single" w:color="000000" w:sz="4"/>
                    <w:right w:val="single" w:color="000000" w:sz="4"/>
                  </w:tcBorders>
                </w:tcPr>
                <w:p/>
              </w:tc>
              <w:tc>
                <w:tcPr>
                  <w:tcW w:type="dxa" w:w="649"/>
                  <w:vMerge/>
                  <w:tcBorders>
                    <w:top w:val="none" w:color="000000" w:sz="4"/>
                    <w:left w:val="non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东从南北路西到巷完</w:t>
                  </w:r>
                </w:p>
              </w:tc>
              <w:tc>
                <w:tcPr>
                  <w:tcW w:type="dxa" w:w="330"/>
                  <w:vMerge/>
                  <w:tcBorders>
                    <w:top w:val="none" w:color="000000" w:sz="4"/>
                    <w:left w:val="none" w:color="000000" w:sz="4"/>
                    <w:bottom w:val="single" w:color="000000" w:sz="4"/>
                    <w:right w:val="single" w:color="000000" w:sz="4"/>
                  </w:tcBorders>
                </w:tc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辛庄新修路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东起石桥路西至街完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东二巷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西起出村路东至巷完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东三巷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西起出村路东至巷完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东四巷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西起出村路东至巷完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地道站西边路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南起西线北至瑞光路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出村路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九组出村到瑞光路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南一巷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西起出村路东至巷完</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白庙村</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北东西路延伸段</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东起村西民房</w:t>
                  </w:r>
                  <w:r>
                    <w:rPr>
                      <w:rFonts w:ascii="仿宋_GB2312" w:hAnsi="仿宋_GB2312" w:cs="仿宋_GB2312" w:eastAsia="仿宋_GB2312"/>
                      <w:sz w:val="24"/>
                      <w:color w:val="000000"/>
                    </w:rPr>
                    <w:t>—西至石桥路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城北幼儿园南侧辛庄北新建巷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东起石桥路</w:t>
                  </w:r>
                  <w:r>
                    <w:rPr>
                      <w:rFonts w:ascii="仿宋_GB2312" w:hAnsi="仿宋_GB2312" w:cs="仿宋_GB2312" w:eastAsia="仿宋_GB2312"/>
                      <w:sz w:val="24"/>
                      <w:color w:val="000000"/>
                    </w:rPr>
                    <w:t>——西至土壕</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太辛堡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新建街巷南北路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北起万景路</w:t>
                  </w:r>
                  <w:r>
                    <w:rPr>
                      <w:rFonts w:ascii="仿宋_GB2312" w:hAnsi="仿宋_GB2312" w:cs="仿宋_GB2312" w:eastAsia="仿宋_GB2312"/>
                      <w:sz w:val="24"/>
                      <w:color w:val="000000"/>
                    </w:rPr>
                    <w:t>——南至南二巷</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新建街巷东西路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西起新建街巷南北路</w:t>
                  </w:r>
                  <w:r>
                    <w:rPr>
                      <w:rFonts w:ascii="仿宋_GB2312" w:hAnsi="仿宋_GB2312" w:cs="仿宋_GB2312" w:eastAsia="仿宋_GB2312"/>
                      <w:sz w:val="22"/>
                      <w:color w:val="000000"/>
                    </w:rPr>
                    <w:t>—东至围墙</w:t>
                  </w:r>
                  <w:r>
                    <w:rPr>
                      <w:rFonts w:ascii="仿宋_GB2312" w:hAnsi="仿宋_GB2312" w:cs="仿宋_GB2312" w:eastAsia="仿宋_GB2312"/>
                      <w:sz w:val="22"/>
                      <w:color w:val="000000"/>
                    </w:rPr>
                    <w:t>2</w:t>
                  </w:r>
                  <w:r>
                    <w:rPr>
                      <w:rFonts w:ascii="仿宋_GB2312" w:hAnsi="仿宋_GB2312" w:cs="仿宋_GB2312" w:eastAsia="仿宋_GB2312"/>
                      <w:sz w:val="22"/>
                      <w:color w:val="000000"/>
                    </w:rPr>
                    <w:t>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渭永路（八一菜地路）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南起北环路</w:t>
                  </w:r>
                  <w:r>
                    <w:rPr>
                      <w:rFonts w:ascii="仿宋_GB2312" w:hAnsi="仿宋_GB2312" w:cs="仿宋_GB2312" w:eastAsia="仿宋_GB2312"/>
                      <w:sz w:val="24"/>
                      <w:color w:val="000000"/>
                    </w:rPr>
                    <w:t>——北至清水河</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四合村</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八一药厂路</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北起西宝公路</w:t>
                  </w:r>
                  <w:r>
                    <w:rPr>
                      <w:rFonts w:ascii="仿宋_GB2312" w:hAnsi="仿宋_GB2312" w:cs="仿宋_GB2312" w:eastAsia="仿宋_GB2312"/>
                      <w:sz w:val="24"/>
                      <w:color w:val="000000"/>
                    </w:rPr>
                    <w:t>——南至药厂门前</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药厂路北段东侧街巷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西起药厂路</w:t>
                  </w:r>
                  <w:r>
                    <w:rPr>
                      <w:rFonts w:ascii="仿宋_GB2312" w:hAnsi="仿宋_GB2312" w:cs="仿宋_GB2312" w:eastAsia="仿宋_GB2312"/>
                      <w:sz w:val="24"/>
                      <w:color w:val="000000"/>
                    </w:rPr>
                    <w:t>——东至村东耕地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药厂路南段东侧街巷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西起药厂路</w:t>
                  </w:r>
                  <w:r>
                    <w:rPr>
                      <w:rFonts w:ascii="仿宋_GB2312" w:hAnsi="仿宋_GB2312" w:cs="仿宋_GB2312" w:eastAsia="仿宋_GB2312"/>
                      <w:sz w:val="24"/>
                      <w:color w:val="000000"/>
                    </w:rPr>
                    <w:t>——东至村东耕地</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药厂路南段西侧街巷</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东起药厂路</w:t>
                  </w:r>
                  <w:r>
                    <w:rPr>
                      <w:rFonts w:ascii="仿宋_GB2312" w:hAnsi="仿宋_GB2312" w:cs="仿宋_GB2312" w:eastAsia="仿宋_GB2312"/>
                      <w:sz w:val="24"/>
                      <w:color w:val="000000"/>
                    </w:rPr>
                    <w:t>——西至村西耕地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西南新建街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东起四合路</w:t>
                  </w:r>
                  <w:r>
                    <w:rPr>
                      <w:rFonts w:ascii="仿宋_GB2312" w:hAnsi="仿宋_GB2312" w:cs="仿宋_GB2312" w:eastAsia="仿宋_GB2312"/>
                      <w:sz w:val="22"/>
                      <w:color w:val="000000"/>
                    </w:rPr>
                    <w:t>——西至围墙（土豪）</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330"/>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四合路北延伸段</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南起工业路</w:t>
                  </w:r>
                  <w:r>
                    <w:rPr>
                      <w:rFonts w:ascii="仿宋_GB2312" w:hAnsi="仿宋_GB2312" w:cs="仿宋_GB2312" w:eastAsia="仿宋_GB2312"/>
                      <w:sz w:val="24"/>
                      <w:color w:val="000000"/>
                    </w:rPr>
                    <w:t>——北至小路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古城堡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无量庙西</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东起无量庙</w:t>
                  </w:r>
                  <w:r>
                    <w:rPr>
                      <w:rFonts w:ascii="仿宋_GB2312" w:hAnsi="仿宋_GB2312" w:cs="仿宋_GB2312" w:eastAsia="仿宋_GB2312"/>
                      <w:sz w:val="24"/>
                      <w:color w:val="000000"/>
                    </w:rPr>
                    <w:t>——西至耕地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17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142条（其中3个广场）      面积194653.5㎡</w:t>
                  </w:r>
                </w:p>
              </w:tc>
            </w:tr>
          </w:tbl>
          <w:tbl>
            <w:tblPr>
              <w:tblBorders>
                <w:top w:val="none" w:color="000000" w:sz="4"/>
                <w:left w:val="none" w:color="000000" w:sz="4"/>
                <w:bottom w:val="none" w:color="000000" w:sz="4"/>
                <w:right w:val="none" w:color="000000" w:sz="4"/>
                <w:insideH w:val="none"/>
                <w:insideV w:val="none"/>
              </w:tblBorders>
            </w:tblPr>
            <w:tblGrid>
              <w:gridCol w:w="205"/>
              <w:gridCol w:w="241"/>
              <w:gridCol w:w="781"/>
              <w:gridCol w:w="969"/>
              <w:gridCol w:w="356"/>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村名：镇东村</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组名</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街巷名称</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起止</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王婆寺西区北街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万寿路中段至社区中心路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王婆寺西区中街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万寿路中段至社区中心路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王婆寺西区南街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万寿路中段至社区中心路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王婆寺社区中心路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农商街北至中心街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王婆寺东区一巷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社区中心路至沙河西公路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王婆寺东区二巷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社区中心路至沙河西公路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王婆寺东区三巷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中心路东至沙河西公路西侧</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王婆寺东区四巷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中心路东至沙河西公路西侧</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万寿路南段东巷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万寿路南段至建材市场西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西起蚕研路东至沙河公园</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西起蚕研路东至沙河公园</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西起蚕研路东至金家庄路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蚕桑所门前路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东起蚕研路西至耕地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沙河南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东起蚕研路西至耕地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沙河南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县城老街北至开发区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周富路至云塔建材市场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新村广场至云塔建材市场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县城老街至三组转弯处</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河南巷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万寿路北段至周富路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富仁路西二巷向里</w:t>
                  </w:r>
                  <w:r>
                    <w:rPr>
                      <w:rFonts w:ascii="仿宋_GB2312" w:hAnsi="仿宋_GB2312" w:cs="仿宋_GB2312" w:eastAsia="仿宋_GB2312"/>
                      <w:sz w:val="24"/>
                      <w:color w:val="000000"/>
                    </w:rPr>
                    <w:t>120米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富仁路西三巷向里</w:t>
                  </w:r>
                  <w:r>
                    <w:rPr>
                      <w:rFonts w:ascii="仿宋_GB2312" w:hAnsi="仿宋_GB2312" w:cs="仿宋_GB2312" w:eastAsia="仿宋_GB2312"/>
                      <w:sz w:val="24"/>
                      <w:color w:val="000000"/>
                    </w:rPr>
                    <w:t>56米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富仁路北段西一巷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马村中心路至周富路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文化活动健身广场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富仁路东街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富仁路至建材市场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富仁路至马村中心路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富仁路西中街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富仁路至马村中心路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富仁路西北街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富仁路至马村中心路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县城老街至北街西口</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马村西街至中心路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马村中心路西</w:t>
                  </w:r>
                  <w:r>
                    <w:rPr>
                      <w:rFonts w:ascii="仿宋_GB2312" w:hAnsi="仿宋_GB2312" w:cs="仿宋_GB2312" w:eastAsia="仿宋_GB2312"/>
                      <w:sz w:val="24"/>
                      <w:color w:val="000000"/>
                    </w:rPr>
                    <w:t>140米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河南巷转弯处向北至三组、四组结合处</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健身广场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县马村</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桥南南北路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县城老街至下坡桥口</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桥南西街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四组上片南北路至石头巷南北路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马村北南北路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马村北口至北环路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下片桥北至北环路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中心路至</w:t>
                  </w:r>
                  <w:r>
                    <w:rPr>
                      <w:rFonts w:ascii="仿宋_GB2312" w:hAnsi="仿宋_GB2312" w:cs="仿宋_GB2312" w:eastAsia="仿宋_GB2312"/>
                      <w:sz w:val="24"/>
                      <w:color w:val="000000"/>
                    </w:rPr>
                    <w:t>5组中心路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中心路至</w:t>
                  </w:r>
                  <w:r>
                    <w:rPr>
                      <w:rFonts w:ascii="仿宋_GB2312" w:hAnsi="仿宋_GB2312" w:cs="仿宋_GB2312" w:eastAsia="仿宋_GB2312"/>
                      <w:sz w:val="24"/>
                      <w:color w:val="000000"/>
                    </w:rPr>
                    <w:t>5组中心路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中心路至</w:t>
                  </w:r>
                  <w:r>
                    <w:rPr>
                      <w:rFonts w:ascii="仿宋_GB2312" w:hAnsi="仿宋_GB2312" w:cs="仿宋_GB2312" w:eastAsia="仿宋_GB2312"/>
                      <w:sz w:val="24"/>
                      <w:color w:val="000000"/>
                    </w:rPr>
                    <w:t>5组中心路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桥北中心路西四巷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中心路至</w:t>
                  </w:r>
                  <w:r>
                    <w:rPr>
                      <w:rFonts w:ascii="仿宋_GB2312" w:hAnsi="仿宋_GB2312" w:cs="仿宋_GB2312" w:eastAsia="仿宋_GB2312"/>
                      <w:sz w:val="24"/>
                      <w:color w:val="000000"/>
                    </w:rPr>
                    <w:t>5组中心路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下片桥东</w:t>
                  </w:r>
                  <w:r>
                    <w:rPr>
                      <w:rFonts w:ascii="仿宋_GB2312" w:hAnsi="仿宋_GB2312" w:cs="仿宋_GB2312" w:eastAsia="仿宋_GB2312"/>
                      <w:sz w:val="24"/>
                      <w:color w:val="000000"/>
                    </w:rPr>
                    <w:t>180米止</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下片中心路至马村北南北路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下片中心路至马村北南北路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桥北中心路东四巷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下片中心路至马村北南北路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健身广场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义学巷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新村南街东段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周富路东至沙河路西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新村北街东段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周富路东至沙河路西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石头巷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石头巷西二巷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石头巷下片中心路西至北泉巷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石头巷西三巷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石头巷下片中心路西至北泉巷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莲湖路东段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义学巷下片中心路至北泉巷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县委北墙外</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莲湖东路北巷（新路）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丁字路南起莲湖路北至北巷东至民房西至民房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其中南北路</w:t>
                  </w:r>
                  <w:r>
                    <w:rPr>
                      <w:rFonts w:ascii="仿宋_GB2312" w:hAnsi="仿宋_GB2312" w:cs="仿宋_GB2312" w:eastAsia="仿宋_GB2312"/>
                      <w:sz w:val="22"/>
                      <w:color w:val="000000"/>
                    </w:rPr>
                    <w:t>68米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圣学巷南街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政府街东至红星厂西墙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圣学巷东街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县城老街南至圣学巷南转弯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圣学巷北街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政府街东至红星厂西墙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畜牧路东至</w:t>
                  </w:r>
                  <w:r>
                    <w:rPr>
                      <w:rFonts w:ascii="仿宋_GB2312" w:hAnsi="仿宋_GB2312" w:cs="仿宋_GB2312" w:eastAsia="仿宋_GB2312"/>
                      <w:sz w:val="24"/>
                      <w:color w:val="000000"/>
                    </w:rPr>
                    <w:t>235米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畜牧路东至</w:t>
                  </w:r>
                  <w:r>
                    <w:rPr>
                      <w:rFonts w:ascii="仿宋_GB2312" w:hAnsi="仿宋_GB2312" w:cs="仿宋_GB2312" w:eastAsia="仿宋_GB2312"/>
                      <w:sz w:val="24"/>
                      <w:color w:val="000000"/>
                    </w:rPr>
                    <w:t>235米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畜牧中心东至大寨路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仁义巷北街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房产公司东至政府街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仁义巷南街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房产公司东至政府街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派出所西侧路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老街至仁义巷至商业街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纸厂路至影西路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纸厂路至影西路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纸厂路至影西路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影畜路新居南巷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影畜路东至县纸厂围墙西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健身广场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农商街至工业路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圣母庙前路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农商街北至庙前</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正街东西拐巷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和平路至广场西墙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和平路西至消防队东墙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南关庙前东西街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建司门口东至广场西墙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南关新村正街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农商街南至电力局北墙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和平路东至黄河药厂西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和平路东至黄河药厂西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纸厂路东至电力局家属楼西墙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纸厂路东至电力局家属楼西墙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纸厂路东至电酒路西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纸厂路东至电酒路西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纸厂路东五巷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纸厂路东至电酒路西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纸厂南墙外新村</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大寨路西至六组东</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纸厂路西九组西一巷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纸厂路西至影西路东</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纸厂路西九组西二巷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纸厂路西至影西路东</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大寨路东巷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大寨路至沙河公园</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仁义巷西段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房产公司门前西至北大街东</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南大街中段西至社保中心路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南大街中段西至社保中心路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南大街中段西至检察院东墙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南起北环路北至耕地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新村东西一路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东起渭泉路向西</w:t>
                  </w:r>
                  <w:r>
                    <w:rPr>
                      <w:rFonts w:ascii="仿宋_GB2312" w:hAnsi="仿宋_GB2312" w:cs="仿宋_GB2312" w:eastAsia="仿宋_GB2312"/>
                      <w:sz w:val="24"/>
                      <w:color w:val="000000"/>
                    </w:rPr>
                    <w:t>200米处</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新村东西二路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东起渭泉路向西</w:t>
                  </w:r>
                  <w:r>
                    <w:rPr>
                      <w:rFonts w:ascii="仿宋_GB2312" w:hAnsi="仿宋_GB2312" w:cs="仿宋_GB2312" w:eastAsia="仿宋_GB2312"/>
                      <w:sz w:val="24"/>
                      <w:color w:val="000000"/>
                    </w:rPr>
                    <w:t>200米处</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渭泉路（污水厂门前路）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南起北环路北至渭泉村</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十一组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影畜路西至南大街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影畜路西至南大街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影畜路西至南大街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南大街东四巷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影畜路西至南大街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北大街西一巷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东起北大街西至西小东墙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北环路北至</w:t>
                  </w:r>
                  <w:r>
                    <w:rPr>
                      <w:rFonts w:ascii="仿宋_GB2312" w:hAnsi="仿宋_GB2312" w:cs="仿宋_GB2312" w:eastAsia="仿宋_GB2312"/>
                      <w:sz w:val="24"/>
                      <w:color w:val="000000"/>
                    </w:rPr>
                    <w:t>246米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新村南北路东至</w:t>
                  </w:r>
                  <w:r>
                    <w:rPr>
                      <w:rFonts w:ascii="仿宋_GB2312" w:hAnsi="仿宋_GB2312" w:cs="仿宋_GB2312" w:eastAsia="仿宋_GB2312"/>
                      <w:sz w:val="24"/>
                      <w:color w:val="000000"/>
                    </w:rPr>
                    <w:t>164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新村南北路东至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新村南北路东至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农家乐东四巷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新村南北路东至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新村南北路西至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新村南北路西至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新村南北路西至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农家乐西四巷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新村南北路西至</w:t>
                  </w:r>
                  <w:r>
                    <w:rPr>
                      <w:rFonts w:ascii="仿宋_GB2312" w:hAnsi="仿宋_GB2312" w:cs="仿宋_GB2312" w:eastAsia="仿宋_GB2312"/>
                      <w:sz w:val="24"/>
                      <w:color w:val="000000"/>
                    </w:rPr>
                    <w:t>164米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十二组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南新村南街东段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畜牧路西至</w:t>
                  </w:r>
                  <w:r>
                    <w:rPr>
                      <w:rFonts w:ascii="仿宋_GB2312" w:hAnsi="仿宋_GB2312" w:cs="仿宋_GB2312" w:eastAsia="仿宋_GB2312"/>
                      <w:sz w:val="24"/>
                      <w:color w:val="000000"/>
                    </w:rPr>
                    <w:t>100米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畜牧站门前路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东起影畜路西至南大街南段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工业路南新村北街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东起影畜路西至南大街南段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林场地板厂北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东起影畜路西至南大街南段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林场地板厂南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影畜路西四巷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东起影畜路西至南大街南段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畜牧站门前路西段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新村东一路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南大街南段向东</w:t>
                  </w:r>
                  <w:r>
                    <w:rPr>
                      <w:rFonts w:ascii="仿宋_GB2312" w:hAnsi="仿宋_GB2312" w:cs="仿宋_GB2312" w:eastAsia="仿宋_GB2312"/>
                      <w:sz w:val="24"/>
                      <w:color w:val="000000"/>
                    </w:rPr>
                    <w:t>60米南段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新村东二路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南大街南段向东</w:t>
                  </w:r>
                  <w:r>
                    <w:rPr>
                      <w:rFonts w:ascii="仿宋_GB2312" w:hAnsi="仿宋_GB2312" w:cs="仿宋_GB2312" w:eastAsia="仿宋_GB2312"/>
                      <w:sz w:val="24"/>
                      <w:color w:val="000000"/>
                    </w:rPr>
                    <w:t>70米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新村西一路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南大街南段向西</w:t>
                  </w:r>
                  <w:r>
                    <w:rPr>
                      <w:rFonts w:ascii="仿宋_GB2312" w:hAnsi="仿宋_GB2312" w:cs="仿宋_GB2312" w:eastAsia="仿宋_GB2312"/>
                      <w:sz w:val="24"/>
                      <w:color w:val="000000"/>
                    </w:rPr>
                    <w:t>100米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新村西二路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南大街南段向西</w:t>
                  </w:r>
                  <w:r>
                    <w:rPr>
                      <w:rFonts w:ascii="仿宋_GB2312" w:hAnsi="仿宋_GB2312" w:cs="仿宋_GB2312" w:eastAsia="仿宋_GB2312"/>
                      <w:sz w:val="24"/>
                      <w:color w:val="000000"/>
                    </w:rPr>
                    <w:t>100米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工业路南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北庵巷南北中心路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县城老街北至莲湖路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北庵巷中心路东一巷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中心路东至心连心超市西墙</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北庵巷中心路东二巷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中心路东至</w:t>
                  </w:r>
                  <w:r>
                    <w:rPr>
                      <w:rFonts w:ascii="仿宋_GB2312" w:hAnsi="仿宋_GB2312" w:cs="仿宋_GB2312" w:eastAsia="仿宋_GB2312"/>
                      <w:sz w:val="24"/>
                      <w:color w:val="000000"/>
                    </w:rPr>
                    <w:t>100米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北庵巷中心路东三巷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中心中东至</w:t>
                  </w:r>
                  <w:r>
                    <w:rPr>
                      <w:rFonts w:ascii="仿宋_GB2312" w:hAnsi="仿宋_GB2312" w:cs="仿宋_GB2312" w:eastAsia="仿宋_GB2312"/>
                      <w:sz w:val="24"/>
                      <w:color w:val="000000"/>
                    </w:rPr>
                    <w:t>120米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北庵巷中街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中心路东至</w:t>
                  </w:r>
                  <w:r>
                    <w:rPr>
                      <w:rFonts w:ascii="仿宋_GB2312" w:hAnsi="仿宋_GB2312" w:cs="仿宋_GB2312" w:eastAsia="仿宋_GB2312"/>
                      <w:sz w:val="24"/>
                      <w:color w:val="000000"/>
                    </w:rPr>
                    <w:t>100米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北庵广场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十三组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马召路向东</w:t>
                  </w:r>
                  <w:r>
                    <w:rPr>
                      <w:rFonts w:ascii="仿宋_GB2312" w:hAnsi="仿宋_GB2312" w:cs="仿宋_GB2312" w:eastAsia="仿宋_GB2312"/>
                      <w:sz w:val="24"/>
                      <w:color w:val="000000"/>
                    </w:rPr>
                    <w:t>120米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北正街</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马召路向东</w:t>
                  </w:r>
                  <w:r>
                    <w:rPr>
                      <w:rFonts w:ascii="仿宋_GB2312" w:hAnsi="仿宋_GB2312" w:cs="仿宋_GB2312" w:eastAsia="仿宋_GB2312"/>
                      <w:sz w:val="24"/>
                      <w:color w:val="000000"/>
                    </w:rPr>
                    <w:t>120米</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北环路综合市场</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市场东侧南北路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市场东西一路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市场东路至市场西路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市场东西二路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市场东路至市场西路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市场东西三路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市场东路至市场西路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北环路综合市场</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市场东西四路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市场东路至市场西路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市场南东西巷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市场东路至市场西路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市场西侧南北路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莲湖路至北环路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市场北广场</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镇东村主干道</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影畜路中段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农商街路至工业路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城隍庙东南北路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影畜路南段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工业路至畜牧中心</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南北路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大寨路二曲段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工业路至新西宝公路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蚕研路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工业路至沙河桥至蚕研所西</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南至村民房</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周富路南段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中心街至县城老街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周富路北段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县城老街至北环路</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和平路北段</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中心街至农商街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联合医院西侧</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城东居民区</w:t>
                  </w:r>
                </w:p>
              </w:tc>
              <w:tc>
                <w:tcPr>
                  <w:tcW w:type="dxa" w:w="7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东关居民巷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居民一巷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41"/>
                  <w:vMerge/>
                  <w:tcBorders>
                    <w:top w:val="none" w:color="000000" w:sz="4"/>
                    <w:left w:val="none" w:color="000000" w:sz="4"/>
                    <w:bottom w:val="single" w:color="000000" w:sz="4"/>
                    <w:right w:val="single" w:color="000000" w:sz="4"/>
                  </w:tcBorders>
                </w:tcPr>
                <w:p/>
              </w:tc>
              <w:tc>
                <w:tcPr>
                  <w:tcW w:type="dxa" w:w="781"/>
                  <w:vMerge/>
                  <w:tcBorders>
                    <w:top w:val="none" w:color="000000" w:sz="4"/>
                    <w:left w:val="none" w:color="000000" w:sz="4"/>
                    <w:bottom w:val="single" w:color="000000" w:sz="4"/>
                    <w:right w:val="single" w:color="000000" w:sz="4"/>
                  </w:tcBorders>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居民二巷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41"/>
                  <w:vMerge/>
                  <w:tcBorders>
                    <w:top w:val="none" w:color="000000" w:sz="4"/>
                    <w:left w:val="none" w:color="000000" w:sz="4"/>
                    <w:bottom w:val="single" w:color="000000" w:sz="4"/>
                    <w:right w:val="single" w:color="000000" w:sz="4"/>
                  </w:tcBorders>
                </w:tcPr>
                <w:p/>
              </w:tc>
              <w:tc>
                <w:tcPr>
                  <w:tcW w:type="dxa" w:w="781"/>
                  <w:vMerge/>
                  <w:tcBorders>
                    <w:top w:val="none" w:color="000000" w:sz="4"/>
                    <w:left w:val="none" w:color="000000" w:sz="4"/>
                    <w:bottom w:val="single" w:color="000000" w:sz="4"/>
                    <w:right w:val="single" w:color="000000" w:sz="4"/>
                  </w:tcBorders>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居民三巷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41"/>
                  <w:vMerge/>
                  <w:tcBorders>
                    <w:top w:val="none" w:color="000000" w:sz="4"/>
                    <w:left w:val="non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秦岭北路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和平北路南端第一巷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十一组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南起北环路</w:t>
                  </w:r>
                  <w:r>
                    <w:rPr>
                      <w:rFonts w:ascii="仿宋_GB2312" w:hAnsi="仿宋_GB2312" w:cs="仿宋_GB2312" w:eastAsia="仿宋_GB2312"/>
                      <w:sz w:val="24"/>
                      <w:color w:val="000000"/>
                    </w:rPr>
                    <w:t>——北至渭中界</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1</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西起南北出村路</w:t>
                  </w:r>
                  <w:r>
                    <w:rPr>
                      <w:rFonts w:ascii="仿宋_GB2312" w:hAnsi="仿宋_GB2312" w:cs="仿宋_GB2312" w:eastAsia="仿宋_GB2312"/>
                      <w:sz w:val="24"/>
                      <w:color w:val="000000"/>
                    </w:rPr>
                    <w:t>——东至村东耕地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2</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西起南北出村路</w:t>
                  </w:r>
                  <w:r>
                    <w:rPr>
                      <w:rFonts w:ascii="仿宋_GB2312" w:hAnsi="仿宋_GB2312" w:cs="仿宋_GB2312" w:eastAsia="仿宋_GB2312"/>
                      <w:sz w:val="24"/>
                      <w:color w:val="000000"/>
                    </w:rPr>
                    <w:t>——东至村东耕地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3</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西起南北出村路</w:t>
                  </w:r>
                  <w:r>
                    <w:rPr>
                      <w:rFonts w:ascii="仿宋_GB2312" w:hAnsi="仿宋_GB2312" w:cs="仿宋_GB2312" w:eastAsia="仿宋_GB2312"/>
                      <w:sz w:val="24"/>
                      <w:color w:val="000000"/>
                    </w:rPr>
                    <w:t>——东至村东耕地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4</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西起南北出村路</w:t>
                  </w:r>
                  <w:r>
                    <w:rPr>
                      <w:rFonts w:ascii="仿宋_GB2312" w:hAnsi="仿宋_GB2312" w:cs="仿宋_GB2312" w:eastAsia="仿宋_GB2312"/>
                      <w:sz w:val="24"/>
                      <w:color w:val="000000"/>
                    </w:rPr>
                    <w:t>——东至村东耕地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1</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西起污水处理厂路</w:t>
                  </w:r>
                  <w:r>
                    <w:rPr>
                      <w:rFonts w:ascii="仿宋_GB2312" w:hAnsi="仿宋_GB2312" w:cs="仿宋_GB2312" w:eastAsia="仿宋_GB2312"/>
                      <w:sz w:val="24"/>
                      <w:color w:val="000000"/>
                    </w:rPr>
                    <w:t>—东至巷内</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w:t>
                  </w:r>
                  <w:r>
                    <w:rPr>
                      <w:rFonts w:ascii="仿宋_GB2312" w:hAnsi="仿宋_GB2312" w:cs="仿宋_GB2312" w:eastAsia="仿宋_GB2312"/>
                      <w:sz w:val="24"/>
                      <w:color w:val="000000"/>
                    </w:rPr>
                    <w:t>2</w:t>
                  </w:r>
                  <w:r>
                    <w:rPr>
                      <w:rFonts w:ascii="仿宋_GB2312" w:hAnsi="仿宋_GB2312" w:cs="仿宋_GB2312" w:eastAsia="仿宋_GB2312"/>
                      <w:sz w:val="24"/>
                      <w:color w:val="000000"/>
                    </w:rPr>
                    <w:t>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西起污水处理厂路</w:t>
                  </w:r>
                  <w:r>
                    <w:rPr>
                      <w:rFonts w:ascii="仿宋_GB2312" w:hAnsi="仿宋_GB2312" w:cs="仿宋_GB2312" w:eastAsia="仿宋_GB2312"/>
                      <w:sz w:val="24"/>
                      <w:color w:val="000000"/>
                    </w:rPr>
                    <w:t>—东至巷内</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石头巷新硬化街巷（北一巷）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东起义学巷</w:t>
                  </w:r>
                  <w:r>
                    <w:rPr>
                      <w:rFonts w:ascii="仿宋_GB2312" w:hAnsi="仿宋_GB2312" w:cs="仿宋_GB2312" w:eastAsia="仿宋_GB2312"/>
                      <w:sz w:val="24"/>
                      <w:color w:val="000000"/>
                    </w:rPr>
                    <w:t>——北至北泉巷</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北环路市场南北路</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北起北环路</w:t>
                  </w:r>
                  <w:r>
                    <w:rPr>
                      <w:rFonts w:ascii="仿宋_GB2312" w:hAnsi="仿宋_GB2312" w:cs="仿宋_GB2312" w:eastAsia="仿宋_GB2312"/>
                      <w:sz w:val="24"/>
                      <w:color w:val="000000"/>
                    </w:rPr>
                    <w:t>——西至市场北耕地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四组</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北环路市场东西巷</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东起市场南北路</w:t>
                  </w:r>
                  <w:r>
                    <w:rPr>
                      <w:rFonts w:ascii="仿宋_GB2312" w:hAnsi="仿宋_GB2312" w:cs="仿宋_GB2312" w:eastAsia="仿宋_GB2312"/>
                      <w:sz w:val="24"/>
                      <w:color w:val="000000"/>
                    </w:rPr>
                    <w:t>—西至农家乐东墙</w:t>
                  </w:r>
                  <w:r>
                    <w:rPr>
                      <w:rFonts w:ascii="仿宋_GB2312" w:hAnsi="仿宋_GB2312" w:cs="仿宋_GB2312" w:eastAsia="仿宋_GB2312"/>
                      <w:sz w:val="24"/>
                      <w:color w:val="000000"/>
                    </w:rPr>
                    <w:t>4</w:t>
                  </w:r>
                  <w:r>
                    <w:rPr>
                      <w:rFonts w:ascii="仿宋_GB2312" w:hAnsi="仿宋_GB2312" w:cs="仿宋_GB2312" w:eastAsia="仿宋_GB2312"/>
                      <w:sz w:val="24"/>
                      <w:color w:val="000000"/>
                    </w:rPr>
                    <w:t>条</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151条（其中6个广场）    </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262091㎡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Borders>
                <w:top w:val="none" w:color="000000" w:sz="4"/>
                <w:left w:val="none" w:color="000000" w:sz="4"/>
                <w:bottom w:val="none" w:color="000000" w:sz="4"/>
                <w:right w:val="none" w:color="000000" w:sz="4"/>
                <w:insideH w:val="none"/>
                <w:insideV w:val="none"/>
              </w:tblBorders>
            </w:tblPr>
            <w:tblGrid>
              <w:gridCol w:w="380"/>
              <w:gridCol w:w="773"/>
              <w:gridCol w:w="985"/>
              <w:gridCol w:w="414"/>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九个社区</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社区名称</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保洁区域</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城东社区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健身广场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773"/>
                  <w:vMerge/>
                  <w:tcBorders>
                    <w:top w:val="none" w:color="000000" w:sz="4"/>
                    <w:left w:val="non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淳风苑社区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773"/>
                  <w:vMerge/>
                  <w:tcBorders>
                    <w:top w:val="none" w:color="000000" w:sz="4"/>
                    <w:left w:val="non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东区健身广场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773"/>
                  <w:vMerge/>
                  <w:tcBorders>
                    <w:top w:val="none" w:color="000000" w:sz="4"/>
                    <w:left w:val="non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西区健身广场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城中社区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城西社区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凤泉社区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云塔社区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莲花池社区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瑞光社区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滨河社区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社区门前道路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13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9条道路（其中3个广场）    面积8240㎡</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3年（具体起止时间合同签订时确定）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第一季度项目实施完成并验收合格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第二季度项目实施完成并验收合格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第三季度项目实施完成并验收合格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第四季度项目实施完成并验收合格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社会保障资金缴存单据</w:t>
            </w:r>
          </w:p>
        </w:tc>
        <w:tc>
          <w:tcPr>
            <w:tcW w:type="dxa" w:w="3322"/>
          </w:tcPr>
          <w:p>
            <w:pPr>
              <w:pStyle w:val="null3"/>
            </w:pPr>
            <w:r>
              <w:rPr>
                <w:rFonts w:ascii="仿宋_GB2312" w:hAnsi="仿宋_GB2312" w:cs="仿宋_GB2312" w:eastAsia="仿宋_GB2312"/>
              </w:rPr>
              <w:t>提供投标截止日前近一年内至少一个月的社会保障资金缴存单据或社保机构开具的社会保险参保缴费情况证明，依法不需要缴纳社会保障资金的单位应提供相关证明材料；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按照招标文件格式要求进行签署盖章。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类似业绩一览表.docx 分项报价表.docx 供应商应提交的相关资格证明材料.docx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符合“投标响应文件格式” 的规定</w:t>
            </w:r>
          </w:p>
        </w:tc>
        <w:tc>
          <w:tcPr>
            <w:tcW w:type="dxa" w:w="1661"/>
          </w:tcPr>
          <w:p>
            <w:pPr>
              <w:pStyle w:val="null3"/>
            </w:pPr>
            <w:r>
              <w:rPr>
                <w:rFonts w:ascii="仿宋_GB2312" w:hAnsi="仿宋_GB2312" w:cs="仿宋_GB2312" w:eastAsia="仿宋_GB2312"/>
              </w:rPr>
              <w:t>开标一览表 服务内容及服务邀请应答表 中小企业声明函 商务应答表 类似业绩一览表.docx 分项报价表.docx 供应商应提交的相关资格证明材料.docx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清扫保洁方案</w:t>
            </w:r>
          </w:p>
        </w:tc>
        <w:tc>
          <w:tcPr>
            <w:tcW w:type="dxa" w:w="2492"/>
          </w:tcPr>
          <w:p>
            <w:pPr>
              <w:pStyle w:val="null3"/>
            </w:pPr>
            <w:r>
              <w:rPr>
                <w:rFonts w:ascii="仿宋_GB2312" w:hAnsi="仿宋_GB2312" w:cs="仿宋_GB2312" w:eastAsia="仿宋_GB2312"/>
              </w:rPr>
              <w:t>方案内容至少包括①人工清扫保洁、②机械作业保洁、③绿篱、绿化带垃圾捡拾清掏、④野广告清理、⑤环卫设施维护，以上内容专门针对本项目且阐述明晰、全面、合理得15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证措施；②质量标准制定及执行；③自检方案；④整改措施方案；⑤群众和各类平台投诉处置。以上内容专门针对本项目且阐述明晰、全面、合理得15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安全文明作业方案</w:t>
            </w:r>
          </w:p>
        </w:tc>
        <w:tc>
          <w:tcPr>
            <w:tcW w:type="dxa" w:w="2492"/>
          </w:tcPr>
          <w:p>
            <w:pPr>
              <w:pStyle w:val="null3"/>
            </w:pPr>
            <w:r>
              <w:rPr>
                <w:rFonts w:ascii="仿宋_GB2312" w:hAnsi="仿宋_GB2312" w:cs="仿宋_GB2312" w:eastAsia="仿宋_GB2312"/>
              </w:rPr>
              <w:t>内容至少包含①安全作业措施；②文明作业方案措施，以上内容专门针对本项目且阐述明晰、全面、合理得6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人员职责分工及管理方案</w:t>
            </w:r>
          </w:p>
        </w:tc>
        <w:tc>
          <w:tcPr>
            <w:tcW w:type="dxa" w:w="2492"/>
          </w:tcPr>
          <w:p>
            <w:pPr>
              <w:pStyle w:val="null3"/>
            </w:pPr>
            <w:r>
              <w:rPr>
                <w:rFonts w:ascii="仿宋_GB2312" w:hAnsi="仿宋_GB2312" w:cs="仿宋_GB2312" w:eastAsia="仿宋_GB2312"/>
              </w:rPr>
              <w:t>内容至少包括①岗位职责及分工；②到岗控制措施；③管理制度；④培训；⑤作业人员考核；⑥福利保障等， 以上内容专门针对本项目且阐述明晰、全面、合理得18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垃圾分类及收集</w:t>
            </w:r>
          </w:p>
        </w:tc>
        <w:tc>
          <w:tcPr>
            <w:tcW w:type="dxa" w:w="2492"/>
          </w:tcPr>
          <w:p>
            <w:pPr>
              <w:pStyle w:val="null3"/>
            </w:pPr>
            <w:r>
              <w:rPr>
                <w:rFonts w:ascii="仿宋_GB2312" w:hAnsi="仿宋_GB2312" w:cs="仿宋_GB2312" w:eastAsia="仿宋_GB2312"/>
              </w:rPr>
              <w:t>内容至少包括①垃圾分类实施、②垃圾收集及转运、③果皮箱的清掏和维护方案。以上内容专门针对本项目且阐述明晰、全面、合理得9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紧急、应急措施预案</w:t>
            </w:r>
          </w:p>
        </w:tc>
        <w:tc>
          <w:tcPr>
            <w:tcW w:type="dxa" w:w="2492"/>
          </w:tcPr>
          <w:p>
            <w:pPr>
              <w:pStyle w:val="null3"/>
            </w:pPr>
            <w:r>
              <w:rPr>
                <w:rFonts w:ascii="仿宋_GB2312" w:hAnsi="仿宋_GB2312" w:cs="仿宋_GB2312" w:eastAsia="仿宋_GB2312"/>
              </w:rPr>
              <w:t>内容至少包括①雨雪等特殊天气应急、②重大检查、活动应急、③环卫紧急事件应急、④应急作业设备配备及协调措施，以上内容专门针对本项目且阐述明晰、全面、合理得12分，每缺一项内容扣3分，若上述内容存在瑕疵，每出现一处瑕疵扣2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内容至少包括①拟投入使用的劳动工具配置；②配置设备维修保障方案。以上内容专门针对本项目且阐述明晰、全面、合理得6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根据本项目服务内容提出有利于采购人的合理化建议。内容全面具体、科学合理、针对性和可行性强的得4分；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供应商近年类似项目业绩(以合同或中标通知书形式提供,合同签订时间或中标(成交)通知书发放时间在2022年1月1日以后)，每具有一个类似项目业绩得1分，最高得5分。(提供合同或中标通知书加盖单位公章的复印件)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 10 分。 3.投标报价得分=(投标基准价/投标报价)x10 的公式计算得分。对小型、微型企业提供服务的投标价格给予 10%的折扣。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