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版本号：HXZK2025ZC082301020250824001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马召镇东火村猕猴桃生产路硬化项目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HXZK2025ZC0823010</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马召镇东火村猕猴桃生产路硬化项目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马召镇东火村猕猴桃生产路硬化项目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马召镇东火村猕猴桃生产路硬化项目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采购包1（马召镇东火村猕猴桃生产路硬化项目）：属于专门面向中小企业采购。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采购包1：1,395,597.00元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 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1,395,597.00</w:t>
      </w:r>
    </w:p>
    <w:p>
      <w:pPr>
        <w:pStyle w:val="null3"/>
      </w:pPr>
      <w:r>
        <w:rPr>
          <w:rFonts w:ascii="仿宋_GB2312" w:hAnsi="仿宋_GB2312" w:cs="仿宋_GB2312" w:eastAsia="仿宋_GB2312"/>
        </w:rPr>
        <w:t>采购包最高限价（元）: 1,395,597.00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马召镇东火村猕猴桃生产路硬化项目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1,395,597.00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标的名称：马召镇东火村猕猴桃生产路硬化项目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w:t>
            </w:r>
            <w:r>
              <w:rPr>
                <w:rFonts w:ascii="仿宋_GB2312" w:hAnsi="仿宋_GB2312" w:cs="仿宋_GB2312" w:eastAsia="仿宋_GB2312"/>
                <w:sz w:val="18"/>
                <w:color w:val="000000"/>
              </w:rPr>
              <w:t>日历天</w:t>
            </w:r>
          </w:p>
          <w:p>
            <w:pPr>
              <w:pStyle w:val="null3"/>
              <w:jc w:val="left"/>
            </w:pP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要求标准</w:t>
            </w:r>
          </w:p>
          <w:p>
            <w:pPr>
              <w:pStyle w:val="null3"/>
              <w:jc w:val="left"/>
            </w:pPr>
            <w:r>
              <w:rPr>
                <w:rFonts w:ascii="仿宋_GB2312" w:hAnsi="仿宋_GB2312" w:cs="仿宋_GB2312" w:eastAsia="仿宋_GB2312"/>
                <w:sz w:val="18"/>
                <w:color w:val="000000"/>
              </w:rPr>
              <w:t>（4）其他需说明的事项：本</w:t>
            </w:r>
            <w:r>
              <w:rPr>
                <w:rFonts w:ascii="仿宋_GB2312" w:hAnsi="仿宋_GB2312" w:cs="仿宋_GB2312" w:eastAsia="仿宋_GB2312"/>
                <w:sz w:val="18"/>
                <w:color w:val="000000"/>
              </w:rPr>
              <w:t>项目采用：天宇e算软件西安市水利招投标系统，版本v1.2.2（ 202401-02）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供应商根据项目实施要求对施工部署、施工方案、进度保障措施、安全保证措施、质量保证措施、文明施工和环境保护措施、项目团队人员、服务承诺、业绩等内容进行响应。具体内容详见项目评审办法。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 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供应商提供2022年1月起至今的类似业绩证明材料，时间以合同签订日期为准，（文件中附合同复印件），每提供一项上述业绩的得2分，最高得8分。不提供或缺项不得分。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