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AAB8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bookmarkStart w:id="122" w:name="_GoBack"/>
      <w:bookmarkEnd w:id="122"/>
    </w:p>
    <w:p w14:paraId="6698D1D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6F04E25A">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5FFBA37C">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hAnsi="宋体" w:cs="宋体"/>
          <w:b/>
          <w:bCs/>
          <w:i w:val="0"/>
          <w:iCs w:val="0"/>
          <w:caps w:val="0"/>
          <w:color w:val="000000"/>
          <w:spacing w:val="-4"/>
          <w:kern w:val="0"/>
          <w:sz w:val="52"/>
          <w:szCs w:val="52"/>
          <w:lang w:val="en-US" w:eastAsia="zh-CN" w:bidi="ar"/>
        </w:rPr>
        <w:t>（仅限参考）</w:t>
      </w:r>
    </w:p>
    <w:p w14:paraId="08EBA3F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1F712B16">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18C68F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3E2B99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50FB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73AED27">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721797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0C479B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A97D044">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4BA3248A">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五</w:t>
      </w:r>
      <w:r>
        <w:rPr>
          <w:rFonts w:hint="eastAsia" w:ascii="宋体" w:hAnsi="宋体" w:eastAsia="宋体" w:cs="宋体"/>
          <w:i w:val="0"/>
          <w:iCs w:val="0"/>
          <w:caps w:val="0"/>
          <w:color w:val="000000"/>
          <w:spacing w:val="0"/>
          <w:kern w:val="0"/>
          <w:sz w:val="36"/>
          <w:szCs w:val="36"/>
          <w:lang w:val="en-US" w:eastAsia="zh-CN" w:bidi="ar"/>
        </w:rPr>
        <w:t>年  月  日</w:t>
      </w:r>
    </w:p>
    <w:p w14:paraId="34ED2147">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42CD1B1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58A648B2">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1471B2CD">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5ACBBF47">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1</w:t>
      </w:r>
      <w:r>
        <w:rPr>
          <w:rFonts w:hint="eastAsia" w:ascii="宋体" w:hAnsi="宋体" w:eastAsia="宋体" w:cs="宋体"/>
          <w:b/>
          <w:bCs/>
          <w:i w:val="0"/>
          <w:iCs w:val="0"/>
          <w:caps w:val="0"/>
          <w:color w:val="000000"/>
          <w:spacing w:val="0"/>
          <w:kern w:val="0"/>
          <w:sz w:val="28"/>
          <w:szCs w:val="28"/>
          <w:lang w:val="en-US" w:eastAsia="zh-CN" w:bidi="ar"/>
        </w:rPr>
        <w:t xml:space="preserve"> 建筑工程质量保证书</w:t>
      </w:r>
    </w:p>
    <w:p w14:paraId="5BB75BFC">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2</w:t>
      </w:r>
      <w:r>
        <w:rPr>
          <w:rFonts w:hint="eastAsia" w:ascii="宋体" w:hAnsi="宋体" w:eastAsia="宋体" w:cs="宋体"/>
          <w:b/>
          <w:bCs/>
          <w:i w:val="0"/>
          <w:iCs w:val="0"/>
          <w:caps w:val="0"/>
          <w:color w:val="000000"/>
          <w:spacing w:val="0"/>
          <w:kern w:val="0"/>
          <w:sz w:val="28"/>
          <w:szCs w:val="28"/>
          <w:lang w:val="en-US" w:eastAsia="zh-CN" w:bidi="ar"/>
        </w:rPr>
        <w:t xml:space="preserve"> 建设工程廉政责任书</w:t>
      </w:r>
    </w:p>
    <w:p w14:paraId="6E907A3A">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8D1A140">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5CA5ACC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DDABC5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6052490B">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6DC668B5">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77CF2D00">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2C120F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14:paraId="70274A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81C2A21">
      <w:pPr>
        <w:keepNext w:val="0"/>
        <w:keepLines w:val="0"/>
        <w:widowControl/>
        <w:suppressLineNumbers w:val="0"/>
        <w:spacing w:before="0" w:beforeAutospacing="1" w:after="0" w:afterAutospacing="1" w:line="420" w:lineRule="atLeast"/>
        <w:ind w:left="0" w:right="0" w:firstLine="480"/>
        <w:jc w:val="both"/>
        <w:rPr>
          <w:rFonts w:hint="default"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i w:val="0"/>
          <w:iCs w:val="0"/>
          <w:caps w:val="0"/>
          <w:color w:val="000000"/>
          <w:spacing w:val="0"/>
          <w:kern w:val="0"/>
          <w:sz w:val="24"/>
          <w:szCs w:val="24"/>
          <w:highlight w:val="none"/>
          <w:u w:val="single"/>
          <w:lang w:val="en-US" w:eastAsia="zh-CN" w:bidi="ar"/>
        </w:rPr>
        <w:t xml:space="preserve">                             </w:t>
      </w:r>
    </w:p>
    <w:p w14:paraId="41CC4A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682E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AF408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26E8CC7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3C2F49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D62C79A">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14:paraId="75FDA17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419499C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66058D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15A964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270095B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3F6ADE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54C788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364049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6E83D7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4F5446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2AD8599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51CF32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00088D7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01D71A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2CC569E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320FCD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4FCD8A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77487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350E33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033FA0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66EB9E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105986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516507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6E71E9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08FB85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39BDB7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4A06A772">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2F1368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57C202F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6CBB98C1">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594D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1159D25F">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5BA3D6C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7256D7A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42B2C365">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34FE228A">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06CAE11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32C1C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035142A7">
      <w:pPr>
        <w:rPr>
          <w:rFonts w:hint="eastAsia" w:ascii="宋体" w:hAnsi="宋体" w:eastAsia="宋体" w:cs="宋体"/>
          <w:b/>
          <w:bCs/>
          <w:i w:val="0"/>
          <w:iCs w:val="0"/>
          <w:caps w:val="0"/>
          <w:color w:val="000000"/>
          <w:spacing w:val="0"/>
          <w:kern w:val="0"/>
          <w:sz w:val="30"/>
          <w:szCs w:val="30"/>
          <w:lang w:val="en-US" w:eastAsia="zh-CN" w:bidi="ar"/>
        </w:rPr>
      </w:pPr>
      <w:bookmarkStart w:id="0" w:name="_Toc12386"/>
      <w:bookmarkEnd w:id="0"/>
      <w:bookmarkStart w:id="1" w:name="_Toc12040"/>
      <w:bookmarkEnd w:id="1"/>
      <w:bookmarkStart w:id="2" w:name="_Toc9610"/>
      <w:bookmarkEnd w:id="2"/>
      <w:r>
        <w:rPr>
          <w:rFonts w:hint="eastAsia" w:ascii="宋体" w:hAnsi="宋体" w:eastAsia="宋体" w:cs="宋体"/>
          <w:b/>
          <w:bCs/>
          <w:i w:val="0"/>
          <w:iCs w:val="0"/>
          <w:caps w:val="0"/>
          <w:color w:val="000000"/>
          <w:spacing w:val="0"/>
          <w:kern w:val="0"/>
          <w:sz w:val="30"/>
          <w:szCs w:val="30"/>
          <w:lang w:val="en-US" w:eastAsia="zh-CN" w:bidi="ar"/>
        </w:rPr>
        <w:br w:type="page"/>
      </w:r>
    </w:p>
    <w:p w14:paraId="6A940BC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396CFBD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48166E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741EBB4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77FC64CE">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26FA0A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FE379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241CC89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0C2BA8DA">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081C93EF">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5842508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F9FAEB4">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602DF9E3">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4D9125A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6CF6224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05AB53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28E7B1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03B9A1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2192CD9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2C78B2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0CA089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4BD16A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5BDD34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5E3883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C3110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194EBB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0494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7A4FC9A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055A51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70C959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45A808E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5D30B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1E0DB2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68B69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3E09FE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172506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948245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C9D1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740438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127A75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448230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4B0236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5C127CB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029A07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08981F0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FA3D7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243C48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3C7635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7446AB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0B2AA2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125DB02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01DBBF8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F7FE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E94D6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7F0B60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090681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B0B0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6764EF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6B63C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322AB1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77226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21CFA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39A92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EDD86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4D78A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42934F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07BEF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55B495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4782E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6451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65D160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88641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2DDB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2CBECC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A616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01E9B7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7262CD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230FD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4FBB1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52C3A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333FB3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477AE03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1993EE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7D38826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C74998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7744D6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0CEB91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6685217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0204027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372B8F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56CF24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3FBF31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1D90C7D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7A57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4C41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5CA92C0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545792A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44CA98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1E2D01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DD9DC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2408C4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59B89F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7911F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61B2E4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534079D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6D5A66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455CE74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02170B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10B31B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6017CC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0C7635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5E0B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FC090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930FA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1D3DC3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11FD26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A40D64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58E285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23994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1A3FAA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603A2F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271514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396D26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11213E6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12940EF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266C30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2232E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3317B1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2E2155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0205C4C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B61E6E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7CA30D1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7BF52C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17C2D8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73EDB2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2B64983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410E1F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07668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2BA6335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65ED91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7B861A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61A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9C321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F2C9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33593C3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7A2596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4D896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7D2F43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1BFE8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1CC22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30F62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7495F0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25E35E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36C14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3ADD97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5C1FE7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29059C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25B4E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080A0D9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1EB288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0F906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2276E6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1852BC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33BCEB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378C32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632379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351653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C21FB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5DB287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776AF0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B40D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DD792A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6DA54C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332954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330908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33A41F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05FED6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74F71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06896D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6AB015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239DD2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62C5B4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6E30B8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340279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6D04C1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48420F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4810A9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2B77A5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13D5AB3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7E00310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2B974C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6716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A9174EE">
      <w:pPr>
        <w:keepNext w:val="0"/>
        <w:keepLines w:val="0"/>
        <w:widowControl/>
        <w:numPr>
          <w:ilvl w:val="0"/>
          <w:numId w:val="1"/>
        </w:numPr>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工程预付款</w:t>
      </w:r>
    </w:p>
    <w:p w14:paraId="0FE31EF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29CD914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4BFA330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0F8C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DE608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750DBDA1">
      <w:pPr>
        <w:keepNext w:val="0"/>
        <w:keepLines w:val="0"/>
        <w:widowControl/>
        <w:numPr>
          <w:ilvl w:val="0"/>
          <w:numId w:val="1"/>
        </w:numPr>
        <w:suppressLineNumbers w:val="0"/>
        <w:spacing w:before="0" w:beforeAutospacing="1" w:after="0" w:afterAutospacing="1" w:line="420" w:lineRule="atLeast"/>
        <w:ind w:left="0" w:leftChars="0" w:right="0" w:firstLine="480" w:firstLineChars="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工程进度款结算与支付</w:t>
      </w:r>
    </w:p>
    <w:p w14:paraId="488BA3B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460E61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46747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54B3930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8DEF82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058AE9D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DB0C8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3B33A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378081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68DF38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3C178C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5C08F32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6775BF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601E98E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D7411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32A0E6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1DBA46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3EF996E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0B84FD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1A0ADA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469D49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52687B1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CEED0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105B9D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39EDE7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FBA34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20CFE23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5E35E6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625A6C5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23495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96E172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2FBA3F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DF69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121862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5163F1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58ADA2E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3A9491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2AE2C8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F96423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3F129CD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0896CC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57022CC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3029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205D3C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67D8EF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E688CB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4DBD7F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027B35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66C1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36314C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490FA4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51488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6DC25A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067D08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226D4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2DF029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85B5D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5BCD110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40528D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72C57B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6164C3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B1CAF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DA3B6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86BC8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51B0FC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2E63BB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609A73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541711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63FD5F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760B6F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1A5BD2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0B42D4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57C12F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7CD1E6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9485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68CB77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ECE62F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12C43E6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74AB4DE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5961A1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5601EB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1CF3F4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58DAF2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70620F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6A9D4C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DA88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323CA5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7CF08C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23C44E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6C77093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3426471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54146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0C8FF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05DD233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694EC4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344C9E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7557B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3E2043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2A612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DF5D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5835C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746F3C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0AEE1B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5EB0A4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B2D94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9F740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2B14E8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5BDB5F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5ED0231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50BBA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3781E3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10A519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2F3BD23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5FE3C7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C271D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04592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05DEFC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2E1AEE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28F602C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7040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1ED11E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706055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2E4CD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7C92D7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2B8A50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193D0E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F84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6EFE11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76966C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591B0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164F1F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39B99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452ED6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37AD816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D9272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012855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7717791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14:paraId="3A9BE5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1F7FB2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6366EA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28A13F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6E2CE7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16A69EC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48042C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5361F89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C1703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0C490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4B2E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F4C33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21AEBC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5E4A93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88955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05E972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0FD6D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534F1C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23C9BD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C2A3D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91CE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58E1EA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594986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42BEF5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652073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00F90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30EA16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2B9975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789FCE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4C3E1B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38781F94">
      <w:pPr>
        <w:keepNext w:val="0"/>
        <w:keepLines w:val="0"/>
        <w:widowControl/>
        <w:suppressLineNumbers w:val="0"/>
        <w:ind w:left="0" w:right="0"/>
        <w:jc w:val="left"/>
        <w:rPr>
          <w:rFonts w:hint="eastAsia" w:ascii="宋体" w:hAnsi="宋体" w:eastAsia="宋体" w:cs="宋体"/>
        </w:rPr>
      </w:pPr>
    </w:p>
    <w:p w14:paraId="548B829E">
      <w:pPr>
        <w:ind w:firstLine="1807" w:firstLineChars="600"/>
        <w:rPr>
          <w:rFonts w:hint="eastAsia" w:ascii="宋体" w:hAnsi="宋体" w:eastAsia="宋体" w:cs="宋体"/>
        </w:rPr>
      </w:pPr>
      <w:bookmarkStart w:id="3" w:name="_Toc21971"/>
      <w:bookmarkEnd w:id="3"/>
      <w:bookmarkStart w:id="4" w:name="_Toc12555"/>
      <w:bookmarkEnd w:id="4"/>
      <w:bookmarkStart w:id="5" w:name="_Toc8181"/>
      <w:bookmarkEnd w:id="5"/>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48D7878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66E732C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3F4E975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4DE307D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7E25BA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46345A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7138CF3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FD283E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277E8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350C5B2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58F2AB4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69A9E7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10FCE78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14:paraId="08C0A7C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69EBF38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14:paraId="0518492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448C235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4F22F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08E5B05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0F1B27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14:paraId="0E916E5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366699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14:paraId="2B6DD1C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598ABB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2AAFE3C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4B2AD0B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14:paraId="78C0C9F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00B802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38711A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3A6046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037257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012B9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58CAFC8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2861A19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63889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483C7AE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30E534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66EC796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6AF5AB6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5CBED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0B528F0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9AAB168">
      <w:pPr>
        <w:keepNext w:val="0"/>
        <w:keepLines w:val="0"/>
        <w:widowControl/>
        <w:suppressLineNumbers w:val="0"/>
        <w:spacing w:before="0" w:beforeAutospacing="1" w:after="0" w:afterAutospacing="1" w:line="400" w:lineRule="atLeast"/>
        <w:ind w:left="420" w:right="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7334ABB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7A8CAB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267462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6841E2C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09F5F3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7E8B52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697C929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021B6A5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74BD3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1A70637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35377D1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B85CE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45040F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7E368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6F66A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3B0E896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117D9FF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1BBEE12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5EC89B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2D5CA1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5524B6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5F01F41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49579C4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766193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45B8C86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058F6A1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CCB501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404356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7DD7C0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331FC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2BFEFA1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61B189E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C6B0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192B55A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F3669D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150E29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A270B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10C9E7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4021FDB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6FB5AD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14:paraId="2FED95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14:paraId="71D9286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07D7448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C9FA9A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086D002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AEF7C1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638623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33BDFE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2A3F548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28D51A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5F74F1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268BD2A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1BB3C9E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49AF9C1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2F4E54D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194CB2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103B80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F1AF18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3418886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56BE3A7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114DECA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4028F5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43D4DD8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3CFE385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13761C5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2AA6FE44">
      <w:pPr>
        <w:pageBreakBefore w:val="0"/>
        <w:kinsoku/>
        <w:overflowPunct/>
        <w:topLinePunct w:val="0"/>
        <w:bidi w:val="0"/>
        <w:spacing w:line="360" w:lineRule="auto"/>
        <w:ind w:firstLine="480" w:firstLineChars="200"/>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4F317E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5CD8044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624EE6FD">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51824EFC">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279BC45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15F157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4995DB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319B097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7CB0530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3165460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61F0F9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7161B7F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6985994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2E9569A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413B79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423E51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682F8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243D64E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20287D4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2836C3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357D23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6B9985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67CF617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B39E7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1D5EAB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0368D9C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77FDADD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7A132B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02CC7A0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398584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3E9E9C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11281D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3D222DC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664022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77C73DB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E61C8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2A46F2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2F08CBA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14:paraId="339655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622F23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63981D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1C4DF8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141E3CC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165A4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627F191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78407A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1941700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4EBC3F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0F05A1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685E8D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1596AF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21E399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18180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4B93083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3A10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74B246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2BFE2BB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49DBE4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386DB17A">
      <w:pPr>
        <w:keepNext w:val="0"/>
        <w:keepLines w:val="0"/>
        <w:pageBreakBefore w:val="0"/>
        <w:widowControl w:val="0"/>
        <w:kinsoku/>
        <w:wordWrap/>
        <w:overflowPunct/>
        <w:topLinePunct w:val="0"/>
        <w:autoSpaceDE/>
        <w:autoSpaceDN/>
        <w:bidi w:val="0"/>
        <w:spacing w:after="120" w:afterLines="5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450EAFC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3B343CE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4C8C855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p>
    <w:p w14:paraId="158869E5">
      <w:pPr>
        <w:spacing w:line="360" w:lineRule="auto"/>
        <w:rPr>
          <w:rFonts w:hint="eastAsia" w:ascii="宋体" w:hAnsi="宋体" w:eastAsia="宋体" w:cs="宋体"/>
          <w:szCs w:val="22"/>
        </w:rPr>
      </w:pPr>
      <w:r>
        <w:rPr>
          <w:rFonts w:hint="eastAsia" w:ascii="宋体" w:hAnsi="宋体" w:eastAsia="宋体" w:cs="宋体"/>
          <w:szCs w:val="22"/>
        </w:rPr>
        <w:t>发包方：                      （盖章）     施工方：         （盖章）</w:t>
      </w:r>
    </w:p>
    <w:p w14:paraId="21FBFB24">
      <w:pPr>
        <w:spacing w:line="360" w:lineRule="auto"/>
        <w:rPr>
          <w:rFonts w:hint="eastAsia" w:ascii="宋体" w:hAnsi="宋体" w:eastAsia="宋体" w:cs="宋体"/>
          <w:szCs w:val="22"/>
        </w:rPr>
      </w:pPr>
      <w:r>
        <w:rPr>
          <w:rFonts w:hint="eastAsia" w:ascii="宋体" w:hAnsi="宋体" w:eastAsia="宋体" w:cs="宋体"/>
          <w:szCs w:val="22"/>
        </w:rPr>
        <w:t>委托代理人：                               委托代理人：</w:t>
      </w:r>
    </w:p>
    <w:p w14:paraId="199AE60C">
      <w:pPr>
        <w:spacing w:line="360" w:lineRule="auto"/>
        <w:rPr>
          <w:rFonts w:hint="eastAsia" w:ascii="宋体" w:hAnsi="宋体" w:eastAsia="宋体" w:cs="宋体"/>
          <w:szCs w:val="22"/>
        </w:rPr>
      </w:pPr>
      <w:r>
        <w:rPr>
          <w:rFonts w:hint="eastAsia" w:ascii="宋体" w:hAnsi="宋体" w:eastAsia="宋体" w:cs="宋体"/>
          <w:szCs w:val="22"/>
        </w:rPr>
        <w:t>地    址：                                 地    址：</w:t>
      </w:r>
    </w:p>
    <w:p w14:paraId="5BBBBC81">
      <w:pPr>
        <w:spacing w:line="360" w:lineRule="auto"/>
        <w:rPr>
          <w:rFonts w:hint="eastAsia" w:ascii="宋体" w:hAnsi="宋体" w:eastAsia="宋体" w:cs="宋体"/>
          <w:szCs w:val="22"/>
        </w:rPr>
      </w:pPr>
      <w:r>
        <w:rPr>
          <w:rFonts w:hint="eastAsia" w:ascii="宋体" w:hAnsi="宋体" w:eastAsia="宋体" w:cs="宋体"/>
          <w:szCs w:val="22"/>
        </w:rPr>
        <w:t>电    话：                                 电    话：</w:t>
      </w:r>
    </w:p>
    <w:p w14:paraId="33B0AF72">
      <w:pPr>
        <w:spacing w:line="360" w:lineRule="auto"/>
        <w:rPr>
          <w:rFonts w:hint="eastAsia" w:ascii="宋体" w:hAnsi="宋体" w:eastAsia="宋体" w:cs="宋体"/>
          <w:szCs w:val="22"/>
        </w:rPr>
      </w:pPr>
      <w:r>
        <w:rPr>
          <w:rFonts w:hint="eastAsia" w:ascii="宋体" w:hAnsi="宋体" w:eastAsia="宋体" w:cs="宋体"/>
          <w:szCs w:val="22"/>
        </w:rPr>
        <w:t xml:space="preserve">开户银行：                                 开户银行： </w:t>
      </w:r>
    </w:p>
    <w:p w14:paraId="451F2600">
      <w:pPr>
        <w:spacing w:line="360" w:lineRule="auto"/>
        <w:rPr>
          <w:rFonts w:hint="eastAsia" w:ascii="宋体" w:hAnsi="宋体" w:eastAsia="宋体" w:cs="宋体"/>
          <w:szCs w:val="22"/>
        </w:rPr>
      </w:pPr>
      <w:r>
        <w:rPr>
          <w:rFonts w:hint="eastAsia" w:ascii="宋体" w:hAnsi="宋体" w:eastAsia="宋体" w:cs="宋体"/>
          <w:szCs w:val="22"/>
        </w:rPr>
        <w:t>帐    号：                                 帐    号：</w:t>
      </w:r>
    </w:p>
    <w:p w14:paraId="5FCC96E5">
      <w:pPr>
        <w:spacing w:line="360" w:lineRule="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p w14:paraId="08E9E449">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655695B7">
      <w:pPr>
        <w:pStyle w:val="2"/>
        <w:spacing w:before="68" w:line="221" w:lineRule="auto"/>
        <w:jc w:val="center"/>
        <w:rPr>
          <w:rFonts w:hint="eastAsia" w:ascii="宋体" w:hAnsi="宋体" w:eastAsia="宋体" w:cs="宋体"/>
          <w:sz w:val="28"/>
          <w:szCs w:val="28"/>
        </w:rPr>
      </w:pPr>
      <w:r>
        <w:rPr>
          <w:rFonts w:hint="eastAsia" w:ascii="宋体" w:hAnsi="宋体" w:eastAsia="宋体" w:cs="宋体"/>
          <w:spacing w:val="-13"/>
          <w:sz w:val="28"/>
          <w:szCs w:val="28"/>
        </w:rPr>
        <w:t>质</w:t>
      </w:r>
      <w:r>
        <w:rPr>
          <w:rFonts w:hint="eastAsia" w:ascii="宋体" w:hAnsi="宋体" w:eastAsia="宋体" w:cs="宋体"/>
          <w:spacing w:val="35"/>
          <w:sz w:val="28"/>
          <w:szCs w:val="28"/>
        </w:rPr>
        <w:t xml:space="preserve"> </w:t>
      </w:r>
      <w:r>
        <w:rPr>
          <w:rFonts w:hint="eastAsia" w:ascii="宋体" w:hAnsi="宋体" w:eastAsia="宋体" w:cs="宋体"/>
          <w:spacing w:val="-13"/>
          <w:sz w:val="28"/>
          <w:szCs w:val="28"/>
        </w:rPr>
        <w:t>量</w:t>
      </w:r>
      <w:r>
        <w:rPr>
          <w:rFonts w:hint="eastAsia" w:ascii="宋体" w:hAnsi="宋体" w:eastAsia="宋体" w:cs="宋体"/>
          <w:spacing w:val="33"/>
          <w:sz w:val="28"/>
          <w:szCs w:val="28"/>
        </w:rPr>
        <w:t xml:space="preserve"> </w:t>
      </w:r>
      <w:r>
        <w:rPr>
          <w:rFonts w:hint="eastAsia" w:ascii="宋体" w:hAnsi="宋体" w:eastAsia="宋体" w:cs="宋体"/>
          <w:spacing w:val="-13"/>
          <w:sz w:val="28"/>
          <w:szCs w:val="28"/>
        </w:rPr>
        <w:t>保</w:t>
      </w:r>
      <w:r>
        <w:rPr>
          <w:rFonts w:hint="eastAsia" w:ascii="宋体" w:hAnsi="宋体" w:eastAsia="宋体" w:cs="宋体"/>
          <w:spacing w:val="31"/>
          <w:sz w:val="28"/>
          <w:szCs w:val="28"/>
        </w:rPr>
        <w:t xml:space="preserve"> </w:t>
      </w:r>
      <w:r>
        <w:rPr>
          <w:rFonts w:hint="eastAsia" w:ascii="宋体" w:hAnsi="宋体" w:eastAsia="宋体" w:cs="宋体"/>
          <w:spacing w:val="-13"/>
          <w:sz w:val="28"/>
          <w:szCs w:val="28"/>
        </w:rPr>
        <w:t>修</w:t>
      </w:r>
      <w:r>
        <w:rPr>
          <w:rFonts w:hint="eastAsia" w:ascii="宋体" w:hAnsi="宋体" w:eastAsia="宋体" w:cs="宋体"/>
          <w:spacing w:val="42"/>
          <w:sz w:val="28"/>
          <w:szCs w:val="28"/>
        </w:rPr>
        <w:t xml:space="preserve"> </w:t>
      </w:r>
      <w:r>
        <w:rPr>
          <w:rFonts w:hint="eastAsia" w:ascii="宋体" w:hAnsi="宋体" w:eastAsia="宋体" w:cs="宋体"/>
          <w:spacing w:val="-13"/>
          <w:sz w:val="28"/>
          <w:szCs w:val="28"/>
        </w:rPr>
        <w:t>书</w:t>
      </w:r>
    </w:p>
    <w:p w14:paraId="3172F95C">
      <w:pPr>
        <w:spacing w:line="275" w:lineRule="auto"/>
        <w:rPr>
          <w:rFonts w:ascii="Arial"/>
          <w:sz w:val="21"/>
        </w:rPr>
      </w:pPr>
    </w:p>
    <w:p w14:paraId="3F71F143">
      <w:pPr>
        <w:spacing w:line="360" w:lineRule="auto"/>
        <w:ind w:firstLine="480" w:firstLineChars="200"/>
        <w:jc w:val="left"/>
        <w:rPr>
          <w:rFonts w:hint="default" w:hAnsi="宋体" w:cs="宋体"/>
          <w:sz w:val="24"/>
          <w:szCs w:val="24"/>
          <w:u w:val="single"/>
          <w:lang w:val="en-US" w:eastAsia="zh-CN"/>
        </w:rPr>
      </w:pPr>
      <w:r>
        <w:rPr>
          <w:rFonts w:hint="eastAsia" w:ascii="宋体" w:hAnsi="宋体" w:eastAsia="宋体" w:cs="宋体"/>
          <w:sz w:val="24"/>
          <w:szCs w:val="24"/>
        </w:rPr>
        <w:t xml:space="preserve">发包人(全称): </w:t>
      </w:r>
      <w:r>
        <w:rPr>
          <w:rFonts w:hint="eastAsia" w:hAnsi="宋体" w:cs="宋体"/>
          <w:sz w:val="24"/>
          <w:szCs w:val="24"/>
          <w:u w:val="single"/>
          <w:lang w:val="en-US" w:eastAsia="zh-CN"/>
        </w:rPr>
        <w:t xml:space="preserve">               </w:t>
      </w:r>
    </w:p>
    <w:p w14:paraId="010546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w:t>
      </w:r>
    </w:p>
    <w:p w14:paraId="559507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发包人、承包人根据《中华人民共和国建筑法》、《建筑工程质量管理条例》,经协 商一致，对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工程签定工程质量保修书。</w:t>
      </w:r>
    </w:p>
    <w:p w14:paraId="6C19C47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 工程质量保修责任。质量保修范围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，以及双方约定的其他项目。具体有关保修事项，双方约定如下：</w:t>
      </w:r>
    </w:p>
    <w:p w14:paraId="1EAA576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(1)、按照设计文件规定的合理使用年限，本</w:t>
      </w:r>
      <w:r>
        <w:rPr>
          <w:rFonts w:hint="eastAsia" w:ascii="宋体" w:hAnsi="宋体" w:eastAsia="宋体" w:cs="宋体"/>
          <w:sz w:val="24"/>
          <w:szCs w:val="24"/>
          <w:lang w:val="en-US" w:eastAsia="zh-CN"/>
        </w:rPr>
        <w:t>项目</w:t>
      </w:r>
      <w:r>
        <w:rPr>
          <w:rFonts w:hint="eastAsia" w:ascii="宋体" w:hAnsi="宋体" w:eastAsia="宋体" w:cs="宋体"/>
          <w:sz w:val="24"/>
          <w:szCs w:val="24"/>
        </w:rPr>
        <w:t>保修期限为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14:paraId="7FB977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(2)、根据《建设工程质量管理条例》的规定，本工程自办理竣工验收手续后，在 约定的保修范围和规定的保修期限内发生质量缺陷的，应由施工单位履行保修义务，并对 造成的损失承担赔偿责任；</w:t>
      </w:r>
    </w:p>
    <w:p w14:paraId="753740B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(3)、本保修书所称的质量缺陷是指工程不符合国家或行业现行的有关强制性标准、 施工验收规范、设计文件及合同中对工程质量的要求；</w:t>
      </w:r>
    </w:p>
    <w:p w14:paraId="179CD3A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(4)、本工程的保修期，自竣工验收通过之日起计算；</w:t>
      </w:r>
    </w:p>
    <w:p w14:paraId="124A84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(5)、其他项目的保修期限由建设单位和施工单位约定；</w:t>
      </w:r>
    </w:p>
    <w:p w14:paraId="6279756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工程在保修期限内出现质量缺陷，建设单位或管理单位应向施工单位发了保修通知。施工单位接到保修通知后，应当到现场核查情况，并在规定的时间内予以保修。承包人不在约定期限内派人保修的，发包人可以委托他人修理</w:t>
      </w:r>
    </w:p>
    <w:p w14:paraId="5E808E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(7)、下列情况不属于本工程规定的保修范围:</w:t>
      </w:r>
    </w:p>
    <w:p w14:paraId="12FB92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1、因使用不当或者第三方造成的质量缺陷;</w:t>
      </w:r>
    </w:p>
    <w:p w14:paraId="5D22B46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2、不可抗力造成的质量缺陷。</w:t>
      </w:r>
    </w:p>
    <w:p w14:paraId="4910B262">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lang w:val="en-US" w:eastAsia="zh-CN"/>
        </w:rPr>
        <w:t xml:space="preserve">            </w:t>
      </w:r>
    </w:p>
    <w:p w14:paraId="6DED44A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w:t>
      </w:r>
    </w:p>
    <w:p w14:paraId="051FAD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为施工合同附件;其有效期限至保修期满。</w:t>
      </w:r>
    </w:p>
    <w:p w14:paraId="2E4008D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600" w:firstLineChars="200"/>
        <w:textAlignment w:val="baseline"/>
        <w:rPr>
          <w:rFonts w:hint="eastAsia"/>
          <w:spacing w:val="10"/>
          <w:sz w:val="28"/>
          <w:szCs w:val="28"/>
        </w:rPr>
      </w:pPr>
    </w:p>
    <w:p w14:paraId="6529F9EE">
      <w:pPr>
        <w:spacing w:line="420" w:lineRule="exact"/>
        <w:ind w:firstLine="456" w:firstLineChars="190"/>
        <w:rPr>
          <w:rFonts w:hint="eastAsia" w:ascii="宋体" w:hAnsi="宋体" w:eastAsia="宋体" w:cs="宋体"/>
          <w:szCs w:val="21"/>
          <w:highlight w:val="none"/>
        </w:rPr>
      </w:pPr>
    </w:p>
    <w:p w14:paraId="7681F49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79EB4B96">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D328D4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7442412C">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1C68A048">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5815867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43FE0EB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75FCE7E1">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309D63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D145462">
      <w:pPr>
        <w:jc w:val="center"/>
        <w:rPr>
          <w:rFonts w:hint="eastAsia" w:ascii="宋体" w:hAnsi="宋体" w:eastAsia="宋体" w:cs="宋体"/>
          <w:b/>
          <w:szCs w:val="21"/>
        </w:rPr>
      </w:pPr>
    </w:p>
    <w:p w14:paraId="644F7036">
      <w:pPr>
        <w:rPr>
          <w:rFonts w:hint="eastAsia" w:ascii="宋体" w:hAnsi="宋体" w:eastAsia="宋体" w:cs="宋体"/>
          <w:b/>
          <w:szCs w:val="21"/>
        </w:rPr>
      </w:pPr>
    </w:p>
    <w:p w14:paraId="1E4A79CA">
      <w:pPr>
        <w:rPr>
          <w:rFonts w:hint="eastAsia" w:ascii="宋体" w:hAnsi="宋体" w:eastAsia="宋体" w:cs="宋体"/>
          <w:szCs w:val="21"/>
        </w:rPr>
      </w:pPr>
    </w:p>
    <w:p w14:paraId="414A0FE8">
      <w:pPr>
        <w:rPr>
          <w:rFonts w:hint="eastAsia" w:ascii="宋体" w:hAnsi="宋体" w:eastAsia="宋体" w:cs="宋体"/>
          <w:b/>
          <w:szCs w:val="21"/>
        </w:rPr>
      </w:pPr>
    </w:p>
    <w:p w14:paraId="30F43B74">
      <w:pPr>
        <w:rPr>
          <w:rFonts w:hint="eastAsia" w:ascii="宋体" w:hAnsi="宋体" w:eastAsia="宋体" w:cs="宋体"/>
          <w:b/>
          <w:sz w:val="28"/>
          <w:szCs w:val="28"/>
        </w:rPr>
      </w:pPr>
    </w:p>
    <w:p w14:paraId="60641036">
      <w:pPr>
        <w:rPr>
          <w:rFonts w:hint="eastAsia" w:ascii="宋体" w:hAnsi="宋体" w:eastAsia="宋体" w:cs="宋体"/>
          <w:b/>
          <w:sz w:val="28"/>
          <w:szCs w:val="28"/>
        </w:rPr>
      </w:pPr>
    </w:p>
    <w:p w14:paraId="03A9F37D">
      <w:pPr>
        <w:rPr>
          <w:rFonts w:hint="eastAsia" w:ascii="宋体" w:hAnsi="宋体" w:eastAsia="宋体" w:cs="宋体"/>
          <w:b/>
          <w:sz w:val="28"/>
          <w:szCs w:val="28"/>
        </w:rPr>
      </w:pPr>
    </w:p>
    <w:p w14:paraId="0B8B3617">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794DBE31">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44BD4F">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585ADE50">
      <w:pPr>
        <w:pStyle w:val="7"/>
        <w:ind w:left="1313" w:hanging="893"/>
        <w:rPr>
          <w:rFonts w:hint="eastAsia" w:ascii="宋体" w:hAnsi="宋体" w:eastAsia="宋体" w:cs="宋体"/>
          <w:sz w:val="24"/>
          <w:szCs w:val="24"/>
        </w:rPr>
      </w:pPr>
    </w:p>
    <w:p w14:paraId="08E2795A">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66AB160E">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3A3C534B">
      <w:pPr>
        <w:spacing w:line="360" w:lineRule="auto"/>
        <w:ind w:firstLine="480" w:firstLineChars="200"/>
        <w:jc w:val="left"/>
        <w:outlineLvl w:val="9"/>
        <w:rPr>
          <w:rFonts w:hint="eastAsia" w:ascii="宋体" w:hAnsi="宋体" w:eastAsia="宋体" w:cs="宋体"/>
          <w:sz w:val="24"/>
          <w:szCs w:val="24"/>
        </w:rPr>
      </w:pPr>
      <w:bookmarkStart w:id="6" w:name="_Toc415486315"/>
      <w:bookmarkStart w:id="7" w:name="_Toc1436"/>
      <w:bookmarkStart w:id="8" w:name="_Toc913"/>
      <w:bookmarkStart w:id="9" w:name="_Toc30261"/>
      <w:bookmarkStart w:id="10" w:name="_Toc18752"/>
      <w:bookmarkStart w:id="11" w:name="_Toc413154068"/>
      <w:bookmarkStart w:id="12" w:name="_Toc422385744"/>
      <w:bookmarkStart w:id="13" w:name="_Toc28072"/>
      <w:bookmarkStart w:id="14" w:name="_Toc11887"/>
      <w:bookmarkStart w:id="15" w:name="_Toc17019"/>
      <w:bookmarkStart w:id="16" w:name="_Toc13238"/>
      <w:bookmarkStart w:id="17" w:name="_Toc16977"/>
      <w:bookmarkStart w:id="18" w:name="_Toc14453"/>
      <w:bookmarkStart w:id="19" w:name="_Toc22123"/>
      <w:r>
        <w:rPr>
          <w:rFonts w:hint="eastAsia" w:ascii="宋体" w:hAnsi="宋体" w:eastAsia="宋体" w:cs="宋体"/>
          <w:sz w:val="24"/>
          <w:szCs w:val="24"/>
        </w:rPr>
        <w:t>第一条  甲乙双方的权利和义务</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1DE3E33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7C1684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0A92FE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2FFC857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D2A2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48688D23">
      <w:pPr>
        <w:spacing w:line="360" w:lineRule="auto"/>
        <w:ind w:firstLine="480" w:firstLineChars="200"/>
        <w:jc w:val="left"/>
        <w:outlineLvl w:val="9"/>
        <w:rPr>
          <w:rFonts w:hint="eastAsia" w:ascii="宋体" w:hAnsi="宋体" w:eastAsia="宋体" w:cs="宋体"/>
          <w:sz w:val="24"/>
          <w:szCs w:val="24"/>
        </w:rPr>
      </w:pPr>
      <w:bookmarkStart w:id="20" w:name="_Toc413154069"/>
      <w:bookmarkStart w:id="21" w:name="_Toc12370"/>
      <w:bookmarkStart w:id="22" w:name="_Toc24150"/>
      <w:bookmarkStart w:id="23" w:name="_Toc2478"/>
      <w:bookmarkStart w:id="24" w:name="_Toc21231"/>
      <w:bookmarkStart w:id="25" w:name="_Toc415486316"/>
      <w:bookmarkStart w:id="26" w:name="_Toc8341"/>
      <w:bookmarkStart w:id="27" w:name="_Toc25417"/>
      <w:bookmarkStart w:id="28" w:name="_Toc32555"/>
      <w:bookmarkStart w:id="29" w:name="_Toc2524"/>
      <w:bookmarkStart w:id="30" w:name="_Toc18373"/>
      <w:bookmarkStart w:id="31" w:name="_Toc7152"/>
      <w:bookmarkStart w:id="32" w:name="_Toc422385745"/>
      <w:bookmarkStart w:id="33" w:name="_Toc141"/>
      <w:r>
        <w:rPr>
          <w:rFonts w:hint="eastAsia" w:ascii="宋体" w:hAnsi="宋体" w:eastAsia="宋体" w:cs="宋体"/>
          <w:sz w:val="24"/>
          <w:szCs w:val="24"/>
        </w:rPr>
        <w:t>第二条  甲方的责任</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D188D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61CB02B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38E7BE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6647500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0A3F54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C071FB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2344B5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2A095F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42E2BA7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7DA8A1A9">
      <w:pPr>
        <w:spacing w:line="360" w:lineRule="auto"/>
        <w:ind w:firstLine="480" w:firstLineChars="200"/>
        <w:jc w:val="left"/>
        <w:outlineLvl w:val="9"/>
        <w:rPr>
          <w:rFonts w:hint="eastAsia" w:ascii="宋体" w:hAnsi="宋体" w:eastAsia="宋体" w:cs="宋体"/>
          <w:sz w:val="24"/>
          <w:szCs w:val="24"/>
        </w:rPr>
      </w:pPr>
      <w:bookmarkStart w:id="34" w:name="_Toc32412"/>
      <w:bookmarkStart w:id="35" w:name="_Toc6206"/>
      <w:bookmarkStart w:id="36" w:name="_Toc28178"/>
      <w:bookmarkStart w:id="37" w:name="_Toc415486317"/>
      <w:bookmarkStart w:id="38" w:name="_Toc7583"/>
      <w:bookmarkStart w:id="39" w:name="_Toc7038"/>
      <w:bookmarkStart w:id="40" w:name="_Toc31918"/>
      <w:bookmarkStart w:id="41" w:name="_Toc32519"/>
      <w:bookmarkStart w:id="42" w:name="_Toc23197"/>
      <w:bookmarkStart w:id="43" w:name="_Toc2684"/>
      <w:bookmarkStart w:id="44" w:name="_Toc422385746"/>
      <w:bookmarkStart w:id="45" w:name="_Toc413154070"/>
      <w:bookmarkStart w:id="46" w:name="_Toc12744"/>
      <w:bookmarkStart w:id="47" w:name="_Toc3887"/>
      <w:r>
        <w:rPr>
          <w:rFonts w:hint="eastAsia" w:ascii="宋体" w:hAnsi="宋体" w:eastAsia="宋体" w:cs="宋体"/>
          <w:sz w:val="24"/>
          <w:szCs w:val="24"/>
        </w:rPr>
        <w:t>第三条  乙方的责任</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61DE3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24326328">
      <w:pPr>
        <w:spacing w:line="360" w:lineRule="auto"/>
        <w:ind w:firstLine="480" w:firstLineChars="200"/>
        <w:jc w:val="left"/>
        <w:outlineLvl w:val="9"/>
        <w:rPr>
          <w:rFonts w:hint="eastAsia" w:ascii="宋体" w:hAnsi="宋体" w:eastAsia="宋体" w:cs="宋体"/>
          <w:sz w:val="24"/>
          <w:szCs w:val="24"/>
        </w:rPr>
      </w:pPr>
      <w:bookmarkStart w:id="48" w:name="_Toc17968"/>
      <w:bookmarkStart w:id="49" w:name="_Toc422385747"/>
      <w:bookmarkStart w:id="50" w:name="_Toc8553"/>
      <w:bookmarkStart w:id="51" w:name="_Toc30492"/>
      <w:bookmarkStart w:id="52" w:name="_Toc13064"/>
      <w:bookmarkStart w:id="53" w:name="_Toc25626"/>
      <w:bookmarkStart w:id="54" w:name="_Toc415486318"/>
      <w:bookmarkStart w:id="55" w:name="_Toc25572"/>
      <w:bookmarkStart w:id="56" w:name="_Toc5847"/>
      <w:bookmarkStart w:id="57" w:name="_Toc31442"/>
      <w:bookmarkStart w:id="58" w:name="_Toc31008"/>
      <w:bookmarkStart w:id="59" w:name="_Toc8905"/>
      <w:bookmarkStart w:id="60" w:name="_Toc413154071"/>
      <w:bookmarkStart w:id="61" w:name="_Toc593"/>
      <w:bookmarkStart w:id="62" w:name="_Toc7562"/>
      <w:r>
        <w:rPr>
          <w:rFonts w:hint="eastAsia" w:ascii="宋体" w:hAnsi="宋体" w:eastAsia="宋体" w:cs="宋体"/>
          <w:sz w:val="24"/>
          <w:szCs w:val="24"/>
        </w:rPr>
        <w:t>（一）不准以任何理由、任何形式向甲方、监理单位及其工作人员行贿或馈赠礼金、有价证券、贵重物品等；</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11FC4FE">
      <w:pPr>
        <w:spacing w:line="360" w:lineRule="auto"/>
        <w:ind w:firstLine="480" w:firstLineChars="200"/>
        <w:jc w:val="left"/>
        <w:outlineLvl w:val="9"/>
        <w:rPr>
          <w:rFonts w:hint="eastAsia" w:ascii="宋体" w:hAnsi="宋体" w:eastAsia="宋体" w:cs="宋体"/>
          <w:sz w:val="24"/>
          <w:szCs w:val="24"/>
        </w:rPr>
      </w:pPr>
      <w:bookmarkStart w:id="63" w:name="_Toc22886"/>
      <w:bookmarkStart w:id="64" w:name="_Toc3813"/>
      <w:bookmarkStart w:id="65" w:name="_Toc48"/>
      <w:bookmarkStart w:id="66" w:name="_Toc25010"/>
      <w:bookmarkStart w:id="67" w:name="_Toc8995"/>
      <w:bookmarkStart w:id="68" w:name="_Toc22905"/>
      <w:bookmarkStart w:id="69" w:name="_Toc510"/>
      <w:bookmarkStart w:id="70" w:name="_Toc413154072"/>
      <w:bookmarkStart w:id="71" w:name="_Toc22664"/>
      <w:bookmarkStart w:id="72" w:name="_Toc21027"/>
      <w:bookmarkStart w:id="73" w:name="_Toc7351"/>
      <w:bookmarkStart w:id="74" w:name="_Toc9694"/>
      <w:bookmarkStart w:id="75" w:name="_Toc20043"/>
      <w:bookmarkStart w:id="76" w:name="_Toc415486319"/>
      <w:bookmarkStart w:id="77" w:name="_Toc422385748"/>
      <w:r>
        <w:rPr>
          <w:rFonts w:hint="eastAsia" w:ascii="宋体" w:hAnsi="宋体" w:eastAsia="宋体" w:cs="宋体"/>
          <w:sz w:val="24"/>
          <w:szCs w:val="24"/>
        </w:rPr>
        <w:t>（二）不准以任何名义为甲方、监理单位及其工作人员报销应由对方或个人支付的费用；</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4D8402FC">
      <w:pPr>
        <w:spacing w:line="360" w:lineRule="auto"/>
        <w:ind w:firstLine="480" w:firstLineChars="200"/>
        <w:jc w:val="left"/>
        <w:outlineLvl w:val="9"/>
        <w:rPr>
          <w:rFonts w:hint="eastAsia" w:ascii="宋体" w:hAnsi="宋体" w:eastAsia="宋体" w:cs="宋体"/>
          <w:sz w:val="24"/>
          <w:szCs w:val="24"/>
        </w:rPr>
      </w:pPr>
      <w:bookmarkStart w:id="78" w:name="_Toc6840"/>
      <w:bookmarkStart w:id="79" w:name="_Toc413154073"/>
      <w:bookmarkStart w:id="80" w:name="_Toc422385749"/>
      <w:bookmarkStart w:id="81" w:name="_Toc32349"/>
      <w:bookmarkStart w:id="82" w:name="_Toc23130"/>
      <w:bookmarkStart w:id="83" w:name="_Toc5542"/>
      <w:bookmarkStart w:id="84" w:name="_Toc18761"/>
      <w:bookmarkStart w:id="85" w:name="_Toc13487"/>
      <w:bookmarkStart w:id="86" w:name="_Toc25972"/>
      <w:bookmarkStart w:id="87" w:name="_Toc11157"/>
      <w:bookmarkStart w:id="88" w:name="_Toc9592"/>
      <w:bookmarkStart w:id="89" w:name="_Toc9580"/>
      <w:bookmarkStart w:id="90" w:name="_Toc415486320"/>
      <w:bookmarkStart w:id="91" w:name="_Toc20669"/>
      <w:bookmarkStart w:id="92" w:name="_Toc16297"/>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D78F77E">
      <w:pPr>
        <w:spacing w:line="360" w:lineRule="auto"/>
        <w:ind w:firstLine="480" w:firstLineChars="200"/>
        <w:jc w:val="left"/>
        <w:outlineLvl w:val="9"/>
        <w:rPr>
          <w:rFonts w:hint="eastAsia" w:ascii="宋体" w:hAnsi="宋体" w:eastAsia="宋体" w:cs="宋体"/>
          <w:sz w:val="24"/>
          <w:szCs w:val="24"/>
        </w:rPr>
      </w:pPr>
      <w:bookmarkStart w:id="93" w:name="_Toc23772"/>
      <w:bookmarkStart w:id="94" w:name="_Toc415486321"/>
      <w:bookmarkStart w:id="95" w:name="_Toc30162"/>
      <w:bookmarkStart w:id="96" w:name="_Toc413154074"/>
      <w:bookmarkStart w:id="97" w:name="_Toc29314"/>
      <w:bookmarkStart w:id="98" w:name="_Toc24555"/>
      <w:bookmarkStart w:id="99" w:name="_Toc20572"/>
      <w:bookmarkStart w:id="100" w:name="_Toc3652"/>
      <w:bookmarkStart w:id="101" w:name="_Toc2249"/>
      <w:bookmarkStart w:id="102" w:name="_Toc422385750"/>
      <w:bookmarkStart w:id="103" w:name="_Toc5954"/>
      <w:bookmarkStart w:id="104" w:name="_Toc17480"/>
      <w:bookmarkStart w:id="105" w:name="_Toc32282"/>
      <w:bookmarkStart w:id="106" w:name="_Toc30132"/>
      <w:bookmarkStart w:id="107" w:name="_Toc9394"/>
      <w:r>
        <w:rPr>
          <w:rFonts w:hint="eastAsia" w:ascii="宋体" w:hAnsi="宋体" w:eastAsia="宋体" w:cs="宋体"/>
          <w:sz w:val="24"/>
          <w:szCs w:val="24"/>
        </w:rPr>
        <w:t>（四）不准为甲方和监理单位及其工作人员购置或提供通讯工具、交通工具和高档办公用品和装修住房等；</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7D9BD6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575B94F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429A1C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28A8057C">
      <w:pPr>
        <w:spacing w:line="360" w:lineRule="auto"/>
        <w:ind w:firstLine="480" w:firstLineChars="200"/>
        <w:jc w:val="left"/>
        <w:outlineLvl w:val="9"/>
        <w:rPr>
          <w:rFonts w:hint="eastAsia" w:ascii="宋体" w:hAnsi="宋体" w:eastAsia="宋体" w:cs="宋体"/>
          <w:sz w:val="24"/>
          <w:szCs w:val="24"/>
        </w:rPr>
      </w:pPr>
      <w:bookmarkStart w:id="108" w:name="_Toc31896"/>
      <w:bookmarkStart w:id="109" w:name="_Toc24845"/>
      <w:bookmarkStart w:id="110" w:name="_Toc955"/>
      <w:bookmarkStart w:id="111" w:name="_Toc422385751"/>
      <w:bookmarkStart w:id="112" w:name="_Toc12408"/>
      <w:bookmarkStart w:id="113" w:name="_Toc21238"/>
      <w:bookmarkStart w:id="114" w:name="_Toc30789"/>
      <w:bookmarkStart w:id="115" w:name="_Toc415486322"/>
      <w:bookmarkStart w:id="116" w:name="_Toc413154075"/>
      <w:bookmarkStart w:id="117" w:name="_Toc19167"/>
      <w:bookmarkStart w:id="118" w:name="_Toc5945"/>
      <w:bookmarkStart w:id="119" w:name="_Toc18902"/>
      <w:bookmarkStart w:id="120" w:name="_Toc17403"/>
      <w:bookmarkStart w:id="121" w:name="_Toc30061"/>
      <w:r>
        <w:rPr>
          <w:rFonts w:hint="eastAsia" w:ascii="宋体" w:hAnsi="宋体" w:eastAsia="宋体" w:cs="宋体"/>
          <w:sz w:val="24"/>
          <w:szCs w:val="24"/>
        </w:rPr>
        <w:t>第四条  违约责任</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F86D25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65E15A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15B95D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2096E3E2">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0803585C">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55CC6BD8">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35391F8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16B3B22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7C391FE0">
      <w:pPr>
        <w:spacing w:line="360" w:lineRule="auto"/>
        <w:ind w:firstLine="720" w:firstLineChars="300"/>
        <w:jc w:val="left"/>
        <w:rPr>
          <w:rFonts w:hint="eastAsia" w:ascii="宋体" w:hAnsi="宋体" w:eastAsia="宋体" w:cs="宋体"/>
          <w:sz w:val="24"/>
          <w:szCs w:val="24"/>
        </w:rPr>
      </w:pPr>
    </w:p>
    <w:p w14:paraId="70FF482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7E80076C">
      <w:pPr>
        <w:spacing w:line="360" w:lineRule="auto"/>
        <w:jc w:val="left"/>
        <w:rPr>
          <w:rFonts w:hint="eastAsia" w:ascii="宋体" w:hAnsi="宋体" w:eastAsia="宋体" w:cs="宋体"/>
          <w:sz w:val="24"/>
          <w:szCs w:val="24"/>
        </w:rPr>
      </w:pPr>
    </w:p>
    <w:p w14:paraId="46329F1A">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55B53E81">
      <w:pPr>
        <w:spacing w:line="360" w:lineRule="auto"/>
        <w:jc w:val="left"/>
        <w:rPr>
          <w:rFonts w:hint="eastAsia" w:ascii="宋体" w:hAnsi="宋体" w:eastAsia="宋体" w:cs="宋体"/>
          <w:sz w:val="24"/>
          <w:szCs w:val="24"/>
        </w:rPr>
      </w:pPr>
    </w:p>
    <w:p w14:paraId="08B07F46">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1E252372">
      <w:pPr>
        <w:spacing w:line="360" w:lineRule="auto"/>
        <w:jc w:val="left"/>
        <w:rPr>
          <w:rFonts w:hint="eastAsia" w:ascii="宋体" w:hAnsi="宋体" w:eastAsia="宋体" w:cs="宋体"/>
          <w:sz w:val="24"/>
          <w:szCs w:val="24"/>
        </w:rPr>
      </w:pPr>
    </w:p>
    <w:p w14:paraId="2DA9936B">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49A9373C">
      <w:pPr>
        <w:spacing w:line="360" w:lineRule="auto"/>
        <w:ind w:firstLine="360" w:firstLineChars="150"/>
        <w:jc w:val="left"/>
        <w:rPr>
          <w:rFonts w:hint="eastAsia" w:ascii="宋体" w:hAnsi="宋体" w:eastAsia="宋体" w:cs="宋体"/>
          <w:sz w:val="24"/>
          <w:szCs w:val="24"/>
        </w:rPr>
      </w:pPr>
    </w:p>
    <w:p w14:paraId="47FEDFD5">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0B8D17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C1C6F"/>
    <w:multiLevelType w:val="singleLevel"/>
    <w:tmpl w:val="5DBC1C6F"/>
    <w:lvl w:ilvl="0" w:tentative="0">
      <w:start w:val="2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374E54"/>
    <w:rsid w:val="026305F6"/>
    <w:rsid w:val="0B2906B6"/>
    <w:rsid w:val="0BEE0751"/>
    <w:rsid w:val="11A47496"/>
    <w:rsid w:val="12540EE2"/>
    <w:rsid w:val="1A7A6085"/>
    <w:rsid w:val="1D3E15EC"/>
    <w:rsid w:val="1E4F37EF"/>
    <w:rsid w:val="219F7F2A"/>
    <w:rsid w:val="27502900"/>
    <w:rsid w:val="2A5E33E6"/>
    <w:rsid w:val="3F253F62"/>
    <w:rsid w:val="3FC27A03"/>
    <w:rsid w:val="46386C71"/>
    <w:rsid w:val="46AB11F1"/>
    <w:rsid w:val="4816606B"/>
    <w:rsid w:val="546E760A"/>
    <w:rsid w:val="5A0C7DA1"/>
    <w:rsid w:val="5A4412E8"/>
    <w:rsid w:val="5B7E6A7C"/>
    <w:rsid w:val="5EB832DB"/>
    <w:rsid w:val="62465E1A"/>
    <w:rsid w:val="71C823A7"/>
    <w:rsid w:val="729D3834"/>
    <w:rsid w:val="72B666A4"/>
    <w:rsid w:val="72D07765"/>
    <w:rsid w:val="733A1083"/>
    <w:rsid w:val="778E4B6B"/>
    <w:rsid w:val="78CF4963"/>
    <w:rsid w:val="79865022"/>
    <w:rsid w:val="7A097A01"/>
    <w:rsid w:val="7A813A3B"/>
    <w:rsid w:val="7CAF4890"/>
    <w:rsid w:val="7CFB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1"/>
      <w:szCs w:val="21"/>
      <w:lang w:val="en-US" w:eastAsia="en-US" w:bidi="ar-SA"/>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autoRedefine/>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kern w:val="0"/>
      <w:sz w:val="21"/>
    </w:rPr>
  </w:style>
  <w:style w:type="paragraph" w:styleId="7">
    <w:name w:val="Body Text First Indent 2"/>
    <w:basedOn w:val="3"/>
    <w:next w:val="6"/>
    <w:qFormat/>
    <w:uiPriority w:val="0"/>
    <w:pPr>
      <w:spacing w:after="120"/>
      <w:ind w:left="420" w:leftChars="200" w:firstLine="420"/>
    </w:pPr>
    <w:rPr>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25016</Words>
  <Characters>25916</Characters>
  <Lines>0</Lines>
  <Paragraphs>0</Paragraphs>
  <TotalTime>0</TotalTime>
  <ScaleCrop>false</ScaleCrop>
  <LinksUpToDate>false</LinksUpToDate>
  <CharactersWithSpaces>28327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2024-11-14T08:51:00Z</dcterms:created>
  <dc:creator>mt</dc:creator>
  <cp:lastModifiedBy>小米拉</cp:lastModifiedBy>
  <dcterms:modified xsi:type="dcterms:W3CDTF">2025-08-24T01:47:33Z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B0844765A45343CD96B0B90258FFFE63_13</vt:lpwstr>
  </property>
  <property fmtid="{D5CDD505-2E9C-101B-9397-08002B2CF9AE}" pid="4" name="KSOTemplateDocerSaveRecord">
    <vt:lpwstr>eyJoZGlkIjoiZmNhYjUzMjM5OTI3MDhiOWMzYWYxZjFiYWE4YjIzOWQiLCJ1c2VySWQiOiIxNzMyMTAwNTYzIn0=</vt:lpwstr>
  </property>
</Properties>
</file>