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版本号：HYGH2025-ZCCS-091620251009001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后勤物业管理服务项目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HYGH2025-ZCCS-0916</w:t>
      </w:r>
      <w:r>
        <w:br/>
      </w:r>
      <w:r>
        <w:br/>
      </w:r>
      <w:r>
        <w:br/>
      </w:r>
    </w:p>
    <w:p>
      <w:pPr>
        <w:pStyle w:val="null3"/>
        <w:jc w:val="center"/>
        <w:outlineLvl w:val="2"/>
      </w:pPr>
      <w:r>
        <w:rPr>
          <w:rFonts w:ascii="仿宋_GB2312" w:hAnsi="仿宋_GB2312" w:cs="仿宋_GB2312" w:eastAsia="仿宋_GB2312"/>
          <w:sz w:val="28"/>
          <w:b/>
        </w:rPr>
        <w:t>西安市周至县妇幼保健计划生育服务中心</w:t>
      </w:r>
    </w:p>
    <w:p>
      <w:pPr>
        <w:pStyle w:val="null3"/>
        <w:jc w:val="center"/>
        <w:outlineLvl w:val="2"/>
      </w:pPr>
      <w:r>
        <w:rPr>
          <w:rFonts w:ascii="仿宋_GB2312" w:hAnsi="仿宋_GB2312" w:cs="仿宋_GB2312" w:eastAsia="仿宋_GB2312"/>
          <w:sz w:val="28"/>
          <w:b/>
        </w:rPr>
        <w:t>陕西海源广合项目管理有限公司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陕西海源广合项目管理有限公司</w:t>
      </w:r>
      <w:r>
        <w:rPr>
          <w:rFonts w:ascii="仿宋_GB2312" w:hAnsi="仿宋_GB2312" w:cs="仿宋_GB2312" w:eastAsia="仿宋_GB2312"/>
        </w:rPr>
        <w:t>（以下简称“代理机构”）受</w:t>
      </w:r>
      <w:r>
        <w:rPr>
          <w:rFonts w:ascii="仿宋_GB2312" w:hAnsi="仿宋_GB2312" w:cs="仿宋_GB2312" w:eastAsia="仿宋_GB2312"/>
        </w:rPr>
        <w:t>西安市周至县妇幼保健计划生育服务中心</w:t>
      </w:r>
      <w:r>
        <w:rPr>
          <w:rFonts w:ascii="仿宋_GB2312" w:hAnsi="仿宋_GB2312" w:cs="仿宋_GB2312" w:eastAsia="仿宋_GB2312"/>
        </w:rPr>
        <w:t>委托，拟对</w:t>
      </w:r>
      <w:r>
        <w:rPr>
          <w:rFonts w:ascii="仿宋_GB2312" w:hAnsi="仿宋_GB2312" w:cs="仿宋_GB2312" w:eastAsia="仿宋_GB2312"/>
        </w:rPr>
        <w:t>后勤物业管理服务项目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HYGH2025-ZCCS-0916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后勤物业管理服务项目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后勤物业管理服务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采购包1（后勤物业管理服务项目）：属于专门面向中小企业采购。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1、供应商身份证明：提供合格有效的法人或者其他组织的营业执照等证明文件，自然人的身份证明；</w:t>
      </w:r>
    </w:p>
    <w:p>
      <w:pPr>
        <w:pStyle w:val="null3"/>
      </w:pPr>
      <w:r>
        <w:rPr>
          <w:rFonts w:ascii="仿宋_GB2312" w:hAnsi="仿宋_GB2312" w:cs="仿宋_GB2312" w:eastAsia="仿宋_GB2312"/>
        </w:rPr>
        <w:t>2、法定代表人授权书：供法定代表人授权书（附法定代表人、被授权人身份证复印件，法定代表人直接参加投标，须提供法定代表人身份证明及身份证复印件）；</w:t>
      </w:r>
    </w:p>
    <w:p>
      <w:pPr>
        <w:pStyle w:val="null3"/>
      </w:pPr>
      <w:r>
        <w:rPr>
          <w:rFonts w:ascii="仿宋_GB2312" w:hAnsi="仿宋_GB2312" w:cs="仿宋_GB2312" w:eastAsia="仿宋_GB2312"/>
        </w:rPr>
        <w:t>3、财务审计报告或资信证明：提供2024年度完整的财务审计报告或开标时间前六个月内银行出具的资信证明；</w:t>
      </w:r>
    </w:p>
    <w:p>
      <w:pPr>
        <w:pStyle w:val="null3"/>
      </w:pPr>
      <w:r>
        <w:rPr>
          <w:rFonts w:ascii="仿宋_GB2312" w:hAnsi="仿宋_GB2312" w:cs="仿宋_GB2312" w:eastAsia="仿宋_GB2312"/>
        </w:rPr>
        <w:t>4、税收缴纳证明：提供磋商截止日前近一年内至少一个月的纳税证明或完税证明，依法免税的单位应提供相关证明材料；</w:t>
      </w:r>
    </w:p>
    <w:p>
      <w:pPr>
        <w:pStyle w:val="null3"/>
      </w:pPr>
      <w:r>
        <w:rPr>
          <w:rFonts w:ascii="仿宋_GB2312" w:hAnsi="仿宋_GB2312" w:cs="仿宋_GB2312" w:eastAsia="仿宋_GB2312"/>
        </w:rPr>
        <w:t>5、社会保障资金缴纳证明：提供磋商截止日前近一年内至少一个月的社会保障资金缴存单据或社保机构开具的社会保险参保缴费情况证明，依法不需要缴纳社会保障资金的单位应提供相关证明材料；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6、说明及承诺书：提供具有履行本合同所必需的设备和专业技术能力的说明及承诺书；</w:t>
      </w:r>
    </w:p>
    <w:p>
      <w:pPr>
        <w:pStyle w:val="null3"/>
      </w:pPr>
      <w:r>
        <w:rPr>
          <w:rFonts w:ascii="仿宋_GB2312" w:hAnsi="仿宋_GB2312" w:cs="仿宋_GB2312" w:eastAsia="仿宋_GB2312"/>
        </w:rPr>
        <w:t>7、信用中国：供应商通过“信用中国”网站(www.creditchina .gov.cn)、中国政府采购网(www.ccgp.gov.c n)等查询相关主体信用记录；</w:t>
      </w:r>
    </w:p>
    <w:p>
      <w:pPr>
        <w:pStyle w:val="null3"/>
      </w:pPr>
      <w:r>
        <w:rPr>
          <w:rFonts w:ascii="仿宋_GB2312" w:hAnsi="仿宋_GB2312" w:cs="仿宋_GB2312" w:eastAsia="仿宋_GB2312"/>
        </w:rPr>
        <w:t>8、无重大违法记录声明：参加政府采购活动前3年内，在经营活动中没有重大违法记录的书面声明；</w:t>
      </w:r>
    </w:p>
    <w:p>
      <w:pPr>
        <w:pStyle w:val="null3"/>
      </w:pPr>
      <w:r>
        <w:rPr>
          <w:rFonts w:ascii="仿宋_GB2312" w:hAnsi="仿宋_GB2312" w:cs="仿宋_GB2312" w:eastAsia="仿宋_GB2312"/>
        </w:rPr>
        <w:t>9、中小企业声明函：供应商须提供中小企业声明函；</w:t>
      </w:r>
    </w:p>
    <w:p>
      <w:pPr>
        <w:pStyle w:val="null3"/>
      </w:pPr>
      <w:r>
        <w:rPr>
          <w:rFonts w:ascii="仿宋_GB2312" w:hAnsi="仿宋_GB2312" w:cs="仿宋_GB2312" w:eastAsia="仿宋_GB2312"/>
        </w:rPr>
        <w:t>10、本项目不接受联合体磋商：本项目不接受联合体磋商（提供承诺书）。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西安市周至县妇幼保健计划生育服务中心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周至县二曲街道工业路西段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西安市周至县妇幼保健院经办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15829277866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陕西海源广合项目管理有限公司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陕西省西安市阎良区国家航空高技术产业基地蓝天一路 29号西安航空创新创业园研发楼301-12</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刘沁园</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18791025837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采购包1：425,823.04元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西安市周至县妇幼保健计划生育服务中心</w:t>
      </w:r>
      <w:r>
        <w:rPr>
          <w:rFonts w:ascii="仿宋_GB2312" w:hAnsi="仿宋_GB2312" w:cs="仿宋_GB2312" w:eastAsia="仿宋_GB2312"/>
        </w:rPr>
        <w:t>和</w:t>
      </w:r>
      <w:r>
        <w:rPr>
          <w:rFonts w:ascii="仿宋_GB2312" w:hAnsi="仿宋_GB2312" w:cs="仿宋_GB2312" w:eastAsia="仿宋_GB2312"/>
        </w:rPr>
        <w:t>陕西海源广合项目管理有限公司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西安市周至县妇幼保健计划生育服务中心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陕西海源广合项目管理有限公司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西安市周至县妇幼保健计划生育服务中心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陕西海源广合项目管理有限公司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陕西海源广合项目管理有限公司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陕西海源广合项目管理有限公司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陕西海源广合项目管理有限公司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联系人：刘沁园</w:t>
      </w:r>
    </w:p>
    <w:p>
      <w:pPr>
        <w:pStyle w:val="null3"/>
      </w:pPr>
      <w:r>
        <w:rPr>
          <w:rFonts w:ascii="仿宋_GB2312" w:hAnsi="仿宋_GB2312" w:cs="仿宋_GB2312" w:eastAsia="仿宋_GB2312"/>
        </w:rPr>
        <w:t>联系电话：18791025837</w:t>
      </w:r>
    </w:p>
    <w:p>
      <w:pPr>
        <w:pStyle w:val="null3"/>
      </w:pPr>
      <w:r>
        <w:rPr>
          <w:rFonts w:ascii="仿宋_GB2312" w:hAnsi="仿宋_GB2312" w:cs="仿宋_GB2312" w:eastAsia="仿宋_GB2312"/>
        </w:rPr>
        <w:t>地址：陕西省西安市阎良区国家航空高技术产业基地蓝天一路 29号西安航空创新创业园研发楼301-12</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后勤物业管理服务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425,823.04</w:t>
      </w:r>
    </w:p>
    <w:p>
      <w:pPr>
        <w:pStyle w:val="null3"/>
      </w:pPr>
      <w:r>
        <w:rPr>
          <w:rFonts w:ascii="仿宋_GB2312" w:hAnsi="仿宋_GB2312" w:cs="仿宋_GB2312" w:eastAsia="仿宋_GB2312"/>
        </w:rPr>
        <w:t>采购包最高限价（元）: 425,823.04</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后勤物业管理服务项目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425,823.04</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标的名称：后勤物业管理服务项目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555"/>
              <w:jc w:val="left"/>
            </w:pPr>
            <w:r>
              <w:rPr>
                <w:rFonts w:ascii="仿宋_GB2312" w:hAnsi="仿宋_GB2312" w:cs="仿宋_GB2312" w:eastAsia="仿宋_GB2312"/>
                <w:sz w:val="24"/>
              </w:rPr>
              <w:t>一、</w:t>
            </w:r>
            <w:r>
              <w:rPr>
                <w:rFonts w:ascii="仿宋_GB2312" w:hAnsi="仿宋_GB2312" w:cs="仿宋_GB2312" w:eastAsia="仿宋_GB2312"/>
                <w:sz w:val="24"/>
              </w:rPr>
              <w:t>服务范围</w:t>
            </w:r>
          </w:p>
          <w:p>
            <w:pPr>
              <w:pStyle w:val="null3"/>
              <w:spacing w:before="105" w:after="105"/>
              <w:ind w:firstLine="480"/>
              <w:jc w:val="both"/>
            </w:pPr>
            <w:r>
              <w:rPr>
                <w:rFonts w:ascii="仿宋_GB2312" w:hAnsi="仿宋_GB2312" w:cs="仿宋_GB2312" w:eastAsia="仿宋_GB2312"/>
                <w:sz w:val="24"/>
              </w:rPr>
              <w:t>物业管理基础服务：设施设备维保、环境卫生保洁、绿化养护、安保服务、餐饮管理等工作，主要包含以下内容：</w:t>
            </w:r>
          </w:p>
          <w:p>
            <w:pPr>
              <w:pStyle w:val="null3"/>
              <w:spacing w:before="105" w:after="105"/>
              <w:ind w:firstLine="436"/>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）房屋共用部位的管理维护、修缮服务，包括：基础、内外承重墙体、柱、楼板、屋顶等、户外墙面、门厅、楼梯间、走廊通道；</w:t>
            </w:r>
          </w:p>
          <w:p>
            <w:pPr>
              <w:pStyle w:val="null3"/>
              <w:spacing w:before="105" w:after="105"/>
              <w:ind w:firstLine="436"/>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）共用照明设备、设施及其运行的维护、养护与管理，主要包括：上下水道、落水管、配电系统、给排水系统、公共照明系统等；</w:t>
            </w:r>
          </w:p>
          <w:p>
            <w:pPr>
              <w:pStyle w:val="null3"/>
              <w:spacing w:before="105" w:after="105"/>
              <w:ind w:firstLine="436"/>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）院内共用部位（楼梯间、共用卫生间）楼前、屋顶、院内、及楼层环境卫生及清洁及消杀；</w:t>
            </w:r>
          </w:p>
          <w:p>
            <w:pPr>
              <w:pStyle w:val="null3"/>
              <w:spacing w:before="105" w:after="105"/>
              <w:ind w:firstLine="436"/>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）负责对工作区域内的花草树木进行清理，做到花草无枯死，无虫害，按时除草、修枝；</w:t>
            </w:r>
          </w:p>
          <w:p>
            <w:pPr>
              <w:pStyle w:val="null3"/>
              <w:spacing w:before="105" w:after="105"/>
              <w:ind w:firstLine="436"/>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）安保人员</w:t>
            </w:r>
            <w:r>
              <w:rPr>
                <w:rFonts w:ascii="仿宋_GB2312" w:hAnsi="仿宋_GB2312" w:cs="仿宋_GB2312" w:eastAsia="仿宋_GB2312"/>
                <w:sz w:val="24"/>
              </w:rPr>
              <w:t>24</w:t>
            </w:r>
            <w:r>
              <w:rPr>
                <w:rFonts w:ascii="仿宋_GB2312" w:hAnsi="仿宋_GB2312" w:cs="仿宋_GB2312" w:eastAsia="仿宋_GB2312"/>
                <w:sz w:val="24"/>
              </w:rPr>
              <w:t>小时值岗，定时巡检巡查并做记录；</w:t>
            </w:r>
          </w:p>
          <w:p>
            <w:pPr>
              <w:pStyle w:val="null3"/>
              <w:spacing w:before="105" w:after="105"/>
              <w:ind w:firstLine="436"/>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）结合甲方的需求及人数，做好职工食堂的管理；</w:t>
            </w:r>
          </w:p>
          <w:p>
            <w:pPr>
              <w:pStyle w:val="null3"/>
              <w:ind w:left="555"/>
              <w:jc w:val="left"/>
            </w:pPr>
            <w:r>
              <w:rPr>
                <w:rFonts w:ascii="仿宋_GB2312" w:hAnsi="仿宋_GB2312" w:cs="仿宋_GB2312" w:eastAsia="仿宋_GB2312"/>
                <w:sz w:val="24"/>
              </w:rPr>
              <w:t>二、服务内容</w:t>
            </w:r>
          </w:p>
          <w:p>
            <w:pPr>
              <w:pStyle w:val="null3"/>
              <w:spacing w:before="105" w:after="105"/>
              <w:ind w:firstLine="480"/>
              <w:jc w:val="both"/>
            </w:pPr>
            <w:r>
              <w:rPr>
                <w:rFonts w:ascii="仿宋_GB2312" w:hAnsi="仿宋_GB2312" w:cs="仿宋_GB2312" w:eastAsia="仿宋_GB2312"/>
                <w:sz w:val="24"/>
              </w:rPr>
              <w:t>（一）环境清洁</w:t>
            </w:r>
          </w:p>
          <w:p>
            <w:pPr>
              <w:pStyle w:val="null3"/>
              <w:spacing w:before="105" w:after="105"/>
              <w:ind w:firstLine="480"/>
              <w:jc w:val="both"/>
            </w:pPr>
            <w:r>
              <w:rPr>
                <w:rFonts w:ascii="仿宋_GB2312" w:hAnsi="仿宋_GB2312" w:cs="仿宋_GB2312" w:eastAsia="仿宋_GB2312"/>
                <w:sz w:val="24"/>
              </w:rPr>
              <w:t>1</w:t>
            </w:r>
            <w:r>
              <w:rPr>
                <w:rFonts w:ascii="仿宋_GB2312" w:hAnsi="仿宋_GB2312" w:cs="仿宋_GB2312" w:eastAsia="仿宋_GB2312"/>
                <w:sz w:val="24"/>
              </w:rPr>
              <w:t>、日常清洁工作：医院所属建筑物内公共部位的日常清洁工作，包括门诊楼公用所有房间、走廊、楼梯、大厅、卫生间、墙面、地面、顶棚、门窗等，以及以上区域内的灯具、电器、控制开关、标志牌、指示牌、装饰性陈列和其它设施设备的清洁卫生工作。</w:t>
            </w:r>
          </w:p>
          <w:p>
            <w:pPr>
              <w:pStyle w:val="null3"/>
              <w:spacing w:before="105" w:after="105"/>
              <w:ind w:firstLine="480"/>
              <w:jc w:val="both"/>
            </w:pPr>
            <w:r>
              <w:rPr>
                <w:rFonts w:ascii="仿宋_GB2312" w:hAnsi="仿宋_GB2312" w:cs="仿宋_GB2312" w:eastAsia="仿宋_GB2312"/>
                <w:sz w:val="24"/>
              </w:rPr>
              <w:t>2</w:t>
            </w:r>
            <w:r>
              <w:rPr>
                <w:rFonts w:ascii="仿宋_GB2312" w:hAnsi="仿宋_GB2312" w:cs="仿宋_GB2312" w:eastAsia="仿宋_GB2312"/>
                <w:sz w:val="24"/>
              </w:rPr>
              <w:t>、外围环境的清洁：包括停车场、主干道、建筑物以外院内空地、公用设施、指示牌、宣传栏、座椅等清洁卫生工作及不间断保洁工作以及绿化带的修剪、浇灌、平整、栽植、日常保洁等工作。</w:t>
            </w:r>
          </w:p>
          <w:p>
            <w:pPr>
              <w:pStyle w:val="null3"/>
              <w:spacing w:before="105" w:after="105"/>
              <w:ind w:firstLine="480"/>
              <w:jc w:val="both"/>
            </w:pPr>
            <w:r>
              <w:rPr>
                <w:rFonts w:ascii="仿宋_GB2312" w:hAnsi="仿宋_GB2312" w:cs="仿宋_GB2312" w:eastAsia="仿宋_GB2312"/>
                <w:sz w:val="24"/>
              </w:rPr>
              <w:t>3</w:t>
            </w:r>
            <w:r>
              <w:rPr>
                <w:rFonts w:ascii="仿宋_GB2312" w:hAnsi="仿宋_GB2312" w:cs="仿宋_GB2312" w:eastAsia="仿宋_GB2312"/>
                <w:sz w:val="24"/>
              </w:rPr>
              <w:t>、定期清洗工作：石材、地砖、地面、墙面定期清洗；塑胶地面需日常维护；公共区域门窗玻璃、灯具、指示牌、公用设施定期清洗。</w:t>
            </w:r>
            <w:r>
              <w:rPr>
                <w:rFonts w:ascii="仿宋_GB2312" w:hAnsi="仿宋_GB2312" w:cs="仿宋_GB2312" w:eastAsia="仿宋_GB2312"/>
                <w:sz w:val="24"/>
              </w:rPr>
              <w:t xml:space="preserve">3 </w:t>
            </w:r>
            <w:r>
              <w:rPr>
                <w:rFonts w:ascii="仿宋_GB2312" w:hAnsi="仿宋_GB2312" w:cs="仿宋_GB2312" w:eastAsia="仿宋_GB2312"/>
                <w:sz w:val="24"/>
              </w:rPr>
              <w:t>米以下外墙及遮阳棚定期清洗。</w:t>
            </w:r>
          </w:p>
          <w:p>
            <w:pPr>
              <w:pStyle w:val="null3"/>
              <w:spacing w:before="105" w:after="105"/>
              <w:ind w:firstLine="480"/>
              <w:jc w:val="both"/>
            </w:pPr>
            <w:r>
              <w:rPr>
                <w:rFonts w:ascii="仿宋_GB2312" w:hAnsi="仿宋_GB2312" w:cs="仿宋_GB2312" w:eastAsia="仿宋_GB2312"/>
                <w:sz w:val="24"/>
              </w:rPr>
              <w:t>4</w:t>
            </w:r>
            <w:r>
              <w:rPr>
                <w:rFonts w:ascii="仿宋_GB2312" w:hAnsi="仿宋_GB2312" w:cs="仿宋_GB2312" w:eastAsia="仿宋_GB2312"/>
                <w:sz w:val="24"/>
              </w:rPr>
              <w:t>、室内消毒工作和灭蝇工作：室内消毒工作，应包括墙面、地面消毒、室内空气消毒、设施设备的擦拭消毒、保洁用具的消毒。</w:t>
            </w:r>
          </w:p>
          <w:p>
            <w:pPr>
              <w:pStyle w:val="null3"/>
              <w:spacing w:before="105" w:after="105"/>
              <w:ind w:firstLine="480"/>
              <w:jc w:val="both"/>
            </w:pPr>
            <w:r>
              <w:rPr>
                <w:rFonts w:ascii="仿宋_GB2312" w:hAnsi="仿宋_GB2312" w:cs="仿宋_GB2312" w:eastAsia="仿宋_GB2312"/>
                <w:sz w:val="24"/>
              </w:rPr>
              <w:t>5</w:t>
            </w:r>
            <w:r>
              <w:rPr>
                <w:rFonts w:ascii="仿宋_GB2312" w:hAnsi="仿宋_GB2312" w:cs="仿宋_GB2312" w:eastAsia="仿宋_GB2312"/>
                <w:sz w:val="24"/>
              </w:rPr>
              <w:t>、生活垃圾及医疗垃圾、相关废弃物的处置工作：生活垃圾必须日产日清、随时收集、分类、打包桶装至垃圾暂存点。医疗垃圾及相关废弃物的收集需使用专用包装袋打包送至垃圾暂存点。</w:t>
            </w:r>
          </w:p>
          <w:p>
            <w:pPr>
              <w:pStyle w:val="null3"/>
              <w:spacing w:before="105" w:after="105"/>
              <w:ind w:firstLine="480"/>
              <w:jc w:val="both"/>
            </w:pPr>
            <w:r>
              <w:rPr>
                <w:rFonts w:ascii="仿宋_GB2312" w:hAnsi="仿宋_GB2312" w:cs="仿宋_GB2312" w:eastAsia="仿宋_GB2312"/>
                <w:sz w:val="24"/>
              </w:rPr>
              <w:t>（二）秩序维护服务</w:t>
            </w:r>
          </w:p>
          <w:p>
            <w:pPr>
              <w:pStyle w:val="null3"/>
              <w:spacing w:before="105" w:after="105"/>
              <w:ind w:firstLine="480"/>
              <w:jc w:val="both"/>
            </w:pPr>
            <w:r>
              <w:rPr>
                <w:rFonts w:ascii="仿宋_GB2312" w:hAnsi="仿宋_GB2312" w:cs="仿宋_GB2312" w:eastAsia="仿宋_GB2312"/>
                <w:sz w:val="24"/>
              </w:rPr>
              <w:t>1</w:t>
            </w:r>
            <w:r>
              <w:rPr>
                <w:rFonts w:ascii="仿宋_GB2312" w:hAnsi="仿宋_GB2312" w:cs="仿宋_GB2312" w:eastAsia="仿宋_GB2312"/>
                <w:sz w:val="24"/>
              </w:rPr>
              <w:t>、保安服务：包括医院内安全监控</w:t>
            </w:r>
            <w:r>
              <w:rPr>
                <w:rFonts w:ascii="仿宋_GB2312" w:hAnsi="仿宋_GB2312" w:cs="仿宋_GB2312" w:eastAsia="仿宋_GB2312"/>
                <w:sz w:val="24"/>
              </w:rPr>
              <w:t>24</w:t>
            </w:r>
            <w:r>
              <w:rPr>
                <w:rFonts w:ascii="仿宋_GB2312" w:hAnsi="仿宋_GB2312" w:cs="仿宋_GB2312" w:eastAsia="仿宋_GB2312"/>
                <w:sz w:val="24"/>
              </w:rPr>
              <w:t>小时值班；</w:t>
            </w:r>
          </w:p>
          <w:p>
            <w:pPr>
              <w:pStyle w:val="null3"/>
              <w:spacing w:before="105" w:after="105"/>
              <w:ind w:firstLine="480"/>
              <w:jc w:val="both"/>
            </w:pPr>
            <w:r>
              <w:rPr>
                <w:rFonts w:ascii="仿宋_GB2312" w:hAnsi="仿宋_GB2312" w:cs="仿宋_GB2312" w:eastAsia="仿宋_GB2312"/>
                <w:sz w:val="24"/>
              </w:rPr>
              <w:t>2</w:t>
            </w:r>
            <w:r>
              <w:rPr>
                <w:rFonts w:ascii="仿宋_GB2312" w:hAnsi="仿宋_GB2312" w:cs="仿宋_GB2312" w:eastAsia="仿宋_GB2312"/>
                <w:sz w:val="24"/>
              </w:rPr>
              <w:t>、门卫服务：包括在医院出入口进行值守、验证、检查登记；坚守岗位，服从指挥，文明服务，礼貌待人，做好值班记录，交接班要准时并做好交接班记录；严格执行来客来访登记制度、货物出门查验制度，对来访人员进行登记、记录和引导；对出入的机动车辆进行引导，行驶有序并停放在指定位置，非机动车辆停放整齐。</w:t>
            </w:r>
          </w:p>
          <w:p>
            <w:pPr>
              <w:pStyle w:val="null3"/>
              <w:spacing w:before="105" w:after="105"/>
              <w:ind w:firstLine="480"/>
              <w:jc w:val="both"/>
            </w:pPr>
            <w:r>
              <w:rPr>
                <w:rFonts w:ascii="仿宋_GB2312" w:hAnsi="仿宋_GB2312" w:cs="仿宋_GB2312" w:eastAsia="仿宋_GB2312"/>
                <w:sz w:val="24"/>
              </w:rPr>
              <w:t>3</w:t>
            </w:r>
            <w:r>
              <w:rPr>
                <w:rFonts w:ascii="仿宋_GB2312" w:hAnsi="仿宋_GB2312" w:cs="仿宋_GB2312" w:eastAsia="仿宋_GB2312"/>
                <w:sz w:val="24"/>
              </w:rPr>
              <w:t>、守护服务：包括对医院及特定的目标进行看护和守卫。</w:t>
            </w:r>
          </w:p>
          <w:p>
            <w:pPr>
              <w:pStyle w:val="null3"/>
              <w:spacing w:before="105" w:after="105"/>
              <w:ind w:firstLine="480"/>
              <w:jc w:val="both"/>
            </w:pPr>
            <w:r>
              <w:rPr>
                <w:rFonts w:ascii="仿宋_GB2312" w:hAnsi="仿宋_GB2312" w:cs="仿宋_GB2312" w:eastAsia="仿宋_GB2312"/>
                <w:sz w:val="24"/>
              </w:rPr>
              <w:t>4</w:t>
            </w:r>
            <w:r>
              <w:rPr>
                <w:rFonts w:ascii="仿宋_GB2312" w:hAnsi="仿宋_GB2312" w:cs="仿宋_GB2312" w:eastAsia="仿宋_GB2312"/>
                <w:sz w:val="24"/>
              </w:rPr>
              <w:t>、巡逻服务：包括医院内外所有管辖区域的巡视检查、警戒；按照规定路线和时间巡逻，并做好巡逻记录；巡逻过程中对异常情况及可疑人员应以询问查清，发现火警或治安隐患、事故等紧急情况应立即处置，并及时报告有关部门；巡查各公共部位设施、设备的完好情况，看管公共财产，包括医院内的门窗及院区的井盖、花、草、树木等。</w:t>
            </w:r>
          </w:p>
          <w:p>
            <w:pPr>
              <w:pStyle w:val="null3"/>
              <w:spacing w:before="105" w:after="105"/>
              <w:ind w:firstLine="480"/>
              <w:jc w:val="both"/>
            </w:pPr>
            <w:r>
              <w:rPr>
                <w:rFonts w:ascii="仿宋_GB2312" w:hAnsi="仿宋_GB2312" w:cs="仿宋_GB2312" w:eastAsia="仿宋_GB2312"/>
                <w:sz w:val="24"/>
              </w:rPr>
              <w:t>5</w:t>
            </w:r>
            <w:r>
              <w:rPr>
                <w:rFonts w:ascii="仿宋_GB2312" w:hAnsi="仿宋_GB2312" w:cs="仿宋_GB2312" w:eastAsia="仿宋_GB2312"/>
                <w:sz w:val="24"/>
              </w:rPr>
              <w:t>、群防群治；做到及时发现并及时报告和积极配合有关部门处置</w:t>
            </w:r>
            <w:r>
              <w:rPr>
                <w:rFonts w:ascii="仿宋_GB2312" w:hAnsi="仿宋_GB2312" w:cs="仿宋_GB2312" w:eastAsia="仿宋_GB2312"/>
                <w:sz w:val="24"/>
              </w:rPr>
              <w:t>"</w:t>
            </w:r>
            <w:r>
              <w:rPr>
                <w:rFonts w:ascii="仿宋_GB2312" w:hAnsi="仿宋_GB2312" w:cs="仿宋_GB2312" w:eastAsia="仿宋_GB2312"/>
                <w:sz w:val="24"/>
              </w:rPr>
              <w:t>四防</w:t>
            </w:r>
            <w:r>
              <w:rPr>
                <w:rFonts w:ascii="仿宋_GB2312" w:hAnsi="仿宋_GB2312" w:cs="仿宋_GB2312" w:eastAsia="仿宋_GB2312"/>
                <w:sz w:val="24"/>
              </w:rPr>
              <w:t>"</w:t>
            </w:r>
            <w:r>
              <w:rPr>
                <w:rFonts w:ascii="仿宋_GB2312" w:hAnsi="仿宋_GB2312" w:cs="仿宋_GB2312" w:eastAsia="仿宋_GB2312"/>
                <w:sz w:val="24"/>
              </w:rPr>
              <w:t>或发生在区域内的刑事、治安案件现场。</w:t>
            </w:r>
          </w:p>
          <w:p>
            <w:pPr>
              <w:pStyle w:val="null3"/>
              <w:spacing w:before="105" w:after="105"/>
              <w:ind w:firstLine="480"/>
              <w:jc w:val="both"/>
            </w:pPr>
            <w:r>
              <w:rPr>
                <w:rFonts w:ascii="仿宋_GB2312" w:hAnsi="仿宋_GB2312" w:cs="仿宋_GB2312" w:eastAsia="仿宋_GB2312"/>
                <w:sz w:val="24"/>
              </w:rPr>
              <w:t>（三）工程维护及设施设备管理维护</w:t>
            </w:r>
          </w:p>
          <w:p>
            <w:pPr>
              <w:pStyle w:val="null3"/>
              <w:spacing w:before="105" w:after="105"/>
              <w:ind w:firstLine="480"/>
              <w:jc w:val="both"/>
            </w:pPr>
            <w:r>
              <w:rPr>
                <w:rFonts w:ascii="仿宋_GB2312" w:hAnsi="仿宋_GB2312" w:cs="仿宋_GB2312" w:eastAsia="仿宋_GB2312"/>
                <w:sz w:val="24"/>
              </w:rPr>
              <w:t>1</w:t>
            </w:r>
            <w:r>
              <w:rPr>
                <w:rFonts w:ascii="仿宋_GB2312" w:hAnsi="仿宋_GB2312" w:cs="仿宋_GB2312" w:eastAsia="仿宋_GB2312"/>
                <w:sz w:val="24"/>
              </w:rPr>
              <w:t>、设备维护：包括对医院配套设施设备，如供水（二次供水）、供电日常维护（包括变配电、强电、弱电及设备运行）；</w:t>
            </w:r>
          </w:p>
          <w:p>
            <w:pPr>
              <w:pStyle w:val="null3"/>
              <w:spacing w:before="105" w:after="105"/>
              <w:ind w:firstLine="480"/>
              <w:jc w:val="both"/>
            </w:pPr>
            <w:r>
              <w:rPr>
                <w:rFonts w:ascii="仿宋_GB2312" w:hAnsi="仿宋_GB2312" w:cs="仿宋_GB2312" w:eastAsia="仿宋_GB2312"/>
                <w:sz w:val="24"/>
              </w:rPr>
              <w:t>2</w:t>
            </w:r>
            <w:r>
              <w:rPr>
                <w:rFonts w:ascii="仿宋_GB2312" w:hAnsi="仿宋_GB2312" w:cs="仿宋_GB2312" w:eastAsia="仿宋_GB2312"/>
                <w:sz w:val="24"/>
              </w:rPr>
              <w:t>、设备维修：包括医院内灯具、开关、上下水等日常维修；</w:t>
            </w:r>
          </w:p>
          <w:p>
            <w:pPr>
              <w:pStyle w:val="null3"/>
              <w:spacing w:before="105" w:after="105"/>
              <w:ind w:firstLine="480"/>
              <w:jc w:val="both"/>
            </w:pPr>
            <w:r>
              <w:rPr>
                <w:rFonts w:ascii="仿宋_GB2312" w:hAnsi="仿宋_GB2312" w:cs="仿宋_GB2312" w:eastAsia="仿宋_GB2312"/>
                <w:sz w:val="24"/>
              </w:rPr>
              <w:t>3</w:t>
            </w:r>
            <w:r>
              <w:rPr>
                <w:rFonts w:ascii="仿宋_GB2312" w:hAnsi="仿宋_GB2312" w:cs="仿宋_GB2312" w:eastAsia="仿宋_GB2312"/>
                <w:sz w:val="24"/>
              </w:rPr>
              <w:t>、冬季采暖设备运行辅助配合。</w:t>
            </w:r>
          </w:p>
          <w:p>
            <w:pPr>
              <w:pStyle w:val="null3"/>
              <w:spacing w:before="105" w:after="105"/>
              <w:ind w:firstLine="480"/>
              <w:jc w:val="both"/>
            </w:pPr>
            <w:r>
              <w:rPr>
                <w:rFonts w:ascii="仿宋_GB2312" w:hAnsi="仿宋_GB2312" w:cs="仿宋_GB2312" w:eastAsia="仿宋_GB2312"/>
                <w:sz w:val="24"/>
              </w:rPr>
              <w:t>（四）餐饮服务</w:t>
            </w:r>
          </w:p>
          <w:p>
            <w:pPr>
              <w:pStyle w:val="null3"/>
              <w:spacing w:before="105" w:after="105"/>
              <w:ind w:firstLine="480"/>
              <w:jc w:val="both"/>
            </w:pPr>
            <w:r>
              <w:rPr>
                <w:rFonts w:ascii="仿宋_GB2312" w:hAnsi="仿宋_GB2312" w:cs="仿宋_GB2312" w:eastAsia="仿宋_GB2312"/>
                <w:sz w:val="24"/>
              </w:rPr>
              <w:t>1</w:t>
            </w:r>
            <w:r>
              <w:rPr>
                <w:rFonts w:ascii="仿宋_GB2312" w:hAnsi="仿宋_GB2312" w:cs="仿宋_GB2312" w:eastAsia="仿宋_GB2312"/>
                <w:sz w:val="24"/>
              </w:rPr>
              <w:t>、承包方合理安排员工餐、接待餐食谱。业主方全程监管。</w:t>
            </w:r>
          </w:p>
          <w:p>
            <w:pPr>
              <w:pStyle w:val="null3"/>
              <w:spacing w:before="105" w:after="105"/>
              <w:ind w:firstLine="480"/>
              <w:jc w:val="both"/>
            </w:pPr>
            <w:r>
              <w:rPr>
                <w:rFonts w:ascii="仿宋_GB2312" w:hAnsi="仿宋_GB2312" w:cs="仿宋_GB2312" w:eastAsia="仿宋_GB2312"/>
                <w:sz w:val="24"/>
              </w:rPr>
              <w:t>2</w:t>
            </w:r>
            <w:r>
              <w:rPr>
                <w:rFonts w:ascii="仿宋_GB2312" w:hAnsi="仿宋_GB2312" w:cs="仿宋_GB2312" w:eastAsia="仿宋_GB2312"/>
                <w:sz w:val="24"/>
              </w:rPr>
              <w:t>、餐饮区内公共区域的通道、地面、楼梯、墙壁、走廊、玻璃、餐具、取样盒等的清洁、保洁、消毒工作。</w:t>
            </w:r>
          </w:p>
          <w:p>
            <w:pPr>
              <w:pStyle w:val="null3"/>
              <w:spacing w:before="105" w:after="105"/>
              <w:ind w:firstLine="480"/>
              <w:jc w:val="both"/>
            </w:pPr>
            <w:r>
              <w:rPr>
                <w:rFonts w:ascii="仿宋_GB2312" w:hAnsi="仿宋_GB2312" w:cs="仿宋_GB2312" w:eastAsia="仿宋_GB2312"/>
                <w:sz w:val="24"/>
              </w:rPr>
              <w:t>3</w:t>
            </w:r>
            <w:r>
              <w:rPr>
                <w:rFonts w:ascii="仿宋_GB2312" w:hAnsi="仿宋_GB2312" w:cs="仿宋_GB2312" w:eastAsia="仿宋_GB2312"/>
                <w:sz w:val="24"/>
              </w:rPr>
              <w:t>、保洁垃圾清倒至指定区域。</w:t>
            </w:r>
          </w:p>
          <w:p>
            <w:pPr>
              <w:pStyle w:val="null3"/>
              <w:ind w:left="555"/>
              <w:jc w:val="left"/>
            </w:pPr>
            <w:r>
              <w:rPr>
                <w:rFonts w:ascii="仿宋_GB2312" w:hAnsi="仿宋_GB2312" w:cs="仿宋_GB2312" w:eastAsia="仿宋_GB2312"/>
                <w:sz w:val="24"/>
              </w:rPr>
              <w:t>三、采购要求</w:t>
            </w:r>
          </w:p>
          <w:p>
            <w:pPr>
              <w:pStyle w:val="null3"/>
              <w:spacing w:before="105" w:after="105"/>
              <w:ind w:firstLine="480"/>
              <w:jc w:val="both"/>
            </w:pPr>
            <w:r>
              <w:rPr>
                <w:rFonts w:ascii="仿宋_GB2312" w:hAnsi="仿宋_GB2312" w:cs="仿宋_GB2312" w:eastAsia="仿宋_GB2312"/>
                <w:sz w:val="24"/>
              </w:rPr>
              <w:t>（一）人员要求</w:t>
            </w:r>
          </w:p>
          <w:p>
            <w:pPr>
              <w:pStyle w:val="null3"/>
              <w:spacing w:before="105" w:after="105"/>
              <w:ind w:firstLine="480"/>
              <w:jc w:val="both"/>
            </w:pPr>
            <w:r>
              <w:rPr>
                <w:rFonts w:ascii="仿宋_GB2312" w:hAnsi="仿宋_GB2312" w:cs="仿宋_GB2312" w:eastAsia="仿宋_GB2312"/>
                <w:sz w:val="24"/>
              </w:rPr>
              <w:t>1、所有物业服务人员必须思想端正，有吃苦耐劳精神，身体健康、五官端正，熟悉业主方相关管理制度;中标供应商必须依法合规与员工签订劳动合同；</w:t>
            </w:r>
          </w:p>
          <w:p>
            <w:pPr>
              <w:pStyle w:val="null3"/>
              <w:spacing w:before="105" w:after="105"/>
              <w:ind w:firstLine="480"/>
              <w:jc w:val="both"/>
            </w:pPr>
            <w:r>
              <w:rPr>
                <w:rFonts w:ascii="仿宋_GB2312" w:hAnsi="仿宋_GB2312" w:cs="仿宋_GB2312" w:eastAsia="仿宋_GB2312"/>
                <w:sz w:val="24"/>
              </w:rPr>
              <w:t>2、中标供应商必须建立员工个人档案(个人信息及培训档案)，并向业主方报备:</w:t>
            </w:r>
          </w:p>
          <w:p>
            <w:pPr>
              <w:pStyle w:val="null3"/>
              <w:spacing w:before="105" w:after="105"/>
              <w:ind w:firstLine="480"/>
              <w:jc w:val="both"/>
            </w:pPr>
            <w:r>
              <w:rPr>
                <w:rFonts w:ascii="仿宋_GB2312" w:hAnsi="仿宋_GB2312" w:cs="仿宋_GB2312" w:eastAsia="仿宋_GB2312"/>
                <w:sz w:val="24"/>
              </w:rPr>
              <w:t>3、项目主管具有一定物业管理经验和应急经验，熟悉物业管理流程，普通话流利，有较强的协调能力，年龄在55周岁以下。</w:t>
            </w:r>
          </w:p>
          <w:p>
            <w:pPr>
              <w:pStyle w:val="null3"/>
              <w:spacing w:before="105" w:after="105"/>
              <w:ind w:firstLine="480"/>
              <w:jc w:val="both"/>
            </w:pPr>
            <w:r>
              <w:rPr>
                <w:rFonts w:ascii="仿宋_GB2312" w:hAnsi="仿宋_GB2312" w:cs="仿宋_GB2312" w:eastAsia="仿宋_GB2312"/>
                <w:sz w:val="24"/>
              </w:rPr>
              <w:t>4、餐饮区所有服务人员必须持有健康证上岗，厨师应具备当地菜(小吃)、家常菜(小吃)等特色风味厨艺。</w:t>
            </w:r>
          </w:p>
          <w:p>
            <w:pPr>
              <w:pStyle w:val="null3"/>
              <w:spacing w:before="105" w:after="105"/>
              <w:ind w:firstLine="480"/>
              <w:jc w:val="both"/>
            </w:pPr>
            <w:r>
              <w:rPr>
                <w:rFonts w:ascii="仿宋_GB2312" w:hAnsi="仿宋_GB2312" w:cs="仿宋_GB2312" w:eastAsia="仿宋_GB2312"/>
                <w:sz w:val="24"/>
              </w:rPr>
              <w:t>5、水电维修工须持有低压电工证，并具备其他日常维修维水平，年龄在18 -55周岁。</w:t>
            </w:r>
          </w:p>
          <w:p>
            <w:pPr>
              <w:pStyle w:val="null3"/>
              <w:spacing w:before="105" w:after="105"/>
              <w:ind w:firstLine="480"/>
              <w:jc w:val="both"/>
            </w:pPr>
            <w:r>
              <w:rPr>
                <w:rFonts w:ascii="仿宋_GB2312" w:hAnsi="仿宋_GB2312" w:cs="仿宋_GB2312" w:eastAsia="仿宋_GB2312"/>
                <w:sz w:val="24"/>
              </w:rPr>
              <w:t>6、秩序维护人员需身体健康，年龄在60周岁以下，具备保安证。</w:t>
            </w:r>
          </w:p>
          <w:p>
            <w:pPr>
              <w:pStyle w:val="null3"/>
              <w:spacing w:before="105" w:after="105"/>
              <w:ind w:firstLine="480"/>
              <w:jc w:val="both"/>
            </w:pPr>
            <w:r>
              <w:rPr>
                <w:rFonts w:ascii="仿宋_GB2312" w:hAnsi="仿宋_GB2312" w:cs="仿宋_GB2312" w:eastAsia="仿宋_GB2312"/>
                <w:sz w:val="24"/>
              </w:rPr>
              <w:t>7、男员工不准留胡须、蓄长发;女员工不准浓妆艳抹、佩戴过份的饰物，头发染色不能过艳。所有员工白天工作时间不能着大衣、背心，或衣冠不整。</w:t>
            </w:r>
          </w:p>
          <w:p>
            <w:pPr>
              <w:pStyle w:val="null3"/>
              <w:spacing w:before="105" w:after="105"/>
              <w:ind w:firstLine="480"/>
              <w:jc w:val="both"/>
            </w:pPr>
            <w:r>
              <w:rPr>
                <w:rFonts w:ascii="仿宋_GB2312" w:hAnsi="仿宋_GB2312" w:cs="仿宋_GB2312" w:eastAsia="仿宋_GB2312"/>
                <w:sz w:val="24"/>
              </w:rPr>
              <w:t>8、工作中使用语言要文明，举止要大方。</w:t>
            </w:r>
          </w:p>
          <w:p>
            <w:pPr>
              <w:pStyle w:val="null3"/>
              <w:spacing w:before="105" w:after="105"/>
              <w:ind w:firstLine="480"/>
              <w:jc w:val="both"/>
            </w:pPr>
            <w:r>
              <w:rPr>
                <w:rFonts w:ascii="仿宋_GB2312" w:hAnsi="仿宋_GB2312" w:cs="仿宋_GB2312" w:eastAsia="仿宋_GB2312"/>
                <w:sz w:val="24"/>
              </w:rPr>
              <w:t>（二）人员配置</w:t>
            </w:r>
          </w:p>
          <w:p>
            <w:pPr>
              <w:pStyle w:val="null3"/>
              <w:spacing w:before="105" w:after="105"/>
              <w:ind w:firstLine="480"/>
              <w:jc w:val="both"/>
            </w:pPr>
            <w:r>
              <w:rPr>
                <w:rFonts w:ascii="仿宋_GB2312" w:hAnsi="仿宋_GB2312" w:cs="仿宋_GB2312" w:eastAsia="仿宋_GB2312"/>
                <w:sz w:val="24"/>
              </w:rPr>
              <w:t>项目主管</w:t>
            </w:r>
            <w:r>
              <w:rPr>
                <w:rFonts w:ascii="仿宋_GB2312" w:hAnsi="仿宋_GB2312" w:cs="仿宋_GB2312" w:eastAsia="仿宋_GB2312"/>
                <w:sz w:val="24"/>
              </w:rPr>
              <w:t>1</w:t>
            </w:r>
            <w:r>
              <w:rPr>
                <w:rFonts w:ascii="仿宋_GB2312" w:hAnsi="仿宋_GB2312" w:cs="仿宋_GB2312" w:eastAsia="仿宋_GB2312"/>
                <w:sz w:val="24"/>
              </w:rPr>
              <w:t>人、保安员</w:t>
            </w:r>
            <w:r>
              <w:rPr>
                <w:rFonts w:ascii="仿宋_GB2312" w:hAnsi="仿宋_GB2312" w:cs="仿宋_GB2312" w:eastAsia="仿宋_GB2312"/>
                <w:sz w:val="24"/>
              </w:rPr>
              <w:t>2</w:t>
            </w:r>
            <w:r>
              <w:rPr>
                <w:rFonts w:ascii="仿宋_GB2312" w:hAnsi="仿宋_GB2312" w:cs="仿宋_GB2312" w:eastAsia="仿宋_GB2312"/>
                <w:sz w:val="24"/>
              </w:rPr>
              <w:t>名、保洁员</w:t>
            </w:r>
            <w:r>
              <w:rPr>
                <w:rFonts w:ascii="仿宋_GB2312" w:hAnsi="仿宋_GB2312" w:cs="仿宋_GB2312" w:eastAsia="仿宋_GB2312"/>
                <w:sz w:val="24"/>
              </w:rPr>
              <w:t>1</w:t>
            </w:r>
            <w:r>
              <w:rPr>
                <w:rFonts w:ascii="仿宋_GB2312" w:hAnsi="仿宋_GB2312" w:cs="仿宋_GB2312" w:eastAsia="仿宋_GB2312"/>
                <w:sz w:val="24"/>
              </w:rPr>
              <w:t>名、水电维修工</w:t>
            </w:r>
            <w:r>
              <w:rPr>
                <w:rFonts w:ascii="仿宋_GB2312" w:hAnsi="仿宋_GB2312" w:cs="仿宋_GB2312" w:eastAsia="仿宋_GB2312"/>
                <w:sz w:val="24"/>
              </w:rPr>
              <w:t>1</w:t>
            </w:r>
            <w:r>
              <w:rPr>
                <w:rFonts w:ascii="仿宋_GB2312" w:hAnsi="仿宋_GB2312" w:cs="仿宋_GB2312" w:eastAsia="仿宋_GB2312"/>
                <w:sz w:val="24"/>
              </w:rPr>
              <w:t>名、厨师</w:t>
            </w:r>
            <w:r>
              <w:rPr>
                <w:rFonts w:ascii="仿宋_GB2312" w:hAnsi="仿宋_GB2312" w:cs="仿宋_GB2312" w:eastAsia="仿宋_GB2312"/>
                <w:sz w:val="24"/>
              </w:rPr>
              <w:t>1</w:t>
            </w:r>
            <w:r>
              <w:rPr>
                <w:rFonts w:ascii="仿宋_GB2312" w:hAnsi="仿宋_GB2312" w:cs="仿宋_GB2312" w:eastAsia="仿宋_GB2312"/>
                <w:sz w:val="24"/>
              </w:rPr>
              <w:t>名、面点师</w:t>
            </w:r>
            <w:r>
              <w:rPr>
                <w:rFonts w:ascii="仿宋_GB2312" w:hAnsi="仿宋_GB2312" w:cs="仿宋_GB2312" w:eastAsia="仿宋_GB2312"/>
                <w:sz w:val="24"/>
              </w:rPr>
              <w:t>1</w:t>
            </w:r>
            <w:r>
              <w:rPr>
                <w:rFonts w:ascii="仿宋_GB2312" w:hAnsi="仿宋_GB2312" w:cs="仿宋_GB2312" w:eastAsia="仿宋_GB2312"/>
                <w:sz w:val="24"/>
              </w:rPr>
              <w:t>名、帮厨</w:t>
            </w:r>
            <w:r>
              <w:rPr>
                <w:rFonts w:ascii="仿宋_GB2312" w:hAnsi="仿宋_GB2312" w:cs="仿宋_GB2312" w:eastAsia="仿宋_GB2312"/>
                <w:sz w:val="24"/>
              </w:rPr>
              <w:t>1</w:t>
            </w:r>
            <w:r>
              <w:rPr>
                <w:rFonts w:ascii="仿宋_GB2312" w:hAnsi="仿宋_GB2312" w:cs="仿宋_GB2312" w:eastAsia="仿宋_GB2312"/>
                <w:sz w:val="24"/>
              </w:rPr>
              <w:t>名。合计：</w:t>
            </w:r>
            <w:r>
              <w:rPr>
                <w:rFonts w:ascii="仿宋_GB2312" w:hAnsi="仿宋_GB2312" w:cs="仿宋_GB2312" w:eastAsia="仿宋_GB2312"/>
                <w:sz w:val="24"/>
              </w:rPr>
              <w:t>8</w:t>
            </w:r>
            <w:r>
              <w:rPr>
                <w:rFonts w:ascii="仿宋_GB2312" w:hAnsi="仿宋_GB2312" w:cs="仿宋_GB2312" w:eastAsia="仿宋_GB2312"/>
                <w:sz w:val="24"/>
              </w:rPr>
              <w:t>人。</w:t>
            </w:r>
          </w:p>
          <w:p>
            <w:pPr>
              <w:pStyle w:val="null3"/>
              <w:ind w:left="555"/>
              <w:jc w:val="left"/>
            </w:pPr>
            <w:r>
              <w:rPr>
                <w:rFonts w:ascii="仿宋_GB2312" w:hAnsi="仿宋_GB2312" w:cs="仿宋_GB2312" w:eastAsia="仿宋_GB2312"/>
                <w:sz w:val="24"/>
              </w:rPr>
              <w:t>四、服务标准</w:t>
            </w:r>
          </w:p>
          <w:p>
            <w:pPr>
              <w:pStyle w:val="null3"/>
              <w:spacing w:before="105" w:after="105"/>
              <w:ind w:firstLine="480"/>
              <w:jc w:val="both"/>
            </w:pPr>
            <w:r>
              <w:rPr>
                <w:rFonts w:ascii="仿宋_GB2312" w:hAnsi="仿宋_GB2312" w:cs="仿宋_GB2312" w:eastAsia="仿宋_GB2312"/>
                <w:sz w:val="24"/>
              </w:rPr>
              <w:t>(一)服务总体要求</w:t>
            </w:r>
          </w:p>
          <w:p>
            <w:pPr>
              <w:pStyle w:val="null3"/>
              <w:spacing w:before="105" w:after="105"/>
              <w:ind w:firstLine="480"/>
              <w:jc w:val="both"/>
            </w:pPr>
            <w:r>
              <w:rPr>
                <w:rFonts w:ascii="仿宋_GB2312" w:hAnsi="仿宋_GB2312" w:cs="仿宋_GB2312" w:eastAsia="仿宋_GB2312"/>
                <w:sz w:val="24"/>
              </w:rPr>
              <w:t>1、保密性:要求物业工作人员必须具备良好的政治素质，通过严格审核和培训，定期开展思想政治和保密教育工作的培训。</w:t>
            </w:r>
          </w:p>
          <w:p>
            <w:pPr>
              <w:pStyle w:val="null3"/>
              <w:spacing w:before="105" w:after="105"/>
              <w:ind w:firstLine="480"/>
              <w:jc w:val="both"/>
            </w:pPr>
            <w:r>
              <w:rPr>
                <w:rFonts w:ascii="仿宋_GB2312" w:hAnsi="仿宋_GB2312" w:cs="仿宋_GB2312" w:eastAsia="仿宋_GB2312"/>
                <w:sz w:val="24"/>
              </w:rPr>
              <w:t>2、安全性:物业公司工作人员应主动接受审核、检查，并周密做好防火、防盗、防爆、防破坏、防事故工作，确保医院安全。</w:t>
            </w:r>
          </w:p>
          <w:p>
            <w:pPr>
              <w:pStyle w:val="null3"/>
              <w:spacing w:before="105" w:after="105"/>
              <w:ind w:firstLine="480"/>
              <w:jc w:val="both"/>
            </w:pPr>
            <w:r>
              <w:rPr>
                <w:rFonts w:ascii="仿宋_GB2312" w:hAnsi="仿宋_GB2312" w:cs="仿宋_GB2312" w:eastAsia="仿宋_GB2312"/>
                <w:sz w:val="24"/>
              </w:rPr>
              <w:t>3、规范化和标准化服务;按照《院感管理条例》进行规范服务。配备的工程、协防、保洁工作人员要求身体健康、统一着装，普通话标准，做到举止大方，谈吐文雅，服务标准规范。</w:t>
            </w:r>
          </w:p>
          <w:p>
            <w:pPr>
              <w:pStyle w:val="null3"/>
              <w:spacing w:before="105" w:after="105"/>
              <w:ind w:firstLine="480"/>
              <w:jc w:val="both"/>
            </w:pPr>
            <w:r>
              <w:rPr>
                <w:rFonts w:ascii="仿宋_GB2312" w:hAnsi="仿宋_GB2312" w:cs="仿宋_GB2312" w:eastAsia="仿宋_GB2312"/>
                <w:sz w:val="24"/>
              </w:rPr>
              <w:t>（二）秩序维护服务：</w:t>
            </w:r>
          </w:p>
          <w:p>
            <w:pPr>
              <w:pStyle w:val="null3"/>
              <w:spacing w:before="105" w:after="105"/>
              <w:ind w:firstLine="480"/>
              <w:jc w:val="both"/>
            </w:pPr>
            <w:r>
              <w:rPr>
                <w:rFonts w:ascii="仿宋_GB2312" w:hAnsi="仿宋_GB2312" w:cs="仿宋_GB2312" w:eastAsia="仿宋_GB2312"/>
                <w:sz w:val="24"/>
              </w:rPr>
              <w:t>1、服务范围包括日常门岗值勤，安全防范、巡查，监控管理，车辆停放管理等工作，包括广场。</w:t>
            </w:r>
          </w:p>
          <w:p>
            <w:pPr>
              <w:pStyle w:val="null3"/>
              <w:spacing w:before="105" w:after="105"/>
              <w:ind w:firstLine="480"/>
              <w:jc w:val="both"/>
            </w:pPr>
            <w:r>
              <w:rPr>
                <w:rFonts w:ascii="仿宋_GB2312" w:hAnsi="仿宋_GB2312" w:cs="仿宋_GB2312" w:eastAsia="仿宋_GB2312"/>
                <w:sz w:val="24"/>
              </w:rPr>
              <w:t>2、保证24小时做到出入有登记，来访有电话，处事有节奏:</w:t>
            </w:r>
          </w:p>
          <w:p>
            <w:pPr>
              <w:pStyle w:val="null3"/>
              <w:spacing w:before="105" w:after="105"/>
              <w:ind w:firstLine="480"/>
              <w:jc w:val="both"/>
            </w:pPr>
            <w:r>
              <w:rPr>
                <w:rFonts w:ascii="仿宋_GB2312" w:hAnsi="仿宋_GB2312" w:cs="仿宋_GB2312" w:eastAsia="仿宋_GB2312"/>
                <w:sz w:val="24"/>
              </w:rPr>
              <w:t>3、服务时间:协防24小时值班看守:</w:t>
            </w:r>
          </w:p>
          <w:p>
            <w:pPr>
              <w:pStyle w:val="null3"/>
              <w:spacing w:before="105" w:after="105"/>
              <w:ind w:firstLine="480"/>
              <w:jc w:val="both"/>
            </w:pPr>
            <w:r>
              <w:rPr>
                <w:rFonts w:ascii="仿宋_GB2312" w:hAnsi="仿宋_GB2312" w:cs="仿宋_GB2312" w:eastAsia="仿宋_GB2312"/>
                <w:sz w:val="24"/>
              </w:rPr>
              <w:t>4、交接班:有详细完整的交接班记录;</w:t>
            </w:r>
          </w:p>
          <w:p>
            <w:pPr>
              <w:pStyle w:val="null3"/>
              <w:spacing w:before="105" w:after="105"/>
              <w:ind w:firstLine="480"/>
              <w:jc w:val="both"/>
            </w:pPr>
            <w:r>
              <w:rPr>
                <w:rFonts w:ascii="仿宋_GB2312" w:hAnsi="仿宋_GB2312" w:cs="仿宋_GB2312" w:eastAsia="仿宋_GB2312"/>
                <w:sz w:val="24"/>
              </w:rPr>
              <w:t>5、值班室、大门口清洁:保持值班室、大门口环境整洁、有序:</w:t>
            </w:r>
          </w:p>
          <w:p>
            <w:pPr>
              <w:pStyle w:val="null3"/>
              <w:spacing w:before="105" w:after="105"/>
              <w:ind w:firstLine="480"/>
              <w:jc w:val="both"/>
            </w:pPr>
            <w:r>
              <w:rPr>
                <w:rFonts w:ascii="仿宋_GB2312" w:hAnsi="仿宋_GB2312" w:cs="仿宋_GB2312" w:eastAsia="仿宋_GB2312"/>
                <w:sz w:val="24"/>
              </w:rPr>
              <w:t>6、夜间:工作人员下班后关闭大门，对医院各区域门窗及楼道窗户关闭情况进行必要的安全检查，关闭各楼道内不必要的电灯。</w:t>
            </w:r>
          </w:p>
          <w:p>
            <w:pPr>
              <w:pStyle w:val="null3"/>
              <w:spacing w:before="105" w:after="105"/>
              <w:ind w:firstLine="480"/>
              <w:jc w:val="both"/>
            </w:pPr>
            <w:r>
              <w:rPr>
                <w:rFonts w:ascii="仿宋_GB2312" w:hAnsi="仿宋_GB2312" w:cs="仿宋_GB2312" w:eastAsia="仿宋_GB2312"/>
                <w:sz w:val="24"/>
              </w:rPr>
              <w:t>7、应急响应;接到火警、警情后3分钟内到达现场，并报招标人领导与警方，协助采取有关措施:</w:t>
            </w:r>
          </w:p>
          <w:p>
            <w:pPr>
              <w:pStyle w:val="null3"/>
              <w:spacing w:before="105" w:after="105"/>
              <w:ind w:firstLine="480"/>
              <w:jc w:val="both"/>
            </w:pPr>
            <w:r>
              <w:rPr>
                <w:rFonts w:ascii="仿宋_GB2312" w:hAnsi="仿宋_GB2312" w:cs="仿宋_GB2312" w:eastAsia="仿宋_GB2312"/>
                <w:sz w:val="24"/>
              </w:rPr>
              <w:t>8、负责按时分发报纸、信件，对挂号信、快递、包裹单要逐件登记并交收件人签收;</w:t>
            </w:r>
          </w:p>
          <w:p>
            <w:pPr>
              <w:pStyle w:val="null3"/>
              <w:spacing w:before="105" w:after="105"/>
              <w:ind w:firstLine="480"/>
              <w:jc w:val="both"/>
            </w:pPr>
            <w:r>
              <w:rPr>
                <w:rFonts w:ascii="仿宋_GB2312" w:hAnsi="仿宋_GB2312" w:cs="仿宋_GB2312" w:eastAsia="仿宋_GB2312"/>
                <w:sz w:val="24"/>
              </w:rPr>
              <w:t>9、专业停车场管理制度完善，管理责任明确:车辆出入登记完善，登记率达100%。指引车辆停放，动作标准，微笑服务;摩托车及自行车在指定区域(非机动车车场)按指定位置停放，管理有序;车辆管理员经岗前培训，配证上岗，交通指挥动作统一规范。</w:t>
            </w:r>
          </w:p>
          <w:p>
            <w:pPr>
              <w:pStyle w:val="null3"/>
              <w:spacing w:before="105" w:after="105"/>
              <w:ind w:firstLine="480"/>
              <w:jc w:val="both"/>
            </w:pPr>
            <w:r>
              <w:rPr>
                <w:rFonts w:ascii="仿宋_GB2312" w:hAnsi="仿宋_GB2312" w:cs="仿宋_GB2312" w:eastAsia="仿宋_GB2312"/>
                <w:sz w:val="24"/>
              </w:rPr>
              <w:t>10、根据招标人的需求，提供力所能及的帮助;</w:t>
            </w:r>
          </w:p>
          <w:p>
            <w:pPr>
              <w:pStyle w:val="null3"/>
              <w:spacing w:before="105" w:after="105"/>
              <w:ind w:firstLine="480"/>
              <w:jc w:val="both"/>
            </w:pPr>
            <w:r>
              <w:rPr>
                <w:rFonts w:ascii="仿宋_GB2312" w:hAnsi="仿宋_GB2312" w:cs="仿宋_GB2312" w:eastAsia="仿宋_GB2312"/>
                <w:sz w:val="24"/>
              </w:rPr>
              <w:t>11、工作纪律:协防人员在工作期间要接受招标人的领导和监督，遵守招标人的有关规章制度。</w:t>
            </w:r>
          </w:p>
          <w:p>
            <w:pPr>
              <w:pStyle w:val="null3"/>
              <w:spacing w:before="105" w:after="105"/>
              <w:ind w:firstLine="480"/>
              <w:jc w:val="both"/>
            </w:pPr>
            <w:r>
              <w:rPr>
                <w:rFonts w:ascii="仿宋_GB2312" w:hAnsi="仿宋_GB2312" w:cs="仿宋_GB2312" w:eastAsia="仿宋_GB2312"/>
                <w:sz w:val="24"/>
              </w:rPr>
              <w:t>（三）水电设备维修养护服务</w:t>
            </w:r>
            <w:r>
              <w:rPr>
                <w:rFonts w:ascii="仿宋_GB2312" w:hAnsi="仿宋_GB2312" w:cs="仿宋_GB2312" w:eastAsia="仿宋_GB2312"/>
                <w:sz w:val="24"/>
              </w:rPr>
              <w:t>;</w:t>
            </w:r>
          </w:p>
          <w:p>
            <w:pPr>
              <w:pStyle w:val="null3"/>
              <w:spacing w:before="105" w:after="105"/>
              <w:ind w:firstLine="480"/>
              <w:jc w:val="both"/>
            </w:pPr>
            <w:r>
              <w:rPr>
                <w:rFonts w:ascii="仿宋_GB2312" w:hAnsi="仿宋_GB2312" w:cs="仿宋_GB2312" w:eastAsia="仿宋_GB2312"/>
                <w:sz w:val="24"/>
              </w:rPr>
              <w:t>1、设施设备运行良好，有运行记录，有保养、检修制度。</w:t>
            </w:r>
          </w:p>
          <w:p>
            <w:pPr>
              <w:pStyle w:val="null3"/>
              <w:spacing w:before="105" w:after="105"/>
              <w:ind w:firstLine="480"/>
              <w:jc w:val="both"/>
            </w:pPr>
            <w:r>
              <w:rPr>
                <w:rFonts w:ascii="仿宋_GB2312" w:hAnsi="仿宋_GB2312" w:cs="仿宋_GB2312" w:eastAsia="仿宋_GB2312"/>
                <w:sz w:val="24"/>
              </w:rPr>
              <w:t>2、设备运行严格执行操作规程，无重大管理责任事故。有突发事件应急处理措施和处理记录。</w:t>
            </w:r>
          </w:p>
          <w:p>
            <w:pPr>
              <w:pStyle w:val="null3"/>
              <w:spacing w:before="105" w:after="105"/>
              <w:ind w:firstLine="480"/>
              <w:jc w:val="both"/>
            </w:pPr>
            <w:r>
              <w:rPr>
                <w:rFonts w:ascii="仿宋_GB2312" w:hAnsi="仿宋_GB2312" w:cs="仿宋_GB2312" w:eastAsia="仿宋_GB2312"/>
                <w:sz w:val="24"/>
              </w:rPr>
              <w:t>3、维修人员每月2次对共用设施设备进行巡视，有巡检记录。</w:t>
            </w:r>
          </w:p>
          <w:p>
            <w:pPr>
              <w:pStyle w:val="null3"/>
              <w:spacing w:before="105" w:after="105"/>
              <w:ind w:firstLine="480"/>
              <w:jc w:val="both"/>
            </w:pPr>
            <w:r>
              <w:rPr>
                <w:rFonts w:ascii="仿宋_GB2312" w:hAnsi="仿宋_GB2312" w:cs="仿宋_GB2312" w:eastAsia="仿宋_GB2312"/>
                <w:sz w:val="24"/>
              </w:rPr>
              <w:t>4、实行8小时报修值班制度，紧急维修30分钟内到达现场，一般维修一天之内或在双方约定的时间到达现场。</w:t>
            </w:r>
          </w:p>
          <w:p>
            <w:pPr>
              <w:pStyle w:val="null3"/>
              <w:spacing w:before="105" w:after="105"/>
              <w:ind w:firstLine="480"/>
              <w:jc w:val="both"/>
            </w:pPr>
            <w:r>
              <w:rPr>
                <w:rFonts w:ascii="仿宋_GB2312" w:hAnsi="仿宋_GB2312" w:cs="仿宋_GB2312" w:eastAsia="仿宋_GB2312"/>
                <w:sz w:val="24"/>
              </w:rPr>
              <w:t>5、为了节的用电，全院灯光按规定时间开关。</w:t>
            </w:r>
          </w:p>
          <w:p>
            <w:pPr>
              <w:pStyle w:val="null3"/>
              <w:spacing w:before="105" w:after="105"/>
              <w:ind w:firstLine="480"/>
              <w:jc w:val="both"/>
            </w:pPr>
            <w:r>
              <w:rPr>
                <w:rFonts w:ascii="仿宋_GB2312" w:hAnsi="仿宋_GB2312" w:cs="仿宋_GB2312" w:eastAsia="仿宋_GB2312"/>
                <w:sz w:val="24"/>
              </w:rPr>
              <w:t>6、对有危及人身安全隐患的设施设备，设有明显标志和防范措施；安全警示类标牌由采购方提供。</w:t>
            </w:r>
          </w:p>
          <w:p>
            <w:pPr>
              <w:pStyle w:val="null3"/>
              <w:spacing w:before="105" w:after="105"/>
              <w:ind w:firstLine="480"/>
              <w:jc w:val="both"/>
            </w:pPr>
            <w:r>
              <w:rPr>
                <w:rFonts w:ascii="仿宋_GB2312" w:hAnsi="仿宋_GB2312" w:cs="仿宋_GB2312" w:eastAsia="仿宋_GB2312"/>
                <w:sz w:val="24"/>
              </w:rPr>
              <w:t>7、定期检查、保养给排水管道。</w:t>
            </w:r>
          </w:p>
          <w:p>
            <w:pPr>
              <w:pStyle w:val="null3"/>
              <w:spacing w:before="105" w:after="105"/>
              <w:ind w:firstLine="480"/>
              <w:jc w:val="both"/>
            </w:pPr>
            <w:r>
              <w:rPr>
                <w:rFonts w:ascii="仿宋_GB2312" w:hAnsi="仿宋_GB2312" w:cs="仿宋_GB2312" w:eastAsia="仿宋_GB2312"/>
                <w:sz w:val="24"/>
              </w:rPr>
              <w:t>8、上门服务应文明礼貌，并做到工完料清场净。</w:t>
            </w:r>
          </w:p>
          <w:p>
            <w:pPr>
              <w:pStyle w:val="null3"/>
              <w:spacing w:before="105" w:after="105"/>
              <w:ind w:firstLine="480"/>
              <w:jc w:val="both"/>
            </w:pPr>
            <w:r>
              <w:rPr>
                <w:rFonts w:ascii="仿宋_GB2312" w:hAnsi="仿宋_GB2312" w:cs="仿宋_GB2312" w:eastAsia="仿宋_GB2312"/>
                <w:sz w:val="24"/>
              </w:rPr>
              <w:t>9、维修材料费用由采购人承担。</w:t>
            </w:r>
          </w:p>
          <w:p>
            <w:pPr>
              <w:pStyle w:val="null3"/>
              <w:spacing w:before="105" w:after="105"/>
              <w:ind w:firstLine="482"/>
              <w:jc w:val="both"/>
            </w:pPr>
            <w:r>
              <w:rPr>
                <w:rFonts w:ascii="仿宋_GB2312" w:hAnsi="仿宋_GB2312" w:cs="仿宋_GB2312" w:eastAsia="仿宋_GB2312"/>
                <w:sz w:val="24"/>
              </w:rPr>
              <w:t>（四）卫生保洁服务：</w:t>
            </w:r>
          </w:p>
          <w:p>
            <w:pPr>
              <w:pStyle w:val="null3"/>
              <w:spacing w:before="105" w:after="105"/>
              <w:ind w:firstLine="480"/>
              <w:jc w:val="both"/>
            </w:pPr>
            <w:r>
              <w:rPr>
                <w:rFonts w:ascii="仿宋_GB2312" w:hAnsi="仿宋_GB2312" w:cs="仿宋_GB2312" w:eastAsia="仿宋_GB2312"/>
                <w:sz w:val="24"/>
              </w:rPr>
              <w:t>1</w:t>
            </w:r>
            <w:r>
              <w:rPr>
                <w:rFonts w:ascii="仿宋_GB2312" w:hAnsi="仿宋_GB2312" w:cs="仿宋_GB2312" w:eastAsia="仿宋_GB2312"/>
                <w:sz w:val="24"/>
              </w:rPr>
              <w:t>、保洁范围：采购人所属物业的建筑物内公共区域、公共通道、设备、设施的保洁；广场、道路等公共区域的保洁服务；门诊楼层、行政楼层及卫生间的卫生保洁。</w:t>
            </w:r>
          </w:p>
          <w:p>
            <w:pPr>
              <w:pStyle w:val="null3"/>
              <w:spacing w:before="105" w:after="105"/>
              <w:ind w:firstLine="480"/>
              <w:jc w:val="both"/>
            </w:pPr>
            <w:r>
              <w:rPr>
                <w:rFonts w:ascii="仿宋_GB2312" w:hAnsi="仿宋_GB2312" w:cs="仿宋_GB2312" w:eastAsia="仿宋_GB2312"/>
                <w:sz w:val="24"/>
              </w:rPr>
              <w:t>2</w:t>
            </w:r>
            <w:r>
              <w:rPr>
                <w:rFonts w:ascii="仿宋_GB2312" w:hAnsi="仿宋_GB2312" w:cs="仿宋_GB2312" w:eastAsia="仿宋_GB2312"/>
                <w:sz w:val="24"/>
              </w:rPr>
              <w:t>、保洁时间为</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00-18</w:t>
            </w:r>
            <w:r>
              <w:rPr>
                <w:rFonts w:ascii="仿宋_GB2312" w:hAnsi="仿宋_GB2312" w:cs="仿宋_GB2312" w:eastAsia="仿宋_GB2312"/>
                <w:sz w:val="24"/>
              </w:rPr>
              <w:t>：</w:t>
            </w:r>
            <w:r>
              <w:rPr>
                <w:rFonts w:ascii="仿宋_GB2312" w:hAnsi="仿宋_GB2312" w:cs="仿宋_GB2312" w:eastAsia="仿宋_GB2312"/>
                <w:sz w:val="24"/>
              </w:rPr>
              <w:t>00</w:t>
            </w:r>
            <w:r>
              <w:rPr>
                <w:rFonts w:ascii="仿宋_GB2312" w:hAnsi="仿宋_GB2312" w:cs="仿宋_GB2312" w:eastAsia="仿宋_GB2312"/>
                <w:sz w:val="24"/>
              </w:rPr>
              <w:t>。制定保洁清扫计划，保持建筑内外环境整洁，消灭卫生管理死角，给人以清新、舒适的感觉。</w:t>
            </w:r>
          </w:p>
          <w:p>
            <w:pPr>
              <w:pStyle w:val="null3"/>
              <w:spacing w:before="105" w:after="105"/>
              <w:ind w:firstLine="480"/>
              <w:jc w:val="both"/>
            </w:pPr>
            <w:r>
              <w:rPr>
                <w:rFonts w:ascii="仿宋_GB2312" w:hAnsi="仿宋_GB2312" w:cs="仿宋_GB2312" w:eastAsia="仿宋_GB2312"/>
                <w:sz w:val="24"/>
              </w:rPr>
              <w:t>3</w:t>
            </w:r>
            <w:r>
              <w:rPr>
                <w:rFonts w:ascii="仿宋_GB2312" w:hAnsi="仿宋_GB2312" w:cs="仿宋_GB2312" w:eastAsia="仿宋_GB2312"/>
                <w:sz w:val="24"/>
              </w:rPr>
              <w:t>、具体保洁要求</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）实行全院洁净保障，保洁率达</w:t>
            </w:r>
            <w:r>
              <w:rPr>
                <w:rFonts w:ascii="仿宋_GB2312" w:hAnsi="仿宋_GB2312" w:cs="仿宋_GB2312" w:eastAsia="仿宋_GB2312"/>
                <w:sz w:val="24"/>
              </w:rPr>
              <w:t>99%</w:t>
            </w:r>
            <w:r>
              <w:rPr>
                <w:rFonts w:ascii="仿宋_GB2312" w:hAnsi="仿宋_GB2312" w:cs="仿宋_GB2312" w:eastAsia="仿宋_GB2312"/>
                <w:sz w:val="24"/>
              </w:rPr>
              <w:t>以上，医疗垃圾日清两次，袋装垃圾，中转垃圾日产日清。</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）洁净设施齐全，设有垃圾箱、果皮箱、垃圾中转站，设施表面干净，无破损；</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）公共部分无卫生死角，无明显污迹，无灰尘，无鼠、虫害，天棚无蜘蛛网，楼梯扶栏、天台、公共玻璃窗等保持洁净；</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）洁净工具摆放有序，作业完毕清洗干净每天两次消毒灭菌；</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）保洁人员经岗前培训，统一着装，配证上岗；</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）明确责任区域，实行责任制酒店化标准化保洁；</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）排烟、排污、噪声等符合国家标准，外墙无污染；</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）房屋共用部位无乱贴、乱画和擅自占用、堆放杂物现象；</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）公共楼道、卫生间器具门窗设施每天</w:t>
            </w:r>
            <w:r>
              <w:rPr>
                <w:rFonts w:ascii="仿宋_GB2312" w:hAnsi="仿宋_GB2312" w:cs="仿宋_GB2312" w:eastAsia="仿宋_GB2312"/>
                <w:sz w:val="24"/>
              </w:rPr>
              <w:t>2</w:t>
            </w:r>
            <w:r>
              <w:rPr>
                <w:rFonts w:ascii="仿宋_GB2312" w:hAnsi="仿宋_GB2312" w:cs="仿宋_GB2312" w:eastAsia="仿宋_GB2312"/>
                <w:sz w:val="24"/>
              </w:rPr>
              <w:t>次以上擦洗率须达</w:t>
            </w:r>
            <w:r>
              <w:rPr>
                <w:rFonts w:ascii="仿宋_GB2312" w:hAnsi="仿宋_GB2312" w:cs="仿宋_GB2312" w:eastAsia="仿宋_GB2312"/>
                <w:sz w:val="24"/>
              </w:rPr>
              <w:t>100%</w:t>
            </w:r>
            <w:r>
              <w:rPr>
                <w:rFonts w:ascii="仿宋_GB2312" w:hAnsi="仿宋_GB2312" w:cs="仿宋_GB2312" w:eastAsia="仿宋_GB2312"/>
                <w:sz w:val="24"/>
              </w:rPr>
              <w:t>；</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）公共楼道、卫生间器具门窗设施每天</w:t>
            </w:r>
            <w:r>
              <w:rPr>
                <w:rFonts w:ascii="仿宋_GB2312" w:hAnsi="仿宋_GB2312" w:cs="仿宋_GB2312" w:eastAsia="仿宋_GB2312"/>
                <w:sz w:val="24"/>
              </w:rPr>
              <w:t>2</w:t>
            </w:r>
            <w:r>
              <w:rPr>
                <w:rFonts w:ascii="仿宋_GB2312" w:hAnsi="仿宋_GB2312" w:cs="仿宋_GB2312" w:eastAsia="仿宋_GB2312"/>
                <w:sz w:val="24"/>
              </w:rPr>
              <w:t>次拖洗率须达</w:t>
            </w:r>
            <w:r>
              <w:rPr>
                <w:rFonts w:ascii="仿宋_GB2312" w:hAnsi="仿宋_GB2312" w:cs="仿宋_GB2312" w:eastAsia="仿宋_GB2312"/>
                <w:sz w:val="24"/>
              </w:rPr>
              <w:t>100%</w:t>
            </w:r>
            <w:r>
              <w:rPr>
                <w:rFonts w:ascii="仿宋_GB2312" w:hAnsi="仿宋_GB2312" w:cs="仿宋_GB2312" w:eastAsia="仿宋_GB2312"/>
                <w:sz w:val="24"/>
              </w:rPr>
              <w:t>以上；</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11</w:t>
            </w:r>
            <w:r>
              <w:rPr>
                <w:rFonts w:ascii="仿宋_GB2312" w:hAnsi="仿宋_GB2312" w:cs="仿宋_GB2312" w:eastAsia="仿宋_GB2312"/>
                <w:sz w:val="24"/>
              </w:rPr>
              <w:t>）全日制保洁，共用场地，卫生间。纸屑、烟头等废弃物</w:t>
            </w:r>
            <w:r>
              <w:rPr>
                <w:rFonts w:ascii="仿宋_GB2312" w:hAnsi="仿宋_GB2312" w:cs="仿宋_GB2312" w:eastAsia="仿宋_GB2312"/>
                <w:sz w:val="24"/>
              </w:rPr>
              <w:t>15</w:t>
            </w:r>
            <w:r>
              <w:rPr>
                <w:rFonts w:ascii="仿宋_GB2312" w:hAnsi="仿宋_GB2312" w:cs="仿宋_GB2312" w:eastAsia="仿宋_GB2312"/>
                <w:sz w:val="24"/>
              </w:rPr>
              <w:t>分钟内清理完毕；</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12</w:t>
            </w:r>
            <w:r>
              <w:rPr>
                <w:rFonts w:ascii="仿宋_GB2312" w:hAnsi="仿宋_GB2312" w:cs="仿宋_GB2312" w:eastAsia="仿宋_GB2312"/>
                <w:sz w:val="24"/>
              </w:rPr>
              <w:t>）公共接待区域大厅专设保洁员，保洁设施及用具干净整洁，烟灰缸内烟头不超过</w:t>
            </w:r>
            <w:r>
              <w:rPr>
                <w:rFonts w:ascii="仿宋_GB2312" w:hAnsi="仿宋_GB2312" w:cs="仿宋_GB2312" w:eastAsia="仿宋_GB2312"/>
                <w:sz w:val="24"/>
              </w:rPr>
              <w:t>3</w:t>
            </w:r>
            <w:r>
              <w:rPr>
                <w:rFonts w:ascii="仿宋_GB2312" w:hAnsi="仿宋_GB2312" w:cs="仿宋_GB2312" w:eastAsia="仿宋_GB2312"/>
                <w:sz w:val="24"/>
              </w:rPr>
              <w:t>个；</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13</w:t>
            </w:r>
            <w:r>
              <w:rPr>
                <w:rFonts w:ascii="仿宋_GB2312" w:hAnsi="仿宋_GB2312" w:cs="仿宋_GB2312" w:eastAsia="仿宋_GB2312"/>
                <w:sz w:val="24"/>
              </w:rPr>
              <w:t>）卫生用品洗手液等随时保障</w:t>
            </w:r>
            <w:r>
              <w:rPr>
                <w:rFonts w:ascii="仿宋_GB2312" w:hAnsi="仿宋_GB2312" w:cs="仿宋_GB2312" w:eastAsia="仿宋_GB2312"/>
                <w:sz w:val="24"/>
              </w:rPr>
              <w:t>1/3</w:t>
            </w:r>
            <w:r>
              <w:rPr>
                <w:rFonts w:ascii="仿宋_GB2312" w:hAnsi="仿宋_GB2312" w:cs="仿宋_GB2312" w:eastAsia="仿宋_GB2312"/>
                <w:sz w:val="24"/>
              </w:rPr>
              <w:t>以上用量。正常使用率达</w:t>
            </w:r>
            <w:r>
              <w:rPr>
                <w:rFonts w:ascii="仿宋_GB2312" w:hAnsi="仿宋_GB2312" w:cs="仿宋_GB2312" w:eastAsia="仿宋_GB2312"/>
                <w:sz w:val="24"/>
              </w:rPr>
              <w:t>100%</w:t>
            </w:r>
            <w:r>
              <w:rPr>
                <w:rFonts w:ascii="仿宋_GB2312" w:hAnsi="仿宋_GB2312" w:cs="仿宋_GB2312" w:eastAsia="仿宋_GB2312"/>
                <w:sz w:val="24"/>
              </w:rPr>
              <w:t>以上。</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14</w:t>
            </w:r>
            <w:r>
              <w:rPr>
                <w:rFonts w:ascii="仿宋_GB2312" w:hAnsi="仿宋_GB2312" w:cs="仿宋_GB2312" w:eastAsia="仿宋_GB2312"/>
                <w:sz w:val="24"/>
              </w:rPr>
              <w:t>）道路、场地、室内停车场等保洁进行全范围冲洗</w:t>
            </w:r>
            <w:r>
              <w:rPr>
                <w:rFonts w:ascii="仿宋_GB2312" w:hAnsi="仿宋_GB2312" w:cs="仿宋_GB2312" w:eastAsia="仿宋_GB2312"/>
                <w:sz w:val="24"/>
              </w:rPr>
              <w:t>2</w:t>
            </w:r>
            <w:r>
              <w:rPr>
                <w:rFonts w:ascii="仿宋_GB2312" w:hAnsi="仿宋_GB2312" w:cs="仿宋_GB2312" w:eastAsia="仿宋_GB2312"/>
                <w:sz w:val="24"/>
              </w:rPr>
              <w:t>次</w:t>
            </w:r>
            <w:r>
              <w:rPr>
                <w:rFonts w:ascii="仿宋_GB2312" w:hAnsi="仿宋_GB2312" w:cs="仿宋_GB2312" w:eastAsia="仿宋_GB2312"/>
                <w:sz w:val="24"/>
              </w:rPr>
              <w:t>/</w:t>
            </w:r>
            <w:r>
              <w:rPr>
                <w:rFonts w:ascii="仿宋_GB2312" w:hAnsi="仿宋_GB2312" w:cs="仿宋_GB2312" w:eastAsia="仿宋_GB2312"/>
                <w:sz w:val="24"/>
              </w:rPr>
              <w:t>周；</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15</w:t>
            </w:r>
            <w:r>
              <w:rPr>
                <w:rFonts w:ascii="仿宋_GB2312" w:hAnsi="仿宋_GB2312" w:cs="仿宋_GB2312" w:eastAsia="仿宋_GB2312"/>
                <w:sz w:val="24"/>
              </w:rPr>
              <w:t>）室外保洁，道路、场地、岗亭、设施等，清扫、擦拭、拖洗</w:t>
            </w:r>
            <w:r>
              <w:rPr>
                <w:rFonts w:ascii="仿宋_GB2312" w:hAnsi="仿宋_GB2312" w:cs="仿宋_GB2312" w:eastAsia="仿宋_GB2312"/>
                <w:sz w:val="24"/>
              </w:rPr>
              <w:t>100%</w:t>
            </w:r>
            <w:r>
              <w:rPr>
                <w:rFonts w:ascii="仿宋_GB2312" w:hAnsi="仿宋_GB2312" w:cs="仿宋_GB2312" w:eastAsia="仿宋_GB2312"/>
                <w:sz w:val="24"/>
              </w:rPr>
              <w:t>；</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16</w:t>
            </w:r>
            <w:r>
              <w:rPr>
                <w:rFonts w:ascii="仿宋_GB2312" w:hAnsi="仿宋_GB2312" w:cs="仿宋_GB2312" w:eastAsia="仿宋_GB2312"/>
                <w:sz w:val="24"/>
              </w:rPr>
              <w:t>）每日管理人员进行两次保洁检查，记录完整。发现不合格当日内纠正；</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17</w:t>
            </w:r>
            <w:r>
              <w:rPr>
                <w:rFonts w:ascii="仿宋_GB2312" w:hAnsi="仿宋_GB2312" w:cs="仿宋_GB2312" w:eastAsia="仿宋_GB2312"/>
                <w:sz w:val="24"/>
              </w:rPr>
              <w:t>）卫生区域进行消毒灭杀</w:t>
            </w:r>
            <w:r>
              <w:rPr>
                <w:rFonts w:ascii="仿宋_GB2312" w:hAnsi="仿宋_GB2312" w:cs="仿宋_GB2312" w:eastAsia="仿宋_GB2312"/>
                <w:sz w:val="24"/>
              </w:rPr>
              <w:t>2</w:t>
            </w:r>
            <w:r>
              <w:rPr>
                <w:rFonts w:ascii="仿宋_GB2312" w:hAnsi="仿宋_GB2312" w:cs="仿宋_GB2312" w:eastAsia="仿宋_GB2312"/>
                <w:sz w:val="24"/>
              </w:rPr>
              <w:t>次</w:t>
            </w:r>
            <w:r>
              <w:rPr>
                <w:rFonts w:ascii="仿宋_GB2312" w:hAnsi="仿宋_GB2312" w:cs="仿宋_GB2312" w:eastAsia="仿宋_GB2312"/>
                <w:sz w:val="24"/>
              </w:rPr>
              <w:t>/</w:t>
            </w:r>
            <w:r>
              <w:rPr>
                <w:rFonts w:ascii="仿宋_GB2312" w:hAnsi="仿宋_GB2312" w:cs="仿宋_GB2312" w:eastAsia="仿宋_GB2312"/>
                <w:sz w:val="24"/>
              </w:rPr>
              <w:t>天；</w:t>
            </w:r>
          </w:p>
          <w:p>
            <w:pPr>
              <w:pStyle w:val="null3"/>
              <w:spacing w:before="105" w:after="105"/>
              <w:ind w:firstLine="480"/>
              <w:jc w:val="both"/>
            </w:pPr>
            <w:r>
              <w:rPr>
                <w:rFonts w:ascii="仿宋_GB2312" w:hAnsi="仿宋_GB2312" w:cs="仿宋_GB2312" w:eastAsia="仿宋_GB2312"/>
                <w:sz w:val="24"/>
              </w:rPr>
              <w:t>（五）后厨餐饮服务</w:t>
            </w:r>
          </w:p>
          <w:p>
            <w:pPr>
              <w:pStyle w:val="null3"/>
              <w:spacing w:before="105" w:after="105"/>
              <w:ind w:firstLine="480"/>
              <w:jc w:val="both"/>
            </w:pPr>
            <w:r>
              <w:rPr>
                <w:rFonts w:ascii="仿宋_GB2312" w:hAnsi="仿宋_GB2312" w:cs="仿宋_GB2312" w:eastAsia="仿宋_GB2312"/>
                <w:sz w:val="24"/>
              </w:rPr>
              <w:t>1</w:t>
            </w:r>
            <w:r>
              <w:rPr>
                <w:rFonts w:ascii="仿宋_GB2312" w:hAnsi="仿宋_GB2312" w:cs="仿宋_GB2312" w:eastAsia="仿宋_GB2312"/>
                <w:sz w:val="24"/>
              </w:rPr>
              <w:t>、为周至县妇幼保健院</w:t>
            </w:r>
            <w:r>
              <w:rPr>
                <w:rFonts w:ascii="仿宋_GB2312" w:hAnsi="仿宋_GB2312" w:cs="仿宋_GB2312" w:eastAsia="仿宋_GB2312"/>
                <w:sz w:val="24"/>
              </w:rPr>
              <w:t>110</w:t>
            </w:r>
            <w:r>
              <w:rPr>
                <w:rFonts w:ascii="仿宋_GB2312" w:hAnsi="仿宋_GB2312" w:cs="仿宋_GB2312" w:eastAsia="仿宋_GB2312"/>
                <w:sz w:val="24"/>
              </w:rPr>
              <w:t>人每日提供早、中餐，及值班人员晚餐供应。服务商负责食材加工及用餐服务工作，熟练掌握餐厅设备，熟悉操作流程，气、电专人负责，开关有记录，确保万无一失。保持操作间、就餐大厅及厨房整洁卫生，每周按时大扫除一次，餐具消毒一次。精工细作、热情服务、着装整洁、按时开饭，全力保障医护工作正常开展。</w:t>
            </w:r>
          </w:p>
          <w:p>
            <w:pPr>
              <w:pStyle w:val="null3"/>
              <w:spacing w:before="105" w:after="105"/>
              <w:ind w:firstLine="480"/>
              <w:jc w:val="both"/>
            </w:pPr>
            <w:r>
              <w:rPr>
                <w:rFonts w:ascii="仿宋_GB2312" w:hAnsi="仿宋_GB2312" w:cs="仿宋_GB2312" w:eastAsia="仿宋_GB2312"/>
                <w:sz w:val="24"/>
              </w:rPr>
              <w:t>2</w:t>
            </w:r>
            <w:r>
              <w:rPr>
                <w:rFonts w:ascii="仿宋_GB2312" w:hAnsi="仿宋_GB2312" w:cs="仿宋_GB2312" w:eastAsia="仿宋_GB2312"/>
                <w:sz w:val="24"/>
              </w:rPr>
              <w:t>、厨房的水电气维修由中标供应商承担，维修物料由采购人承担。</w:t>
            </w:r>
          </w:p>
          <w:p>
            <w:pPr>
              <w:pStyle w:val="null3"/>
              <w:spacing w:before="105" w:after="105"/>
              <w:ind w:firstLine="480"/>
              <w:jc w:val="both"/>
            </w:pPr>
            <w:r>
              <w:rPr>
                <w:rFonts w:ascii="仿宋_GB2312" w:hAnsi="仿宋_GB2312" w:cs="仿宋_GB2312" w:eastAsia="仿宋_GB2312"/>
                <w:sz w:val="24"/>
              </w:rPr>
              <w:t>（六）绿化服务</w:t>
            </w:r>
          </w:p>
          <w:p>
            <w:pPr>
              <w:pStyle w:val="null3"/>
              <w:spacing w:before="105" w:after="105"/>
              <w:ind w:firstLine="480"/>
              <w:jc w:val="both"/>
            </w:pPr>
            <w:r>
              <w:rPr>
                <w:rFonts w:ascii="仿宋_GB2312" w:hAnsi="仿宋_GB2312" w:cs="仿宋_GB2312" w:eastAsia="仿宋_GB2312"/>
                <w:sz w:val="24"/>
              </w:rPr>
              <w:t>1</w:t>
            </w:r>
            <w:r>
              <w:rPr>
                <w:rFonts w:ascii="仿宋_GB2312" w:hAnsi="仿宋_GB2312" w:cs="仿宋_GB2312" w:eastAsia="仿宋_GB2312"/>
                <w:sz w:val="24"/>
              </w:rPr>
              <w:t>、绿化养护范围：具体负责采购人所有绿化养护。</w:t>
            </w:r>
          </w:p>
          <w:p>
            <w:pPr>
              <w:pStyle w:val="null3"/>
              <w:spacing w:before="105" w:after="105"/>
              <w:ind w:firstLine="480"/>
              <w:jc w:val="both"/>
            </w:pPr>
            <w:r>
              <w:rPr>
                <w:rFonts w:ascii="仿宋_GB2312" w:hAnsi="仿宋_GB2312" w:cs="仿宋_GB2312" w:eastAsia="仿宋_GB2312"/>
                <w:sz w:val="24"/>
              </w:rPr>
              <w:t>2</w:t>
            </w:r>
            <w:r>
              <w:rPr>
                <w:rFonts w:ascii="仿宋_GB2312" w:hAnsi="仿宋_GB2312" w:cs="仿宋_GB2312" w:eastAsia="仿宋_GB2312"/>
                <w:sz w:val="24"/>
              </w:rPr>
              <w:t>、绿化养护所需水电、杀虫剂、化肥等由采购人负责，绿化所需工具由中标供应商负责。苗木费用由采购人负责。</w:t>
            </w:r>
          </w:p>
          <w:p>
            <w:pPr>
              <w:pStyle w:val="null3"/>
              <w:spacing w:before="105" w:after="105"/>
              <w:ind w:firstLine="480"/>
              <w:jc w:val="both"/>
            </w:pPr>
            <w:r>
              <w:rPr>
                <w:rFonts w:ascii="仿宋_GB2312" w:hAnsi="仿宋_GB2312" w:cs="仿宋_GB2312" w:eastAsia="仿宋_GB2312"/>
                <w:sz w:val="24"/>
              </w:rPr>
              <w:t>3</w:t>
            </w:r>
            <w:r>
              <w:rPr>
                <w:rFonts w:ascii="仿宋_GB2312" w:hAnsi="仿宋_GB2312" w:cs="仿宋_GB2312" w:eastAsia="仿宋_GB2312"/>
                <w:sz w:val="24"/>
              </w:rPr>
              <w:t>、养护要求：</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）除草：每月一次，杂草要连根拔起，并把杂草清理场外。</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）修剪：修剪要求每月一次。</w:t>
            </w:r>
            <w:r>
              <w:rPr>
                <w:rFonts w:ascii="仿宋_GB2312" w:hAnsi="仿宋_GB2312" w:cs="仿宋_GB2312" w:eastAsia="仿宋_GB2312"/>
                <w:sz w:val="24"/>
              </w:rPr>
              <w:t>剪下的树叶及时清除，保持整形的几何面基本平整，大部分枝条之间长短差不超过</w:t>
            </w:r>
            <w:r>
              <w:rPr>
                <w:rFonts w:ascii="仿宋_GB2312" w:hAnsi="仿宋_GB2312" w:cs="仿宋_GB2312" w:eastAsia="仿宋_GB2312"/>
                <w:sz w:val="24"/>
              </w:rPr>
              <w:t>2-4cm</w:t>
            </w:r>
            <w:r>
              <w:rPr>
                <w:rFonts w:ascii="仿宋_GB2312" w:hAnsi="仿宋_GB2312" w:cs="仿宋_GB2312" w:eastAsia="仿宋_GB2312"/>
                <w:sz w:val="24"/>
              </w:rPr>
              <w:t>，枯枝剪除。</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）病虫防治一年二次。</w:t>
            </w:r>
            <w:r>
              <w:rPr>
                <w:rFonts w:ascii="仿宋_GB2312" w:hAnsi="仿宋_GB2312" w:cs="仿宋_GB2312" w:eastAsia="仿宋_GB2312"/>
                <w:sz w:val="24"/>
              </w:rPr>
              <w:t xml:space="preserve">6 </w:t>
            </w:r>
            <w:r>
              <w:rPr>
                <w:rFonts w:ascii="仿宋_GB2312" w:hAnsi="仿宋_GB2312" w:cs="仿宋_GB2312" w:eastAsia="仿宋_GB2312"/>
                <w:sz w:val="24"/>
              </w:rPr>
              <w:t>月底至</w:t>
            </w:r>
            <w:r>
              <w:rPr>
                <w:rFonts w:ascii="仿宋_GB2312" w:hAnsi="仿宋_GB2312" w:cs="仿宋_GB2312" w:eastAsia="仿宋_GB2312"/>
                <w:sz w:val="24"/>
              </w:rPr>
              <w:t xml:space="preserve">7 </w:t>
            </w:r>
            <w:r>
              <w:rPr>
                <w:rFonts w:ascii="仿宋_GB2312" w:hAnsi="仿宋_GB2312" w:cs="仿宋_GB2312" w:eastAsia="仿宋_GB2312"/>
                <w:sz w:val="24"/>
              </w:rPr>
              <w:t>月中旬进行。行道树要视病虫发生情况及时进行；一般的树种，视病虫发生情况及时进行。其他寄生性植物及病害防治对象应及时清除。草坪锈病，灌木都应及时检查及时防治。喷洒药剂时做到均匀细致。事后要检查，对效果不好的要重新喷药，同一树种病虫株害率控制在</w:t>
            </w:r>
            <w:r>
              <w:rPr>
                <w:rFonts w:ascii="仿宋_GB2312" w:hAnsi="仿宋_GB2312" w:cs="仿宋_GB2312" w:eastAsia="仿宋_GB2312"/>
                <w:sz w:val="24"/>
              </w:rPr>
              <w:t>5%</w:t>
            </w:r>
            <w:r>
              <w:rPr>
                <w:rFonts w:ascii="仿宋_GB2312" w:hAnsi="仿宋_GB2312" w:cs="仿宋_GB2312" w:eastAsia="仿宋_GB2312"/>
                <w:sz w:val="24"/>
              </w:rPr>
              <w:t>以下，死亡率在</w:t>
            </w:r>
            <w:r>
              <w:rPr>
                <w:rFonts w:ascii="仿宋_GB2312" w:hAnsi="仿宋_GB2312" w:cs="仿宋_GB2312" w:eastAsia="仿宋_GB2312"/>
                <w:sz w:val="24"/>
              </w:rPr>
              <w:t>1%</w:t>
            </w:r>
            <w:r>
              <w:rPr>
                <w:rFonts w:ascii="仿宋_GB2312" w:hAnsi="仿宋_GB2312" w:cs="仿宋_GB2312" w:eastAsia="仿宋_GB2312"/>
                <w:sz w:val="24"/>
              </w:rPr>
              <w:t>以下。</w:t>
            </w:r>
          </w:p>
          <w:p>
            <w:pPr>
              <w:pStyle w:val="null3"/>
              <w:spacing w:before="105" w:after="105"/>
              <w:ind w:firstLine="480"/>
              <w:jc w:val="both"/>
            </w:pPr>
            <w:r>
              <w:rPr>
                <w:rFonts w:ascii="仿宋_GB2312" w:hAnsi="仿宋_GB2312" w:cs="仿宋_GB2312" w:eastAsia="仿宋_GB2312"/>
                <w:sz w:val="24"/>
              </w:rPr>
              <w:t>4</w:t>
            </w:r>
            <w:r>
              <w:rPr>
                <w:rFonts w:ascii="仿宋_GB2312" w:hAnsi="仿宋_GB2312" w:cs="仿宋_GB2312" w:eastAsia="仿宋_GB2312"/>
                <w:sz w:val="24"/>
              </w:rPr>
              <w:t>、新种树木养护</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）绿地新种树木养护，第一次浇透水后，以后浇水及其他</w:t>
            </w:r>
            <w:r>
              <w:rPr>
                <w:rFonts w:ascii="仿宋_GB2312" w:hAnsi="仿宋_GB2312" w:cs="仿宋_GB2312" w:eastAsia="仿宋_GB2312"/>
                <w:sz w:val="24"/>
              </w:rPr>
              <w:t>养护归花房管理。无特殊原因成活率在</w:t>
            </w:r>
            <w:r>
              <w:rPr>
                <w:rFonts w:ascii="仿宋_GB2312" w:hAnsi="仿宋_GB2312" w:cs="仿宋_GB2312" w:eastAsia="仿宋_GB2312"/>
                <w:sz w:val="24"/>
              </w:rPr>
              <w:t>95%</w:t>
            </w:r>
            <w:r>
              <w:rPr>
                <w:rFonts w:ascii="仿宋_GB2312" w:hAnsi="仿宋_GB2312" w:cs="仿宋_GB2312" w:eastAsia="仿宋_GB2312"/>
                <w:sz w:val="24"/>
              </w:rPr>
              <w:t>以上。</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）地被植物养护，无特殊原因成活率</w:t>
            </w:r>
            <w:r>
              <w:rPr>
                <w:rFonts w:ascii="仿宋_GB2312" w:hAnsi="仿宋_GB2312" w:cs="仿宋_GB2312" w:eastAsia="仿宋_GB2312"/>
                <w:sz w:val="24"/>
              </w:rPr>
              <w:t>(</w:t>
            </w:r>
            <w:r>
              <w:rPr>
                <w:rFonts w:ascii="仿宋_GB2312" w:hAnsi="仿宋_GB2312" w:cs="仿宋_GB2312" w:eastAsia="仿宋_GB2312"/>
                <w:sz w:val="24"/>
              </w:rPr>
              <w:t>面积比</w:t>
            </w:r>
            <w:r>
              <w:rPr>
                <w:rFonts w:ascii="仿宋_GB2312" w:hAnsi="仿宋_GB2312" w:cs="仿宋_GB2312" w:eastAsia="仿宋_GB2312"/>
                <w:sz w:val="24"/>
              </w:rPr>
              <w:t>)</w:t>
            </w:r>
            <w:r>
              <w:rPr>
                <w:rFonts w:ascii="仿宋_GB2312" w:hAnsi="仿宋_GB2312" w:cs="仿宋_GB2312" w:eastAsia="仿宋_GB2312"/>
                <w:sz w:val="24"/>
              </w:rPr>
              <w:t>在</w:t>
            </w:r>
            <w:r>
              <w:rPr>
                <w:rFonts w:ascii="仿宋_GB2312" w:hAnsi="仿宋_GB2312" w:cs="仿宋_GB2312" w:eastAsia="仿宋_GB2312"/>
                <w:sz w:val="24"/>
              </w:rPr>
              <w:t>95%</w:t>
            </w:r>
            <w:r>
              <w:rPr>
                <w:rFonts w:ascii="仿宋_GB2312" w:hAnsi="仿宋_GB2312" w:cs="仿宋_GB2312" w:eastAsia="仿宋_GB2312"/>
                <w:sz w:val="24"/>
              </w:rPr>
              <w:t>以上，</w:t>
            </w:r>
            <w:r>
              <w:rPr>
                <w:rFonts w:ascii="仿宋_GB2312" w:hAnsi="仿宋_GB2312" w:cs="仿宋_GB2312" w:eastAsia="仿宋_GB2312"/>
                <w:sz w:val="24"/>
              </w:rPr>
              <w:t>没有面积超过</w:t>
            </w:r>
            <w:r>
              <w:rPr>
                <w:rFonts w:ascii="仿宋_GB2312" w:hAnsi="仿宋_GB2312" w:cs="仿宋_GB2312" w:eastAsia="仿宋_GB2312"/>
                <w:sz w:val="24"/>
              </w:rPr>
              <w:t xml:space="preserve">lm2 </w:t>
            </w:r>
            <w:r>
              <w:rPr>
                <w:rFonts w:ascii="仿宋_GB2312" w:hAnsi="仿宋_GB2312" w:cs="仿宋_GB2312" w:eastAsia="仿宋_GB2312"/>
                <w:sz w:val="24"/>
              </w:rPr>
              <w:t>以上的成块草皮死亡。调整补缺新种树木养护：没有特殊原因成活率在</w:t>
            </w:r>
            <w:r>
              <w:rPr>
                <w:rFonts w:ascii="仿宋_GB2312" w:hAnsi="仿宋_GB2312" w:cs="仿宋_GB2312" w:eastAsia="仿宋_GB2312"/>
                <w:sz w:val="24"/>
              </w:rPr>
              <w:t>90%</w:t>
            </w:r>
            <w:r>
              <w:rPr>
                <w:rFonts w:ascii="仿宋_GB2312" w:hAnsi="仿宋_GB2312" w:cs="仿宋_GB2312" w:eastAsia="仿宋_GB2312"/>
                <w:sz w:val="24"/>
              </w:rPr>
              <w:t>以上。</w:t>
            </w:r>
          </w:p>
          <w:p>
            <w:pPr>
              <w:pStyle w:val="null3"/>
              <w:spacing w:before="105" w:after="105"/>
              <w:ind w:firstLine="480"/>
              <w:jc w:val="both"/>
            </w:pPr>
            <w:r>
              <w:rPr>
                <w:rFonts w:ascii="仿宋_GB2312" w:hAnsi="仿宋_GB2312" w:cs="仿宋_GB2312" w:eastAsia="仿宋_GB2312"/>
                <w:sz w:val="24"/>
              </w:rPr>
              <w:t>5</w:t>
            </w:r>
            <w:r>
              <w:rPr>
                <w:rFonts w:ascii="仿宋_GB2312" w:hAnsi="仿宋_GB2312" w:cs="仿宋_GB2312" w:eastAsia="仿宋_GB2312"/>
                <w:sz w:val="24"/>
              </w:rPr>
              <w:t>、清除枯枝死树</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）凡清理的枯枝死树必须放到指定地点，并堆放整齐。</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）乔木的清除枯枝工作：高大行道树的清洁工作及时进行，</w:t>
            </w:r>
            <w:r>
              <w:rPr>
                <w:rFonts w:ascii="仿宋_GB2312" w:hAnsi="仿宋_GB2312" w:cs="仿宋_GB2312" w:eastAsia="仿宋_GB2312"/>
                <w:sz w:val="24"/>
              </w:rPr>
              <w:t>不得挂树一周以上。</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）灌木绿篱的清除枯枝工作，应随时进行，不得超过一周以上。死树一经发现随时清除。</w:t>
            </w:r>
          </w:p>
          <w:p>
            <w:pPr>
              <w:pStyle w:val="null3"/>
              <w:ind w:left="555"/>
              <w:jc w:val="left"/>
            </w:pPr>
            <w:r>
              <w:rPr>
                <w:rFonts w:ascii="仿宋_GB2312" w:hAnsi="仿宋_GB2312" w:cs="仿宋_GB2312" w:eastAsia="仿宋_GB2312"/>
                <w:sz w:val="24"/>
              </w:rPr>
              <w:t>五、检查与考核</w:t>
            </w:r>
          </w:p>
          <w:p>
            <w:pPr>
              <w:pStyle w:val="null3"/>
              <w:spacing w:before="105" w:after="105"/>
              <w:ind w:firstLine="480"/>
              <w:jc w:val="both"/>
            </w:pPr>
            <w:r>
              <w:rPr>
                <w:rFonts w:ascii="仿宋_GB2312" w:hAnsi="仿宋_GB2312" w:cs="仿宋_GB2312" w:eastAsia="仿宋_GB2312"/>
                <w:sz w:val="24"/>
              </w:rPr>
              <w:t>由考核成员采取明查与暗访相结合的方式进行，依据附件的内容，每周至少</w:t>
            </w:r>
            <w:r>
              <w:rPr>
                <w:rFonts w:ascii="仿宋_GB2312" w:hAnsi="仿宋_GB2312" w:cs="仿宋_GB2312" w:eastAsia="仿宋_GB2312"/>
                <w:sz w:val="24"/>
              </w:rPr>
              <w:t>1</w:t>
            </w:r>
            <w:r>
              <w:rPr>
                <w:rFonts w:ascii="仿宋_GB2312" w:hAnsi="仿宋_GB2312" w:cs="仿宋_GB2312" w:eastAsia="仿宋_GB2312"/>
                <w:sz w:val="24"/>
              </w:rPr>
              <w:t>次对物业服务单位的工作内容完成情况进行检查，其余时间不定期抽查，检查人填写的工作检查记录由物业公司被检查人签字认可并整理保存。经物业确认，作为月支付物业费考核依据。</w:t>
            </w:r>
          </w:p>
          <w:p>
            <w:pPr>
              <w:pStyle w:val="null3"/>
              <w:spacing w:before="105" w:after="105"/>
              <w:ind w:firstLine="480"/>
              <w:jc w:val="both"/>
            </w:pPr>
            <w:r>
              <w:rPr>
                <w:rFonts w:ascii="仿宋_GB2312" w:hAnsi="仿宋_GB2312" w:cs="仿宋_GB2312" w:eastAsia="仿宋_GB2312"/>
                <w:sz w:val="24"/>
              </w:rPr>
              <w:t>根据平时检查结果，甲方单位有权针对出现的问题对物业公司实施处罚，并下达书面整改通知，责成物业公司限期整改。</w:t>
            </w:r>
          </w:p>
          <w:p>
            <w:pPr>
              <w:pStyle w:val="null3"/>
              <w:spacing w:before="105" w:after="105"/>
              <w:ind w:firstLine="480"/>
              <w:jc w:val="both"/>
            </w:pPr>
            <w:r>
              <w:rPr>
                <w:rFonts w:ascii="仿宋_GB2312" w:hAnsi="仿宋_GB2312" w:cs="仿宋_GB2312" w:eastAsia="仿宋_GB2312"/>
                <w:sz w:val="24"/>
              </w:rPr>
              <w:t>如考核无法通过，甲方有权终止续签合同。</w:t>
            </w:r>
          </w:p>
          <w:p>
            <w:pPr>
              <w:pStyle w:val="null3"/>
              <w:spacing w:before="105" w:after="105"/>
              <w:ind w:firstLine="480"/>
              <w:jc w:val="both"/>
            </w:pPr>
            <w:r>
              <w:rPr>
                <w:rFonts w:ascii="仿宋_GB2312" w:hAnsi="仿宋_GB2312" w:cs="仿宋_GB2312" w:eastAsia="仿宋_GB2312"/>
                <w:sz w:val="24"/>
              </w:rPr>
              <w:t>六、服务期限</w:t>
            </w:r>
          </w:p>
          <w:p>
            <w:pPr>
              <w:pStyle w:val="null3"/>
              <w:spacing w:before="105" w:after="105"/>
              <w:ind w:firstLine="480"/>
              <w:jc w:val="both"/>
            </w:pPr>
            <w:r>
              <w:rPr>
                <w:rFonts w:ascii="仿宋_GB2312" w:hAnsi="仿宋_GB2312" w:cs="仿宋_GB2312" w:eastAsia="仿宋_GB2312"/>
                <w:sz w:val="24"/>
              </w:rPr>
              <w:t>本项目服务期限三年，本次采购预算为</w:t>
            </w:r>
            <w:r>
              <w:rPr>
                <w:rFonts w:ascii="仿宋_GB2312" w:hAnsi="仿宋_GB2312" w:cs="仿宋_GB2312" w:eastAsia="仿宋_GB2312"/>
                <w:sz w:val="24"/>
              </w:rPr>
              <w:t>1</w:t>
            </w:r>
            <w:r>
              <w:rPr>
                <w:rFonts w:ascii="仿宋_GB2312" w:hAnsi="仿宋_GB2312" w:cs="仿宋_GB2312" w:eastAsia="仿宋_GB2312"/>
                <w:sz w:val="24"/>
              </w:rPr>
              <w:t>年的服务费。</w:t>
            </w:r>
          </w:p>
          <w:p>
            <w:pPr>
              <w:pStyle w:val="null3"/>
              <w:spacing w:before="105" w:after="105"/>
              <w:ind w:firstLine="480"/>
              <w:jc w:val="both"/>
            </w:pPr>
            <w:r>
              <w:rPr>
                <w:rFonts w:ascii="仿宋_GB2312" w:hAnsi="仿宋_GB2312" w:cs="仿宋_GB2312" w:eastAsia="仿宋_GB2312"/>
                <w:sz w:val="24"/>
              </w:rPr>
              <w:t>七、其他</w:t>
            </w:r>
          </w:p>
          <w:p>
            <w:pPr>
              <w:pStyle w:val="null3"/>
              <w:spacing w:before="105" w:after="105"/>
              <w:ind w:firstLine="480"/>
              <w:jc w:val="both"/>
            </w:pPr>
            <w:r>
              <w:rPr>
                <w:rFonts w:ascii="仿宋_GB2312" w:hAnsi="仿宋_GB2312" w:cs="仿宋_GB2312" w:eastAsia="仿宋_GB2312"/>
                <w:sz w:val="24"/>
              </w:rPr>
              <w:t>本项目合同续签根据采购人年度考核结果，如无法满足采购人需求考核不通过，采购人有权终止合同。</w:t>
            </w:r>
          </w:p>
          <w:p>
            <w:pPr>
              <w:pStyle w:val="null3"/>
              <w:ind w:firstLine="480"/>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详见服务要求，需满足项目实施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详见服务要求，需满足项目实施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详见服务内容</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三年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按月服务完成考核通过后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按月服务完成考核通过后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按月服务完成考核通过后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按月服务完成考核通过后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按月服务完成考核通过后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按月服务完成考核通过后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按月服务完成考核通过后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按月服务完成考核通过后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按月服务完成考核通过后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按月服务完成考核通过后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按月服务完成考核通过后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按月服务完成考核通过后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8.70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提供2024年度完整的财务审计报告或开标时间前六个月内银行出具的资信证明；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供应商身份证明</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供法定代表人授权书（附法定代表人、被授权人身份证复印件，法定代表人直接参加投标，须提供法定代表人身份证明及身份证复印件）；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财务审计报告或资信证明</w:t>
            </w:r>
          </w:p>
        </w:tc>
        <w:tc>
          <w:tcPr>
            <w:tcW w:type="dxa" w:w="3322"/>
          </w:tcPr>
          <w:p>
            <w:pPr>
              <w:pStyle w:val="null3"/>
            </w:pPr>
            <w:r>
              <w:rPr>
                <w:rFonts w:ascii="仿宋_GB2312" w:hAnsi="仿宋_GB2312" w:cs="仿宋_GB2312" w:eastAsia="仿宋_GB2312"/>
              </w:rPr>
              <w:t>提供2024年度完整的财务审计报告或开标时间前六个月内银行出具的资信证明；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提供磋商截止日前近一年内至少一个月的纳税证明或完税证明，依法免税的单位应提供相关证明材料；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提供磋商截止日前近一年内至少一个月的社会保障资金缴存单据或社保机构开具的社会保险参保缴费情况证明，依法不需要缴纳社会保障资金的单位应提供相关证明材料；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说明及承诺书</w:t>
            </w:r>
          </w:p>
        </w:tc>
        <w:tc>
          <w:tcPr>
            <w:tcW w:type="dxa" w:w="3322"/>
          </w:tcPr>
          <w:p>
            <w:pPr>
              <w:pStyle w:val="null3"/>
            </w:pPr>
            <w:r>
              <w:rPr>
                <w:rFonts w:ascii="仿宋_GB2312" w:hAnsi="仿宋_GB2312" w:cs="仿宋_GB2312" w:eastAsia="仿宋_GB2312"/>
              </w:rPr>
              <w:t>提供具有履行本合同所必需的设备和专业技术能力的说明及承诺书；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供应商通过“信用中国”网站(www.creditchina .gov.cn)、中国政府采购网(www.ccgp.gov.c n)等查询相关主体信用记录；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供应商须提供中小企业声明函；</w:t>
            </w:r>
          </w:p>
        </w:tc>
        <w:tc>
          <w:tcPr>
            <w:tcW w:type="dxa" w:w="1661"/>
          </w:tcPr>
          <w:p>
            <w:pPr>
              <w:pStyle w:val="null3"/>
            </w:pPr>
            <w:r>
              <w:rPr>
                <w:rFonts w:ascii="仿宋_GB2312" w:hAnsi="仿宋_GB2312" w:cs="仿宋_GB2312" w:eastAsia="仿宋_GB2312"/>
              </w:rPr>
              <w:t>供应商应提交的相关资格证明材料.docx 中小企业声明函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本项目不接受联合体磋商（提供承诺书）。</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按照磋商文件格式要求进行签署盖章</w:t>
            </w:r>
          </w:p>
        </w:tc>
        <w:tc>
          <w:tcPr>
            <w:tcW w:type="dxa" w:w="1661"/>
          </w:tcPr>
          <w:p>
            <w:pPr>
              <w:pStyle w:val="null3"/>
            </w:pPr>
            <w:r>
              <w:rPr>
                <w:rFonts w:ascii="仿宋_GB2312" w:hAnsi="仿宋_GB2312" w:cs="仿宋_GB2312" w:eastAsia="仿宋_GB2312"/>
              </w:rPr>
              <w:t>服务内容及服务邀请应答表 中小企业声明函 商务应答表 报价表 响应文件封面 分项报价表.docx 供应商应提交的相关资格证明材料.docx 残疾人福利性单位声明函 服务方案 标的清单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 的规定</w:t>
            </w:r>
          </w:p>
        </w:tc>
        <w:tc>
          <w:tcPr>
            <w:tcW w:type="dxa" w:w="1661"/>
          </w:tcPr>
          <w:p>
            <w:pPr>
              <w:pStyle w:val="null3"/>
            </w:pPr>
            <w:r>
              <w:rPr>
                <w:rFonts w:ascii="仿宋_GB2312" w:hAnsi="仿宋_GB2312" w:cs="仿宋_GB2312" w:eastAsia="仿宋_GB2312"/>
              </w:rPr>
              <w:t>服务内容及服务邀请应答表 中小企业声明函 商务应答表 报价表 响应文件封面 分项报价表.docx 供应商应提交的相关资格证明材料.docx 残疾人福利性单位声明函 服务方案 标的清单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 且报价不超过最高限价</w:t>
            </w:r>
          </w:p>
        </w:tc>
        <w:tc>
          <w:tcPr>
            <w:tcW w:type="dxa" w:w="1661"/>
          </w:tcPr>
          <w:p>
            <w:pPr>
              <w:pStyle w:val="null3"/>
            </w:pPr>
            <w:r>
              <w:rPr>
                <w:rFonts w:ascii="仿宋_GB2312" w:hAnsi="仿宋_GB2312" w:cs="仿宋_GB2312" w:eastAsia="仿宋_GB2312"/>
              </w:rPr>
              <w:t>响应文件封面 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一、评审内容针对本项目详细列出整体方案，内容包括：①总体服务目标及计划安排②服务重难点分析及解决方案二、评审标准1、完整性：方案必须全面，对评审内容中的各项要求有详细描述；2、可实施性：切合本项目实际情况，提出步骤清晰、合理的方案；3、针对性：方案能够紧扣项目实际情况，内容科学合理。三、赋分标准（满分6分）①总体服务目标及计划安排：每完全满足一个评审标准得1分，满分3分；②服务重难点分析及解决方案: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环境清洁方案</w:t>
            </w:r>
          </w:p>
        </w:tc>
        <w:tc>
          <w:tcPr>
            <w:tcW w:type="dxa" w:w="2492"/>
          </w:tcPr>
          <w:p>
            <w:pPr>
              <w:pStyle w:val="null3"/>
            </w:pPr>
            <w:r>
              <w:rPr>
                <w:rFonts w:ascii="仿宋_GB2312" w:hAnsi="仿宋_GB2312" w:cs="仿宋_GB2312" w:eastAsia="仿宋_GB2312"/>
              </w:rPr>
              <w:t>一、评审内容针对本项目要求提出详细的环境清洁方案，内容包括：①日常清洁工作②外围环境清洁③定期清洗工作④室内消毒灭蝇工作⑤垃圾处置工作。二、评审标准1、完整性：方案必须全面，对评审内容中的各项要求有详细描述；2、可实施性：切合本项目实际情况，提出步骤清晰、合理的方案；3、针对性：方案能够紧扣项目实际情况，内容科学合理。三、赋分标准（满分15分）①日常清洁工作：每完全满足一个评审标准得1分，满分3分；②外围环境清洁:每完全满足一个评审标准1 分，满分3分；③定期清洗工作:每完全满足一个评审标准得1分，满分3分；④室内消毒灭蝇工作：每完全满足一个评审标准得1分，满分3分；⑤垃圾处置工作：每完全满足一个评审标准得1分，满分3分。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秩序维护服务</w:t>
            </w:r>
          </w:p>
        </w:tc>
        <w:tc>
          <w:tcPr>
            <w:tcW w:type="dxa" w:w="2492"/>
          </w:tcPr>
          <w:p>
            <w:pPr>
              <w:pStyle w:val="null3"/>
            </w:pPr>
            <w:r>
              <w:rPr>
                <w:rFonts w:ascii="仿宋_GB2312" w:hAnsi="仿宋_GB2312" w:cs="仿宋_GB2312" w:eastAsia="仿宋_GB2312"/>
              </w:rPr>
              <w:t>一、评审内容结合本项目特点，提供秩序维护服务方案。内容包括：①保安服务②门卫服务③守护服务④巡逻及群防群治服务。二、评审标准1、完整性：方案须全面，对评审内容中的各项要求有详细描述；2、可实施性：切合本项目实际情况，实施步骤清晰、合理；3、针对性：方案能够紧扣项目实际情况，内容科学合理。三、赋分标准（满分6分）①保安服务：每完全满足一项评审标准得0.5分，满分1.5分；②门卫服务：每完全满足一项评审标准得0.5分，满分1.5分；③守护服务：每完全满足一项评审标准得0.5分，满分1.5 分；④巡逻及群防群治服务：每完全满足一项评审标准得0.5分，满分1.5分。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其他工作服务方案</w:t>
            </w:r>
          </w:p>
        </w:tc>
        <w:tc>
          <w:tcPr>
            <w:tcW w:type="dxa" w:w="2492"/>
          </w:tcPr>
          <w:p>
            <w:pPr>
              <w:pStyle w:val="null3"/>
            </w:pPr>
            <w:r>
              <w:rPr>
                <w:rFonts w:ascii="仿宋_GB2312" w:hAnsi="仿宋_GB2312" w:cs="仿宋_GB2312" w:eastAsia="仿宋_GB2312"/>
              </w:rPr>
              <w:t>一、评审内容 根据服务内容提供工程设备维护及餐饮服务方案，内容包括：①工程设备维护维修②餐饮服务方案。二、评审标准1、完整性：方案须全面，对评审内容中的各项要求有详细描述；2、可实施性：切合本项目实际情况，提出步骤清晰、合理的方案；3、针对性：方案能够紧扣项目实际情况，内容科学合理。三、赋分标准（满分6分）①工程设备维护维修：每完全满足一个评审标准得1分，满分3分；②餐饮服务方案:每完全满足一个评审标准得1分，满分3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应急保障方案</w:t>
            </w:r>
          </w:p>
        </w:tc>
        <w:tc>
          <w:tcPr>
            <w:tcW w:type="dxa" w:w="2492"/>
          </w:tcPr>
          <w:p>
            <w:pPr>
              <w:pStyle w:val="null3"/>
            </w:pPr>
            <w:r>
              <w:rPr>
                <w:rFonts w:ascii="仿宋_GB2312" w:hAnsi="仿宋_GB2312" w:cs="仿宋_GB2312" w:eastAsia="仿宋_GB2312"/>
              </w:rPr>
              <w:t>一、评审内容针对本项目特点提供应急保障方案，内容包括：①突发紧急事件应急预案②重要活动应急预案二、评审标准1、完整性：方案须全面，对评审内容中的各项要求有详细描述；2、可实施性：切合本项目实际情况，步骤清晰、合理，操作性强；3、针对性：方案能够紧扣项目实际情况，内容科学合理。三、赋分标准（满分6分）①突发紧急事件：每完全满足一项评审标准得1分，满分3分；②重要活动:每完全满足一项评审标准得1 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培训考核方案</w:t>
            </w:r>
          </w:p>
        </w:tc>
        <w:tc>
          <w:tcPr>
            <w:tcW w:type="dxa" w:w="2492"/>
          </w:tcPr>
          <w:p>
            <w:pPr>
              <w:pStyle w:val="null3"/>
            </w:pPr>
            <w:r>
              <w:rPr>
                <w:rFonts w:ascii="仿宋_GB2312" w:hAnsi="仿宋_GB2312" w:cs="仿宋_GB2312" w:eastAsia="仿宋_GB2312"/>
              </w:rPr>
              <w:t>一、评审内容根据本项目服务要求制定培训考核方案，内容包含：①岗前培训②员工培训计划：工作规范培训、技术培训、岗位知识培训③考核：针对不同的岗位及工作程序制定考核方案。二、评审标准1 、完整性：方案须全面，对评审内容中的各项要求有详细描述；2、可实施性：切合本项目实际情况，实施步骤清晰、合理；3、针对性：方案能够紧扣项目实际情况，内容科学合理。三、赋分标准（满分9分）①岗前培训：每完全满足一项评审标准得1分，满分3分；②员工培训计划：每完全满足一项评审标准得1分，满分3分；③考核：每完全满足一项评审标准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物料配备清单</w:t>
            </w:r>
          </w:p>
        </w:tc>
        <w:tc>
          <w:tcPr>
            <w:tcW w:type="dxa" w:w="2492"/>
          </w:tcPr>
          <w:p>
            <w:pPr>
              <w:pStyle w:val="null3"/>
            </w:pPr>
            <w:r>
              <w:rPr>
                <w:rFonts w:ascii="仿宋_GB2312" w:hAnsi="仿宋_GB2312" w:cs="仿宋_GB2312" w:eastAsia="仿宋_GB2312"/>
              </w:rPr>
              <w:t>一、评审内容投标人提供本项目所需要的物料配备清单，应包含：①工作服装和办公设备②清洁工具及易耗品。二、评审标准1、完整性：清单必须全面，对评审内容中的各项服装、工具、耗材配置合理；2、实用性：所配备的物料能够切合本项目实际情况，提供质量有保障、使用率高、环保性强、服装统一；3、针对性：清单能够紧扣项目实际情况，内容科学合理。三、赋分标准（满分6分）①工作服装和办公设备：每完全满足一个评审标准得1分，满分3分；②清洁工具及易耗品: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一、评审内容针对本项目实际情况与工作要求，制定服务保障措施，内容包括：①服务评价措施②质量控制措施。二、评审标准1、完整性：方案须全面，对保洁效果评价和工作质量控制方案有详细描述；2、可实施性：切合本项目实际情况，办法合理可落实；3、客观性：方案能够出具客观事实或检测数据。三、赋分标准（满分6分）①服务评价措施：每完全满足一项评审标准得1分，满分3分；②质量控制措施：每完全满足一项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一、评审内容针对本项目具有良好的管理制度，内容包含：①岗位制度：具有岗位职责、服务质量标准、作业流程②内控制度：具有保密制度、内控制度、廉洁敬业制度、监督机制③人员管理制度：具有员工日常管理办法、请销假制度、奖惩措施、激励机制、仪容仪表制度。二、评审标准1、完整性：方案须全面，对评审内容中的各项要求有详细描述；2、可实施性：切合本项目实际情况，步骤清晰、合理，操作性强；3、针对性：方案能够紧扣项目实际情况，内容科学合理。三、赋分标准（满分9分）①岗位制度：每完全满足一项评审标准得1分，满分3分；②内控制度：每完全满足一项评审标准得1分，满分3分；③人员管理制度：每完全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根据物业服务工作特点提供人员配备方案，内容包括：①组织机构的运行配备②专业服务团队人员的职能分工。二、评审标准1、完整性：方案须全面，对评审内容中的各项要求有详细描述；2、可实施性：切合本项目实际情况，提出步骤清晰、合理的方案；3、针对性：方案能够紧扣项目实际情况，内容科学合理。三、赋分标准（满分6分）①组织机构的运行配备：每完全满足一个评审标准得1分，满分3分；②专业服务团队人员的职能分工:每完全满足一个评审标准得1分，满分3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档案管理方案</w:t>
            </w:r>
          </w:p>
        </w:tc>
        <w:tc>
          <w:tcPr>
            <w:tcW w:type="dxa" w:w="2492"/>
          </w:tcPr>
          <w:p>
            <w:pPr>
              <w:pStyle w:val="null3"/>
            </w:pPr>
            <w:r>
              <w:rPr>
                <w:rFonts w:ascii="仿宋_GB2312" w:hAnsi="仿宋_GB2312" w:cs="仿宋_GB2312" w:eastAsia="仿宋_GB2312"/>
              </w:rPr>
              <w:t>一、评审内容 根据本项目特点制定物业档案管理方案，内容包括①档案管理制度： 包括物业档案收集、整理、保管及借阅②档案工作人员管理办法。 二、评审标准 1、完整性：方案须全面，对评审内容中的各项要求有详细描述； 2、可实施性：切合本项目实际情况，实施步骤清晰、合理； 3、针对性：方案能够紧扣项目实际情况，内容科学合理。 三、赋分标准（满分 3 分） ①档案管理制度：每完全满足一个评审标准得0.5 分，满分 1.5 分； ②档案工作人员管理办法:每完全满足一个评审标准得 0.5 分，满分 1.5 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承诺①接受采购人对本项目服务的考核、监督及管理，定期调研采购人对服务质量的满意度并加以改进，确保服务工作的优质高效。承诺②上岗人员固定，不随意更换，若出现服务人员因事、病等不能工作的，能及时调整其他服务人员补充，确保服务工作的正常进行，内容完整切合实际，具有可实施性得3分，较为完整合理得2分，无承诺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供应商提供2022年1月1日至今类似项目业绩合同（以合同签订时间为准）；一个业绩得3分，最高得9分；评审依据：提供完整合同复印件并加盖公章。</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满足磋商文件要求,以本次最低有效磋商报价总价为基准价，其价格分为满分。报价得分=（评审基准价／总报价）×10%×100。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