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D71D7">
      <w:pPr>
        <w:pStyle w:val="2"/>
        <w:spacing w:before="68" w:line="222" w:lineRule="auto"/>
        <w:ind w:left="3319"/>
        <w:outlineLvl w:val="0"/>
        <w:rPr>
          <w:sz w:val="28"/>
          <w:szCs w:val="28"/>
        </w:rPr>
      </w:pPr>
      <w:r>
        <w:rPr>
          <w:spacing w:val="1"/>
          <w:sz w:val="28"/>
          <w:szCs w:val="28"/>
        </w:rPr>
        <w:t>拟签订的合同文本</w:t>
      </w:r>
    </w:p>
    <w:p w14:paraId="0709B85C">
      <w:pPr>
        <w:pStyle w:val="2"/>
        <w:spacing w:before="171" w:line="213" w:lineRule="auto"/>
        <w:ind w:left="359"/>
      </w:pPr>
      <w:r>
        <w:t>(本合同为样稿，部分内容可根据中标人投标文件响应由双方协商</w:t>
      </w:r>
      <w:r>
        <w:rPr>
          <w:spacing w:val="-1"/>
        </w:rPr>
        <w:t>后确定)</w:t>
      </w:r>
    </w:p>
    <w:p w14:paraId="2FDBAAD9">
      <w:pPr>
        <w:spacing w:line="472" w:lineRule="auto"/>
        <w:rPr>
          <w:rFonts w:ascii="Arial"/>
          <w:sz w:val="21"/>
        </w:rPr>
      </w:pPr>
    </w:p>
    <w:p w14:paraId="54FC7D04">
      <w:pPr>
        <w:pStyle w:val="2"/>
        <w:spacing w:before="78" w:line="221" w:lineRule="auto"/>
        <w:ind w:left="480"/>
      </w:pPr>
      <w:r>
        <w:rPr>
          <w:spacing w:val="-15"/>
        </w:rPr>
        <w:t>甲</w:t>
      </w:r>
      <w:r>
        <w:rPr>
          <w:spacing w:val="-38"/>
        </w:rPr>
        <w:t xml:space="preserve"> </w:t>
      </w:r>
      <w:r>
        <w:rPr>
          <w:spacing w:val="-15"/>
        </w:rPr>
        <w:t>方</w:t>
      </w:r>
      <w:r>
        <w:rPr>
          <w:spacing w:val="-54"/>
        </w:rPr>
        <w:t xml:space="preserve"> </w:t>
      </w:r>
      <w:r>
        <w:rPr>
          <w:spacing w:val="-15"/>
        </w:rPr>
        <w:t>：</w:t>
      </w:r>
      <w:r>
        <w:rPr>
          <w:spacing w:val="-15"/>
          <w:u w:val="single" w:color="auto"/>
        </w:rPr>
        <w:t>周至县教育局</w:t>
      </w:r>
    </w:p>
    <w:p w14:paraId="70947592">
      <w:pPr>
        <w:pStyle w:val="2"/>
        <w:spacing w:before="142" w:line="221" w:lineRule="auto"/>
        <w:ind w:left="480"/>
      </w:pPr>
      <w:r>
        <w:rPr>
          <w:spacing w:val="9"/>
        </w:rPr>
        <w:t>乙方</w:t>
      </w:r>
      <w:r>
        <w:rPr>
          <w:spacing w:val="-64"/>
        </w:rPr>
        <w:t xml:space="preserve"> </w:t>
      </w:r>
      <w:r>
        <w:rPr>
          <w:spacing w:val="9"/>
        </w:rPr>
        <w:t>：</w:t>
      </w:r>
    </w:p>
    <w:p w14:paraId="5CF306B3">
      <w:pPr>
        <w:pStyle w:val="2"/>
        <w:spacing w:before="122" w:line="337" w:lineRule="auto"/>
        <w:ind w:right="97" w:firstLine="570"/>
        <w:jc w:val="both"/>
      </w:pPr>
      <w:r>
        <w:t>为了加强校车安全管理，规范校车运营工作，依据《国家校车安全管理条</w:t>
      </w:r>
      <w:r>
        <w:rPr>
          <w:spacing w:val="6"/>
        </w:rPr>
        <w:t xml:space="preserve"> </w:t>
      </w:r>
      <w:r>
        <w:rPr>
          <w:spacing w:val="14"/>
        </w:rPr>
        <w:t>例》,《陕西省贯彻落实(校车安全条例)的实施办法》,以及《财政部政府</w:t>
      </w:r>
      <w:r>
        <w:rPr>
          <w:spacing w:val="7"/>
        </w:rPr>
        <w:t xml:space="preserve"> </w:t>
      </w:r>
      <w:r>
        <w:rPr>
          <w:spacing w:val="5"/>
        </w:rPr>
        <w:t>购买服务管理办法(暂行)》</w:t>
      </w:r>
      <w:r>
        <w:rPr>
          <w:spacing w:val="78"/>
        </w:rPr>
        <w:t xml:space="preserve"> </w:t>
      </w:r>
      <w:r>
        <w:rPr>
          <w:spacing w:val="5"/>
        </w:rPr>
        <w:t>,《中华人民共和国民法典》和《中华人民共和</w:t>
      </w:r>
      <w:r>
        <w:t xml:space="preserve"> </w:t>
      </w:r>
      <w:r>
        <w:rPr>
          <w:spacing w:val="-2"/>
        </w:rPr>
        <w:t>国政府采购法》等规定，经双方协商，订立如下协议。</w:t>
      </w:r>
    </w:p>
    <w:p w14:paraId="7E21E814">
      <w:pPr>
        <w:pStyle w:val="2"/>
        <w:spacing w:before="44" w:line="222" w:lineRule="auto"/>
        <w:ind w:left="483"/>
        <w:outlineLvl w:val="3"/>
      </w:pPr>
      <w:r>
        <w:rPr>
          <w:b/>
          <w:bCs/>
          <w:spacing w:val="-4"/>
        </w:rPr>
        <w:t>一、项目基本信息</w:t>
      </w:r>
    </w:p>
    <w:p w14:paraId="3FA73DAB">
      <w:pPr>
        <w:pStyle w:val="2"/>
        <w:spacing w:before="195" w:line="222" w:lineRule="auto"/>
        <w:ind w:left="480"/>
      </w:pPr>
      <w:r>
        <w:rPr>
          <w:spacing w:val="-3"/>
        </w:rPr>
        <w:t>项目名称：</w:t>
      </w:r>
      <w:r>
        <w:rPr>
          <w:u w:val="single" w:color="auto"/>
        </w:rPr>
        <w:t xml:space="preserve">                                  </w:t>
      </w:r>
    </w:p>
    <w:p w14:paraId="00C2C83E">
      <w:pPr>
        <w:pStyle w:val="2"/>
        <w:spacing w:before="193" w:line="227" w:lineRule="auto"/>
        <w:ind w:left="480"/>
      </w:pPr>
      <w:r>
        <w:rPr>
          <w:spacing w:val="-7"/>
          <w:position w:val="2"/>
        </w:rPr>
        <w:t>合同金额：</w:t>
      </w:r>
      <w:r>
        <w:rPr>
          <w:spacing w:val="3"/>
          <w:position w:val="-2"/>
          <w:u w:val="single" w:color="auto"/>
        </w:rPr>
        <w:t xml:space="preserve">          </w:t>
      </w:r>
      <w:r>
        <w:rPr>
          <w:spacing w:val="-7"/>
          <w:position w:val="-2"/>
          <w:u w:val="single" w:color="auto"/>
        </w:rPr>
        <w:t>(</w:t>
      </w:r>
      <w:r>
        <w:rPr>
          <w:spacing w:val="71"/>
          <w:position w:val="-2"/>
          <w:u w:val="single" w:color="auto"/>
        </w:rPr>
        <w:t xml:space="preserve"> </w:t>
      </w:r>
      <w:r>
        <w:rPr>
          <w:spacing w:val="-7"/>
          <w:position w:val="-2"/>
          <w:u w:val="single" w:color="auto"/>
        </w:rPr>
        <w:t>大</w:t>
      </w:r>
      <w:r>
        <w:rPr>
          <w:spacing w:val="76"/>
          <w:position w:val="-2"/>
          <w:u w:val="single" w:color="auto"/>
        </w:rPr>
        <w:t xml:space="preserve"> </w:t>
      </w:r>
      <w:r>
        <w:rPr>
          <w:spacing w:val="-7"/>
          <w:position w:val="-2"/>
          <w:u w:val="single" w:color="auto"/>
        </w:rPr>
        <w:t>写</w:t>
      </w:r>
      <w:r>
        <w:rPr>
          <w:spacing w:val="56"/>
          <w:position w:val="-2"/>
          <w:u w:val="single" w:color="auto"/>
        </w:rPr>
        <w:t xml:space="preserve"> </w:t>
      </w:r>
      <w:r>
        <w:rPr>
          <w:spacing w:val="-7"/>
          <w:position w:val="-2"/>
          <w:u w:val="single" w:color="auto"/>
        </w:rPr>
        <w:t>：</w:t>
      </w:r>
      <w:r>
        <w:rPr>
          <w:spacing w:val="61"/>
          <w:position w:val="-2"/>
          <w:u w:val="single" w:color="auto"/>
        </w:rPr>
        <w:t xml:space="preserve"> </w:t>
      </w:r>
      <w:r>
        <w:rPr>
          <w:spacing w:val="-7"/>
          <w:position w:val="-2"/>
          <w:u w:val="single" w:color="auto"/>
        </w:rPr>
        <w:t>)</w:t>
      </w:r>
      <w:r>
        <w:rPr>
          <w:position w:val="-2"/>
          <w:u w:val="single" w:color="auto"/>
        </w:rPr>
        <w:t xml:space="preserve">               </w:t>
      </w:r>
    </w:p>
    <w:p w14:paraId="2C85D572">
      <w:pPr>
        <w:pStyle w:val="2"/>
        <w:spacing w:before="162" w:line="395" w:lineRule="auto"/>
        <w:ind w:right="51" w:firstLine="480"/>
      </w:pPr>
      <w:r>
        <w:rPr>
          <w:spacing w:val="31"/>
        </w:rPr>
        <w:t>服务期限：</w:t>
      </w:r>
      <w:r>
        <w:rPr>
          <w:rFonts w:hint="eastAsia"/>
          <w:spacing w:val="31"/>
          <w:u w:val="single" w:color="auto"/>
          <w:lang w:val="en-US" w:eastAsia="zh-CN"/>
        </w:rPr>
        <w:t xml:space="preserve">               </w:t>
      </w:r>
      <w:bookmarkStart w:id="0" w:name="_GoBack"/>
      <w:bookmarkEnd w:id="0"/>
      <w:r>
        <w:rPr>
          <w:rFonts w:hint="eastAsia"/>
          <w:spacing w:val="31"/>
          <w:u w:val="single" w:color="auto"/>
          <w:lang w:val="en-US" w:eastAsia="zh-CN"/>
        </w:rPr>
        <w:t xml:space="preserve">       </w:t>
      </w:r>
      <w:r>
        <w:rPr>
          <w:spacing w:val="31"/>
          <w:u w:val="single" w:color="auto"/>
        </w:rPr>
        <w:t>(根据采购人实际需求</w:t>
      </w:r>
      <w:r>
        <w:rPr>
          <w:rFonts w:hint="eastAsia"/>
          <w:spacing w:val="17"/>
          <w:lang w:val="en-US" w:eastAsia="zh-CN"/>
        </w:rPr>
        <w:t>可</w:t>
      </w:r>
      <w:r>
        <w:rPr>
          <w:spacing w:val="38"/>
          <w:u w:val="single" w:color="auto"/>
        </w:rPr>
        <w:t>进行调整);</w:t>
      </w:r>
    </w:p>
    <w:p w14:paraId="3DB46914">
      <w:pPr>
        <w:pStyle w:val="2"/>
        <w:spacing w:before="104" w:line="221" w:lineRule="auto"/>
        <w:ind w:left="480"/>
      </w:pPr>
      <w:r>
        <w:rPr>
          <w:spacing w:val="1"/>
        </w:rPr>
        <w:t>服务地点：周至县教育局指定地点。</w:t>
      </w:r>
    </w:p>
    <w:p w14:paraId="1891D200">
      <w:pPr>
        <w:pStyle w:val="2"/>
        <w:spacing w:before="313" w:line="221" w:lineRule="auto"/>
        <w:ind w:left="480"/>
      </w:pPr>
      <w:r>
        <w:rPr>
          <w:spacing w:val="1"/>
        </w:rPr>
        <w:t>二、服务内容</w:t>
      </w:r>
    </w:p>
    <w:p w14:paraId="395E8CFB">
      <w:pPr>
        <w:pStyle w:val="2"/>
        <w:spacing w:before="161" w:line="328" w:lineRule="auto"/>
        <w:ind w:right="203" w:firstLine="480"/>
        <w:jc w:val="both"/>
      </w:pPr>
      <w:r>
        <w:rPr>
          <w:spacing w:val="5"/>
        </w:rPr>
        <w:t>乙方为周至县公办幼儿园配备校车58辆，承担校车运营等工作，乙方承</w:t>
      </w:r>
      <w:r>
        <w:rPr>
          <w:spacing w:val="8"/>
        </w:rPr>
        <w:t xml:space="preserve"> </w:t>
      </w:r>
      <w:r>
        <w:t>担周至县公办幼儿园幼儿早晚接送工作，并保证幼儿的</w:t>
      </w:r>
      <w:r>
        <w:rPr>
          <w:spacing w:val="-1"/>
        </w:rPr>
        <w:t>上下学安全，并服从甲</w:t>
      </w:r>
      <w:r>
        <w:t xml:space="preserve"> </w:t>
      </w:r>
      <w:r>
        <w:rPr>
          <w:spacing w:val="-4"/>
        </w:rPr>
        <w:t>方的管理。</w:t>
      </w:r>
    </w:p>
    <w:p w14:paraId="4F52315F">
      <w:pPr>
        <w:pStyle w:val="2"/>
        <w:spacing w:before="5" w:line="222" w:lineRule="auto"/>
        <w:ind w:left="480"/>
      </w:pPr>
      <w:r>
        <w:rPr>
          <w:spacing w:val="2"/>
        </w:rPr>
        <w:t>三、车辆要求</w:t>
      </w:r>
    </w:p>
    <w:p w14:paraId="136E9DD2">
      <w:pPr>
        <w:pStyle w:val="2"/>
        <w:spacing w:before="147" w:line="326" w:lineRule="auto"/>
        <w:ind w:right="205" w:firstLine="480"/>
      </w:pPr>
      <w:r>
        <w:rPr>
          <w:spacing w:val="2"/>
        </w:rPr>
        <w:t>乙方向甲方提供服务的国标校车</w:t>
      </w:r>
      <w:r>
        <w:rPr>
          <w:rFonts w:ascii="Times New Roman" w:hAnsi="Times New Roman" w:eastAsia="Times New Roman" w:cs="Times New Roman"/>
          <w:spacing w:val="2"/>
          <w:u w:val="single" w:color="auto"/>
        </w:rPr>
        <w:t>58</w:t>
      </w:r>
      <w:r>
        <w:rPr>
          <w:rFonts w:ascii="Times New Roman" w:hAnsi="Times New Roman" w:eastAsia="Times New Roman" w:cs="Times New Roman"/>
          <w:spacing w:val="43"/>
        </w:rPr>
        <w:t xml:space="preserve"> </w:t>
      </w:r>
      <w:r>
        <w:rPr>
          <w:spacing w:val="2"/>
        </w:rPr>
        <w:t>辆，必须是符合国标的在用校车，符</w:t>
      </w:r>
      <w:r>
        <w:t xml:space="preserve"> 合国务院《校车安全管理条例》、《专用校车安全</w:t>
      </w:r>
      <w:r>
        <w:rPr>
          <w:spacing w:val="-1"/>
        </w:rPr>
        <w:t>技术条件》、《专用校车学</w:t>
      </w:r>
      <w:r>
        <w:t xml:space="preserve"> </w:t>
      </w:r>
      <w:r>
        <w:rPr>
          <w:spacing w:val="1"/>
        </w:rPr>
        <w:t>生座椅系统及其车辆固定件的强度》等规定</w:t>
      </w:r>
      <w:r>
        <w:t>，所提供相关资质、公司运营资  质、校车安全运行实时可视监控系统及驾驶员、</w:t>
      </w:r>
      <w:r>
        <w:rPr>
          <w:spacing w:val="-1"/>
        </w:rPr>
        <w:t>照管员符合有关规定；车型座</w:t>
      </w:r>
      <w:r>
        <w:t xml:space="preserve"> </w:t>
      </w:r>
      <w:r>
        <w:rPr>
          <w:spacing w:val="-4"/>
        </w:rPr>
        <w:t>位数按照实际需求确定。</w:t>
      </w:r>
    </w:p>
    <w:p w14:paraId="10C68524">
      <w:pPr>
        <w:pStyle w:val="2"/>
        <w:spacing w:before="41" w:line="222" w:lineRule="auto"/>
        <w:ind w:left="483"/>
        <w:outlineLvl w:val="3"/>
      </w:pPr>
      <w:r>
        <w:rPr>
          <w:b/>
          <w:bCs/>
          <w:spacing w:val="-1"/>
        </w:rPr>
        <w:t>四、运营要求：</w:t>
      </w:r>
    </w:p>
    <w:p w14:paraId="114F1EA0">
      <w:pPr>
        <w:pStyle w:val="2"/>
        <w:spacing w:before="160" w:line="273" w:lineRule="auto"/>
        <w:ind w:right="233" w:firstLine="649"/>
      </w:pPr>
      <w:r>
        <w:rPr>
          <w:spacing w:val="5"/>
        </w:rPr>
        <w:t>(1)乙方根据甲方要求制定项目执行过程中的详</w:t>
      </w:r>
      <w:r>
        <w:rPr>
          <w:spacing w:val="4"/>
        </w:rPr>
        <w:t>细实施计划和车辆、人</w:t>
      </w:r>
      <w:r>
        <w:t xml:space="preserve"> </w:t>
      </w:r>
      <w:r>
        <w:rPr>
          <w:spacing w:val="-6"/>
        </w:rPr>
        <w:t>员的安排计划。</w:t>
      </w:r>
    </w:p>
    <w:p w14:paraId="5DDDCEBD">
      <w:pPr>
        <w:pStyle w:val="2"/>
        <w:spacing w:before="133" w:line="220" w:lineRule="auto"/>
        <w:ind w:left="659"/>
      </w:pPr>
      <w:r>
        <w:rPr>
          <w:spacing w:val="3"/>
        </w:rPr>
        <w:t>(2)乙方应制定在车辆出现紧急故障或者人员特殊状况</w:t>
      </w:r>
      <w:r>
        <w:rPr>
          <w:spacing w:val="2"/>
        </w:rPr>
        <w:t>时的应急预案。</w:t>
      </w:r>
    </w:p>
    <w:p w14:paraId="76B7E33C">
      <w:pPr>
        <w:spacing w:line="220" w:lineRule="auto"/>
        <w:sectPr>
          <w:pgSz w:w="11900" w:h="16840"/>
          <w:pgMar w:top="1431" w:right="1785" w:bottom="0" w:left="1760" w:header="0" w:footer="0" w:gutter="0"/>
          <w:cols w:space="720" w:num="1"/>
        </w:sectPr>
      </w:pPr>
    </w:p>
    <w:p w14:paraId="76637CE1">
      <w:pPr>
        <w:pStyle w:val="2"/>
        <w:spacing w:before="135" w:line="288" w:lineRule="auto"/>
        <w:ind w:left="4" w:right="220" w:firstLine="629"/>
        <w:rPr>
          <w:sz w:val="23"/>
          <w:szCs w:val="23"/>
        </w:rPr>
      </w:pPr>
      <w:r>
        <w:rPr>
          <w:spacing w:val="14"/>
          <w:sz w:val="23"/>
          <w:szCs w:val="23"/>
        </w:rPr>
        <w:t>(3)乙方在项目执行过程中车辆和人员需第一时间优先保证，以确保项</w:t>
      </w:r>
      <w:r>
        <w:rPr>
          <w:spacing w:val="10"/>
          <w:sz w:val="23"/>
          <w:szCs w:val="23"/>
        </w:rPr>
        <w:t xml:space="preserve"> </w:t>
      </w:r>
      <w:r>
        <w:rPr>
          <w:spacing w:val="3"/>
          <w:sz w:val="23"/>
          <w:szCs w:val="23"/>
        </w:rPr>
        <w:t>目的正常运行。</w:t>
      </w:r>
    </w:p>
    <w:p w14:paraId="5D30174B">
      <w:pPr>
        <w:pStyle w:val="2"/>
        <w:spacing w:before="123" w:line="285" w:lineRule="auto"/>
        <w:ind w:left="4" w:right="246" w:firstLine="629"/>
        <w:rPr>
          <w:sz w:val="23"/>
          <w:szCs w:val="23"/>
        </w:rPr>
      </w:pPr>
      <w:r>
        <w:rPr>
          <w:spacing w:val="13"/>
          <w:sz w:val="23"/>
          <w:szCs w:val="23"/>
        </w:rPr>
        <w:t>(4)乙方应定期对车辆进行检查、维修、保养，其费用包括在合同总价</w:t>
      </w:r>
      <w:r>
        <w:rPr>
          <w:spacing w:val="16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款中。</w:t>
      </w:r>
    </w:p>
    <w:p w14:paraId="2A315A33">
      <w:pPr>
        <w:pStyle w:val="2"/>
        <w:spacing w:before="176" w:line="221" w:lineRule="auto"/>
        <w:ind w:left="478"/>
        <w:outlineLvl w:val="4"/>
        <w:rPr>
          <w:sz w:val="23"/>
          <w:szCs w:val="23"/>
        </w:rPr>
      </w:pPr>
      <w:r>
        <w:rPr>
          <w:b/>
          <w:bCs/>
          <w:sz w:val="23"/>
          <w:szCs w:val="23"/>
        </w:rPr>
        <w:t>五</w:t>
      </w:r>
      <w:r>
        <w:rPr>
          <w:spacing w:val="-47"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、驾驶员要求</w:t>
      </w:r>
    </w:p>
    <w:p w14:paraId="7DF45E7E">
      <w:pPr>
        <w:spacing w:line="281" w:lineRule="auto"/>
        <w:rPr>
          <w:rFonts w:ascii="Arial"/>
          <w:sz w:val="21"/>
        </w:rPr>
      </w:pPr>
    </w:p>
    <w:p w14:paraId="240D26C6">
      <w:pPr>
        <w:pStyle w:val="2"/>
        <w:spacing w:before="75" w:line="221" w:lineRule="auto"/>
        <w:ind w:right="21"/>
        <w:jc w:val="right"/>
        <w:rPr>
          <w:sz w:val="23"/>
          <w:szCs w:val="23"/>
        </w:rPr>
      </w:pPr>
      <w:r>
        <w:rPr>
          <w:spacing w:val="14"/>
          <w:sz w:val="23"/>
          <w:szCs w:val="23"/>
        </w:rPr>
        <w:t>校车公司的校车驾驶人员要符合国务院《校车安全管理条例</w:t>
      </w:r>
      <w:r>
        <w:rPr>
          <w:spacing w:val="13"/>
          <w:sz w:val="23"/>
          <w:szCs w:val="23"/>
        </w:rPr>
        <w:t>》第四章第二</w:t>
      </w:r>
    </w:p>
    <w:p w14:paraId="17807EE6">
      <w:pPr>
        <w:spacing w:line="294" w:lineRule="auto"/>
        <w:rPr>
          <w:rFonts w:ascii="Arial"/>
          <w:sz w:val="21"/>
        </w:rPr>
      </w:pPr>
    </w:p>
    <w:p w14:paraId="3A3A1C82">
      <w:pPr>
        <w:spacing w:line="295" w:lineRule="auto"/>
        <w:rPr>
          <w:rFonts w:ascii="Arial"/>
          <w:sz w:val="21"/>
        </w:rPr>
      </w:pPr>
    </w:p>
    <w:p w14:paraId="11FF0848">
      <w:pPr>
        <w:pStyle w:val="2"/>
        <w:spacing w:before="74" w:line="223" w:lineRule="auto"/>
        <w:ind w:left="4"/>
        <w:rPr>
          <w:sz w:val="23"/>
          <w:szCs w:val="23"/>
        </w:rPr>
      </w:pPr>
      <w:r>
        <w:rPr>
          <w:spacing w:val="16"/>
          <w:sz w:val="23"/>
          <w:szCs w:val="23"/>
        </w:rPr>
        <w:t>十三条的规定：</w:t>
      </w:r>
    </w:p>
    <w:p w14:paraId="7C5F043C">
      <w:pPr>
        <w:spacing w:line="412" w:lineRule="auto"/>
        <w:rPr>
          <w:rFonts w:ascii="Arial"/>
          <w:sz w:val="21"/>
        </w:rPr>
      </w:pPr>
    </w:p>
    <w:p w14:paraId="400FEB42">
      <w:pPr>
        <w:pStyle w:val="2"/>
        <w:spacing w:before="75" w:line="213" w:lineRule="auto"/>
        <w:ind w:left="505"/>
        <w:rPr>
          <w:sz w:val="23"/>
          <w:szCs w:val="23"/>
        </w:rPr>
      </w:pPr>
      <w:r>
        <w:rPr>
          <w:spacing w:val="21"/>
          <w:sz w:val="23"/>
          <w:szCs w:val="23"/>
        </w:rPr>
        <w:t>(1)取得相应准驾车型驾驶证并具有3年以上驾驶经历，年龄在25周岁</w:t>
      </w:r>
    </w:p>
    <w:p w14:paraId="082432AF">
      <w:pPr>
        <w:spacing w:line="303" w:lineRule="auto"/>
        <w:rPr>
          <w:rFonts w:ascii="Arial"/>
          <w:sz w:val="21"/>
        </w:rPr>
      </w:pPr>
    </w:p>
    <w:p w14:paraId="6E99A80B">
      <w:pPr>
        <w:spacing w:line="303" w:lineRule="auto"/>
        <w:rPr>
          <w:rFonts w:ascii="Arial"/>
          <w:sz w:val="21"/>
        </w:rPr>
      </w:pPr>
    </w:p>
    <w:p w14:paraId="6BDCD646">
      <w:pPr>
        <w:pStyle w:val="2"/>
        <w:spacing w:before="75" w:line="213" w:lineRule="auto"/>
        <w:ind w:left="4"/>
        <w:rPr>
          <w:sz w:val="23"/>
          <w:szCs w:val="23"/>
        </w:rPr>
      </w:pPr>
      <w:r>
        <w:rPr>
          <w:spacing w:val="22"/>
          <w:sz w:val="23"/>
          <w:szCs w:val="23"/>
        </w:rPr>
        <w:t>以上，不超过60周岁。</w:t>
      </w:r>
    </w:p>
    <w:p w14:paraId="738C8C33">
      <w:pPr>
        <w:spacing w:line="447" w:lineRule="auto"/>
        <w:rPr>
          <w:rFonts w:ascii="Arial"/>
          <w:sz w:val="21"/>
        </w:rPr>
      </w:pPr>
    </w:p>
    <w:p w14:paraId="0E52C8B9">
      <w:pPr>
        <w:pStyle w:val="2"/>
        <w:spacing w:before="75" w:line="222" w:lineRule="auto"/>
        <w:ind w:left="505"/>
        <w:rPr>
          <w:sz w:val="23"/>
          <w:szCs w:val="23"/>
        </w:rPr>
      </w:pPr>
      <w:r>
        <w:rPr>
          <w:spacing w:val="16"/>
          <w:sz w:val="23"/>
          <w:szCs w:val="23"/>
        </w:rPr>
        <w:t>(2)最近连续3个记分周期内没有被记满</w:t>
      </w:r>
      <w:r>
        <w:rPr>
          <w:spacing w:val="15"/>
          <w:sz w:val="23"/>
          <w:szCs w:val="23"/>
        </w:rPr>
        <w:t>分记录。</w:t>
      </w:r>
    </w:p>
    <w:p w14:paraId="6CBC7701">
      <w:pPr>
        <w:spacing w:line="445" w:lineRule="auto"/>
        <w:rPr>
          <w:rFonts w:ascii="Arial"/>
          <w:sz w:val="21"/>
        </w:rPr>
      </w:pPr>
    </w:p>
    <w:p w14:paraId="08D57CAF">
      <w:pPr>
        <w:pStyle w:val="2"/>
        <w:spacing w:before="75" w:line="221" w:lineRule="auto"/>
        <w:ind w:left="505"/>
        <w:rPr>
          <w:sz w:val="23"/>
          <w:szCs w:val="23"/>
        </w:rPr>
      </w:pPr>
      <w:r>
        <w:rPr>
          <w:spacing w:val="10"/>
          <w:sz w:val="23"/>
          <w:szCs w:val="23"/>
        </w:rPr>
        <w:t>(3)无致人死亡或者重伤的交通事故责任记录。</w:t>
      </w:r>
    </w:p>
    <w:p w14:paraId="4E1E34EB">
      <w:pPr>
        <w:spacing w:line="407" w:lineRule="auto"/>
        <w:rPr>
          <w:rFonts w:ascii="Arial"/>
          <w:sz w:val="21"/>
        </w:rPr>
      </w:pPr>
    </w:p>
    <w:p w14:paraId="5E6890BB">
      <w:pPr>
        <w:pStyle w:val="2"/>
        <w:spacing w:before="75" w:line="213" w:lineRule="auto"/>
        <w:ind w:left="505"/>
        <w:rPr>
          <w:sz w:val="23"/>
          <w:szCs w:val="23"/>
        </w:rPr>
      </w:pPr>
      <w:r>
        <w:rPr>
          <w:spacing w:val="16"/>
          <w:sz w:val="23"/>
          <w:szCs w:val="23"/>
        </w:rPr>
        <w:t>(4)无饮酒后驾驶或者醉酒驾驶机动车记录，最近1年内无驾驶客运车辆</w:t>
      </w:r>
    </w:p>
    <w:p w14:paraId="45E32BE8">
      <w:pPr>
        <w:spacing w:line="307" w:lineRule="auto"/>
        <w:rPr>
          <w:rFonts w:ascii="Arial"/>
          <w:sz w:val="21"/>
        </w:rPr>
      </w:pPr>
    </w:p>
    <w:p w14:paraId="35F4E241">
      <w:pPr>
        <w:spacing w:line="308" w:lineRule="auto"/>
        <w:rPr>
          <w:rFonts w:ascii="Arial"/>
          <w:sz w:val="21"/>
        </w:rPr>
      </w:pPr>
    </w:p>
    <w:p w14:paraId="4A41D4C9">
      <w:pPr>
        <w:pStyle w:val="2"/>
        <w:spacing w:before="76" w:line="221" w:lineRule="auto"/>
        <w:ind w:left="4"/>
        <w:rPr>
          <w:sz w:val="23"/>
          <w:szCs w:val="23"/>
        </w:rPr>
      </w:pPr>
      <w:r>
        <w:rPr>
          <w:spacing w:val="12"/>
          <w:sz w:val="23"/>
          <w:szCs w:val="23"/>
        </w:rPr>
        <w:t>超员、超速等严重交通违法行为记录。</w:t>
      </w:r>
    </w:p>
    <w:p w14:paraId="489D6628">
      <w:pPr>
        <w:spacing w:line="427" w:lineRule="auto"/>
        <w:rPr>
          <w:rFonts w:ascii="Arial"/>
          <w:sz w:val="21"/>
        </w:rPr>
      </w:pPr>
    </w:p>
    <w:p w14:paraId="37A4C88B">
      <w:pPr>
        <w:pStyle w:val="2"/>
        <w:spacing w:before="76" w:line="222" w:lineRule="auto"/>
        <w:ind w:left="505"/>
        <w:rPr>
          <w:sz w:val="23"/>
          <w:szCs w:val="23"/>
        </w:rPr>
      </w:pPr>
      <w:r>
        <w:rPr>
          <w:spacing w:val="5"/>
          <w:sz w:val="23"/>
          <w:szCs w:val="23"/>
        </w:rPr>
        <w:t>(5)无犯罪记录。</w:t>
      </w:r>
    </w:p>
    <w:p w14:paraId="07D34CF9">
      <w:pPr>
        <w:spacing w:line="425" w:lineRule="auto"/>
        <w:rPr>
          <w:rFonts w:ascii="Arial"/>
          <w:sz w:val="21"/>
        </w:rPr>
      </w:pPr>
    </w:p>
    <w:p w14:paraId="793396D1">
      <w:pPr>
        <w:pStyle w:val="2"/>
        <w:spacing w:before="75" w:line="213" w:lineRule="auto"/>
        <w:ind w:left="505"/>
        <w:rPr>
          <w:sz w:val="23"/>
          <w:szCs w:val="23"/>
        </w:rPr>
      </w:pPr>
      <w:r>
        <w:rPr>
          <w:spacing w:val="13"/>
          <w:sz w:val="23"/>
          <w:szCs w:val="23"/>
        </w:rPr>
        <w:t>(6)身心健康，无传染性疾病，无癫痫、精神病等可能危及行车</w:t>
      </w:r>
      <w:r>
        <w:rPr>
          <w:spacing w:val="12"/>
          <w:sz w:val="23"/>
          <w:szCs w:val="23"/>
        </w:rPr>
        <w:t>安全的疾</w:t>
      </w:r>
    </w:p>
    <w:p w14:paraId="1E892D01">
      <w:pPr>
        <w:spacing w:line="298" w:lineRule="auto"/>
        <w:rPr>
          <w:rFonts w:ascii="Arial"/>
          <w:sz w:val="21"/>
        </w:rPr>
      </w:pPr>
    </w:p>
    <w:p w14:paraId="21D10914">
      <w:pPr>
        <w:spacing w:line="298" w:lineRule="auto"/>
        <w:rPr>
          <w:rFonts w:ascii="Arial"/>
          <w:sz w:val="21"/>
        </w:rPr>
      </w:pPr>
    </w:p>
    <w:p w14:paraId="056E914E">
      <w:pPr>
        <w:pStyle w:val="2"/>
        <w:spacing w:before="75" w:line="213" w:lineRule="auto"/>
        <w:ind w:left="4"/>
        <w:rPr>
          <w:sz w:val="23"/>
          <w:szCs w:val="23"/>
        </w:rPr>
      </w:pPr>
      <w:r>
        <w:rPr>
          <w:spacing w:val="11"/>
          <w:sz w:val="23"/>
          <w:szCs w:val="23"/>
        </w:rPr>
        <w:t>病病史，无酗酒、吸毒行为记录。</w:t>
      </w:r>
    </w:p>
    <w:p w14:paraId="33E25C6F">
      <w:pPr>
        <w:spacing w:line="298" w:lineRule="auto"/>
        <w:rPr>
          <w:rFonts w:ascii="Arial"/>
          <w:sz w:val="21"/>
        </w:rPr>
      </w:pPr>
    </w:p>
    <w:p w14:paraId="1EE8F525">
      <w:pPr>
        <w:pStyle w:val="2"/>
        <w:spacing w:before="75" w:line="311" w:lineRule="auto"/>
        <w:ind w:left="4" w:right="21" w:firstLine="500"/>
        <w:rPr>
          <w:sz w:val="23"/>
          <w:szCs w:val="23"/>
        </w:rPr>
      </w:pPr>
      <w:r>
        <w:rPr>
          <w:spacing w:val="28"/>
          <w:sz w:val="23"/>
          <w:szCs w:val="23"/>
        </w:rPr>
        <w:t>(7)驾驶19座以上的校车驾驶员持</w:t>
      </w:r>
      <w:r>
        <w:rPr>
          <w:rFonts w:ascii="宋体" w:hAnsi="宋体" w:eastAsia="宋体" w:cs="宋体"/>
          <w:spacing w:val="28"/>
          <w:sz w:val="23"/>
          <w:szCs w:val="23"/>
        </w:rPr>
        <w:t xml:space="preserve">A1 </w:t>
      </w:r>
      <w:r>
        <w:rPr>
          <w:spacing w:val="28"/>
          <w:sz w:val="23"/>
          <w:szCs w:val="23"/>
        </w:rPr>
        <w:t>驾驶证照，驾驶19座以下(含19</w:t>
      </w:r>
      <w:r>
        <w:rPr>
          <w:spacing w:val="9"/>
          <w:sz w:val="23"/>
          <w:szCs w:val="23"/>
        </w:rPr>
        <w:t xml:space="preserve"> </w:t>
      </w:r>
      <w:r>
        <w:rPr>
          <w:spacing w:val="17"/>
          <w:sz w:val="23"/>
          <w:szCs w:val="23"/>
        </w:rPr>
        <w:t>座)的校车驾驶员需持</w:t>
      </w:r>
      <w:r>
        <w:rPr>
          <w:spacing w:val="-56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17"/>
          <w:sz w:val="23"/>
          <w:szCs w:val="23"/>
        </w:rPr>
        <w:t>b1</w:t>
      </w:r>
      <w:r>
        <w:rPr>
          <w:rFonts w:ascii="Times New Roman" w:hAnsi="Times New Roman" w:eastAsia="Times New Roman" w:cs="Times New Roman"/>
          <w:spacing w:val="52"/>
          <w:sz w:val="23"/>
          <w:szCs w:val="23"/>
        </w:rPr>
        <w:t xml:space="preserve"> </w:t>
      </w:r>
      <w:r>
        <w:rPr>
          <w:spacing w:val="17"/>
          <w:sz w:val="23"/>
          <w:szCs w:val="23"/>
        </w:rPr>
        <w:t>及以上驾驶证照。</w:t>
      </w:r>
    </w:p>
    <w:p w14:paraId="72F25648">
      <w:pPr>
        <w:pStyle w:val="2"/>
        <w:spacing w:before="184" w:line="316" w:lineRule="auto"/>
        <w:ind w:left="4" w:right="127" w:firstLine="629"/>
        <w:rPr>
          <w:sz w:val="23"/>
          <w:szCs w:val="23"/>
        </w:rPr>
      </w:pPr>
      <w:r>
        <w:rPr>
          <w:spacing w:val="17"/>
          <w:sz w:val="23"/>
          <w:szCs w:val="23"/>
        </w:rPr>
        <w:t>(8)机动车驾驶人未取得校车驾驶资格，不得驾驶校车。禁止聘用未取</w:t>
      </w:r>
      <w:r>
        <w:rPr>
          <w:spacing w:val="7"/>
          <w:sz w:val="23"/>
          <w:szCs w:val="23"/>
        </w:rPr>
        <w:t xml:space="preserve"> </w:t>
      </w:r>
      <w:r>
        <w:rPr>
          <w:spacing w:val="11"/>
          <w:sz w:val="23"/>
          <w:szCs w:val="23"/>
        </w:rPr>
        <w:t>得校车驾驶资格的机动车驾驶人驾驶校车。</w:t>
      </w:r>
    </w:p>
    <w:p w14:paraId="12408453">
      <w:pPr>
        <w:spacing w:line="316" w:lineRule="auto"/>
        <w:rPr>
          <w:sz w:val="23"/>
          <w:szCs w:val="23"/>
        </w:rPr>
        <w:sectPr>
          <w:pgSz w:w="11900" w:h="16840"/>
          <w:pgMar w:top="1431" w:right="1785" w:bottom="0" w:left="1785" w:header="0" w:footer="0" w:gutter="0"/>
          <w:cols w:space="720" w:num="1"/>
        </w:sectPr>
      </w:pPr>
    </w:p>
    <w:p w14:paraId="610FFE7C">
      <w:pPr>
        <w:pStyle w:val="2"/>
        <w:spacing w:before="166" w:line="380" w:lineRule="auto"/>
        <w:ind w:left="4" w:right="222" w:firstLine="629"/>
      </w:pPr>
      <w:r>
        <w:rPr>
          <w:spacing w:val="8"/>
        </w:rPr>
        <w:t>(9)校车驾驶人应当遵守道路交通安全法律法规，严格按照机动车道路</w:t>
      </w:r>
      <w:r>
        <w:t xml:space="preserve"> </w:t>
      </w:r>
      <w:r>
        <w:rPr>
          <w:spacing w:val="1"/>
        </w:rPr>
        <w:t>通行规则和驾驶操作规范安全驾驶、文明驾驶。</w:t>
      </w:r>
    </w:p>
    <w:p w14:paraId="76E874EE">
      <w:pPr>
        <w:pStyle w:val="2"/>
        <w:spacing w:line="221" w:lineRule="auto"/>
        <w:ind w:left="488"/>
        <w:outlineLvl w:val="3"/>
      </w:pPr>
      <w:r>
        <w:rPr>
          <w:b/>
          <w:bCs/>
          <w:spacing w:val="-2"/>
        </w:rPr>
        <w:t>六、安全驾驶及培训</w:t>
      </w:r>
    </w:p>
    <w:p w14:paraId="061BFED6">
      <w:pPr>
        <w:pStyle w:val="2"/>
        <w:spacing w:before="195" w:line="322" w:lineRule="auto"/>
        <w:ind w:left="4" w:right="251" w:firstLine="629"/>
      </w:pPr>
      <w:r>
        <w:rPr>
          <w:spacing w:val="5"/>
        </w:rPr>
        <w:t>(1)校车行驶线路应当尽量避开急弯、陡坡、临崖、临水的危险路</w:t>
      </w:r>
      <w:r>
        <w:rPr>
          <w:spacing w:val="4"/>
        </w:rPr>
        <w:t>段；</w:t>
      </w:r>
      <w:r>
        <w:t xml:space="preserve"> 确实无法避开的，道路或者交通设施的管理、养护单位应当按照标准对上述危</w:t>
      </w:r>
      <w:r>
        <w:rPr>
          <w:spacing w:val="17"/>
        </w:rPr>
        <w:t xml:space="preserve"> </w:t>
      </w:r>
      <w:r>
        <w:rPr>
          <w:spacing w:val="-1"/>
        </w:rPr>
        <w:t>险路段设置安全防护设施、限速标志、警告标牌。</w:t>
      </w:r>
    </w:p>
    <w:p w14:paraId="2F75D9CA">
      <w:pPr>
        <w:pStyle w:val="2"/>
        <w:spacing w:before="193" w:line="340" w:lineRule="auto"/>
        <w:ind w:left="4" w:right="80" w:firstLine="629"/>
      </w:pPr>
      <w:r>
        <w:rPr>
          <w:spacing w:val="5"/>
        </w:rPr>
        <w:t>(2)校车运载学生，应当按照国务院公安部门规定的位置放</w:t>
      </w:r>
      <w:r>
        <w:rPr>
          <w:spacing w:val="4"/>
        </w:rPr>
        <w:t>置校车标牌，</w:t>
      </w:r>
      <w:r>
        <w:t xml:space="preserve"> 开启校车标志灯。校车运载学生，应当按照</w:t>
      </w:r>
      <w:r>
        <w:rPr>
          <w:spacing w:val="-1"/>
        </w:rPr>
        <w:t>经审核确定的线路行驶，遇有交通</w:t>
      </w:r>
      <w:r>
        <w:t xml:space="preserve">  管制、道路施工以及自然灾害、恶劣气象条件或者重大交通事故等影响道路通</w:t>
      </w:r>
      <w:r>
        <w:rPr>
          <w:spacing w:val="4"/>
        </w:rPr>
        <w:t xml:space="preserve">  </w:t>
      </w:r>
      <w:r>
        <w:rPr>
          <w:spacing w:val="-5"/>
        </w:rPr>
        <w:t>行情形的除外。</w:t>
      </w:r>
    </w:p>
    <w:p w14:paraId="61F35166">
      <w:pPr>
        <w:pStyle w:val="2"/>
        <w:spacing w:before="182" w:line="322" w:lineRule="auto"/>
        <w:ind w:left="4" w:right="279" w:firstLine="629"/>
      </w:pPr>
      <w:r>
        <w:rPr>
          <w:spacing w:val="4"/>
        </w:rPr>
        <w:t>(3)校车上下学生，应当在校车停靠站点停靠；未设校车停靠站点的路</w:t>
      </w:r>
      <w:r>
        <w:rPr>
          <w:spacing w:val="8"/>
        </w:rPr>
        <w:t xml:space="preserve"> </w:t>
      </w:r>
      <w:r>
        <w:t>段可以在公共交通站台停靠。道路或者交通设施的管</w:t>
      </w:r>
      <w:r>
        <w:rPr>
          <w:spacing w:val="-1"/>
        </w:rPr>
        <w:t>理、养护单位应当按照标</w:t>
      </w:r>
      <w:r>
        <w:t xml:space="preserve"> </w:t>
      </w:r>
      <w:r>
        <w:rPr>
          <w:spacing w:val="-1"/>
        </w:rPr>
        <w:t>准设置校车停靠站点预告标识和校车停靠站点标牌，施划校</w:t>
      </w:r>
      <w:r>
        <w:rPr>
          <w:spacing w:val="-2"/>
        </w:rPr>
        <w:t>车停靠站点标线。</w:t>
      </w:r>
    </w:p>
    <w:p w14:paraId="23EDF487">
      <w:pPr>
        <w:pStyle w:val="2"/>
        <w:spacing w:before="203" w:line="213" w:lineRule="auto"/>
        <w:ind w:left="634"/>
      </w:pPr>
      <w:r>
        <w:rPr>
          <w:spacing w:val="4"/>
        </w:rPr>
        <w:t>(4)校车在道路上停车上下学生，应当靠道路右侧停靠，开启危险报警</w:t>
      </w:r>
    </w:p>
    <w:p w14:paraId="36DC3660">
      <w:pPr>
        <w:pStyle w:val="2"/>
        <w:spacing w:before="210" w:line="348" w:lineRule="auto"/>
        <w:ind w:left="4"/>
      </w:pPr>
      <w:r>
        <w:rPr>
          <w:spacing w:val="1"/>
        </w:rPr>
        <w:t>闪光灯，打开停车指示标志。校车在同方向只有一条机动车道的道</w:t>
      </w:r>
      <w:r>
        <w:t>路上停靠时， 后方车辆应当停车等待，不得超越。校车在同方向有两</w:t>
      </w:r>
      <w:r>
        <w:rPr>
          <w:spacing w:val="-1"/>
        </w:rPr>
        <w:t>条以上机动车道的道路</w:t>
      </w:r>
      <w:r>
        <w:t xml:space="preserve">   上停靠时，校车停靠车道后方和相邻机动车道上的机动车应当停车等待，其他</w:t>
      </w:r>
      <w:r>
        <w:rPr>
          <w:spacing w:val="3"/>
        </w:rPr>
        <w:t xml:space="preserve">   </w:t>
      </w:r>
      <w:r>
        <w:t>机动车道上的机动车应当减速通过。校车后方停车等待的</w:t>
      </w:r>
      <w:r>
        <w:rPr>
          <w:spacing w:val="-1"/>
        </w:rPr>
        <w:t>机动车不得鸣喇叭或</w:t>
      </w:r>
      <w:r>
        <w:t xml:space="preserve">   </w:t>
      </w:r>
      <w:r>
        <w:rPr>
          <w:spacing w:val="-4"/>
        </w:rPr>
        <w:t>者使用灯光催促校车。</w:t>
      </w:r>
    </w:p>
    <w:p w14:paraId="15282F34">
      <w:pPr>
        <w:pStyle w:val="2"/>
        <w:spacing w:before="171" w:line="303" w:lineRule="auto"/>
        <w:ind w:left="4" w:right="279" w:firstLine="460"/>
      </w:pPr>
      <w:r>
        <w:rPr>
          <w:spacing w:val="4"/>
        </w:rPr>
        <w:t>(5)校车载人不得超过核定的人数，不得以任何理由超员。学校和校</w:t>
      </w:r>
      <w:r>
        <w:rPr>
          <w:spacing w:val="3"/>
        </w:rPr>
        <w:t>车服</w:t>
      </w:r>
      <w:r>
        <w:t xml:space="preserve"> </w:t>
      </w:r>
      <w:r>
        <w:rPr>
          <w:spacing w:val="-2"/>
        </w:rPr>
        <w:t>务提供者不得要求校车驾驶人超员、超速驾驶校车。</w:t>
      </w:r>
    </w:p>
    <w:p w14:paraId="533C4C0A">
      <w:pPr>
        <w:pStyle w:val="2"/>
        <w:spacing w:before="193" w:line="344" w:lineRule="auto"/>
        <w:ind w:left="4" w:right="150" w:firstLine="629"/>
      </w:pPr>
      <w:r>
        <w:rPr>
          <w:spacing w:val="9"/>
        </w:rPr>
        <w:t>(6)载有学生的校车在高速公路上行驶的最高时速不得超过80</w:t>
      </w:r>
      <w:r>
        <w:rPr>
          <w:spacing w:val="8"/>
        </w:rPr>
        <w:t>公里，在</w:t>
      </w:r>
      <w:r>
        <w:t xml:space="preserve"> </w:t>
      </w:r>
      <w:r>
        <w:rPr>
          <w:spacing w:val="5"/>
        </w:rPr>
        <w:t>其他道路上行驶的最高时速不得超过60公里。道路交通安全法律法规规定或</w:t>
      </w:r>
      <w:r>
        <w:t xml:space="preserve">  者道路上限速标志、标线标明的最高时速低于前款规定的，从其规定。载有学</w:t>
      </w:r>
      <w:r>
        <w:rPr>
          <w:spacing w:val="8"/>
        </w:rPr>
        <w:t xml:space="preserve">  </w:t>
      </w:r>
      <w:r>
        <w:t>生的校车在急弯、陡坡、窄路、窄桥以及冰雪、泥泞的道路上行驶，或者遇有</w:t>
      </w:r>
      <w:r>
        <w:rPr>
          <w:spacing w:val="6"/>
        </w:rPr>
        <w:t xml:space="preserve">  </w:t>
      </w:r>
      <w:r>
        <w:rPr>
          <w:spacing w:val="3"/>
        </w:rPr>
        <w:t>雾、雨、雪、沙尘、冰雹等低能见度气象条件时，最高时速不得超过20公里。</w:t>
      </w:r>
    </w:p>
    <w:p w14:paraId="08B644F6">
      <w:pPr>
        <w:spacing w:line="344" w:lineRule="auto"/>
        <w:sectPr>
          <w:pgSz w:w="11900" w:h="16840"/>
          <w:pgMar w:top="1431" w:right="1679" w:bottom="0" w:left="1785" w:header="0" w:footer="0" w:gutter="0"/>
          <w:cols w:space="720" w:num="1"/>
        </w:sectPr>
      </w:pPr>
    </w:p>
    <w:p w14:paraId="74FC0FF2">
      <w:pPr>
        <w:pStyle w:val="2"/>
        <w:spacing w:before="156" w:line="375" w:lineRule="auto"/>
        <w:ind w:right="189" w:firstLine="619"/>
        <w:jc w:val="both"/>
      </w:pPr>
      <w:r>
        <w:rPr>
          <w:spacing w:val="4"/>
        </w:rPr>
        <w:t>(7)乙方需提供针对本项目制定定期安全培训计划，安全培训以驾驶人</w:t>
      </w:r>
      <w:r>
        <w:rPr>
          <w:spacing w:val="2"/>
        </w:rPr>
        <w:t xml:space="preserve"> </w:t>
      </w:r>
      <w:r>
        <w:rPr>
          <w:spacing w:val="-1"/>
        </w:rPr>
        <w:t>员熟练掌握安全驾驶要求为原则，并进行相应的安全培训考核；对安全管理人</w:t>
      </w:r>
      <w:r>
        <w:rPr>
          <w:spacing w:val="18"/>
        </w:rPr>
        <w:t xml:space="preserve"> </w:t>
      </w:r>
      <w:r>
        <w:rPr>
          <w:spacing w:val="-3"/>
        </w:rPr>
        <w:t>员进行相关培训，确保一切安全。</w:t>
      </w:r>
    </w:p>
    <w:p w14:paraId="3FA69FEE">
      <w:pPr>
        <w:pStyle w:val="2"/>
        <w:spacing w:before="27" w:line="221" w:lineRule="auto"/>
        <w:ind w:left="480"/>
      </w:pPr>
      <w:r>
        <w:rPr>
          <w:spacing w:val="-1"/>
        </w:rPr>
        <w:t>七、租用校车服务费及付款方式</w:t>
      </w:r>
    </w:p>
    <w:p w14:paraId="70542277">
      <w:pPr>
        <w:spacing w:line="252" w:lineRule="auto"/>
        <w:rPr>
          <w:rFonts w:ascii="Arial"/>
          <w:sz w:val="21"/>
        </w:rPr>
      </w:pPr>
    </w:p>
    <w:p w14:paraId="31608A30">
      <w:pPr>
        <w:pStyle w:val="2"/>
        <w:spacing w:before="78" w:line="213" w:lineRule="auto"/>
        <w:ind w:left="480"/>
      </w:pPr>
      <w:r>
        <w:rPr>
          <w:spacing w:val="7"/>
        </w:rPr>
        <w:t>付款方式：自校车到位之日起，每季度按照实际运行车辆总数给予25%支</w:t>
      </w:r>
    </w:p>
    <w:p w14:paraId="1B557168">
      <w:pPr>
        <w:spacing w:line="285" w:lineRule="auto"/>
        <w:rPr>
          <w:rFonts w:ascii="Arial"/>
          <w:sz w:val="21"/>
        </w:rPr>
      </w:pPr>
    </w:p>
    <w:p w14:paraId="57A73B2A">
      <w:pPr>
        <w:spacing w:line="286" w:lineRule="auto"/>
        <w:rPr>
          <w:rFonts w:ascii="Arial"/>
          <w:sz w:val="21"/>
        </w:rPr>
      </w:pPr>
    </w:p>
    <w:p w14:paraId="2C9A5E49">
      <w:pPr>
        <w:pStyle w:val="2"/>
        <w:spacing w:before="78" w:line="213" w:lineRule="auto"/>
      </w:pPr>
      <w:r>
        <w:rPr>
          <w:spacing w:val="-1"/>
        </w:rPr>
        <w:t>付，如有家长投诉收费或者服务不合理不到位，乙方必须及时整改。</w:t>
      </w:r>
    </w:p>
    <w:p w14:paraId="540B0E1B">
      <w:pPr>
        <w:spacing w:line="303" w:lineRule="auto"/>
        <w:rPr>
          <w:rFonts w:ascii="Arial"/>
          <w:sz w:val="21"/>
        </w:rPr>
      </w:pPr>
    </w:p>
    <w:p w14:paraId="086F97B7">
      <w:pPr>
        <w:pStyle w:val="2"/>
        <w:spacing w:before="78" w:line="221" w:lineRule="auto"/>
        <w:ind w:left="480"/>
      </w:pPr>
      <w:r>
        <w:rPr>
          <w:spacing w:val="5"/>
        </w:rPr>
        <w:t>八、双方责任</w:t>
      </w:r>
    </w:p>
    <w:p w14:paraId="18C5ED4A">
      <w:pPr>
        <w:pStyle w:val="2"/>
        <w:spacing w:before="193" w:line="221" w:lineRule="auto"/>
        <w:ind w:left="619"/>
      </w:pPr>
      <w:r>
        <w:rPr>
          <w:spacing w:val="19"/>
        </w:rPr>
        <w:t>(一)甲方责任</w:t>
      </w:r>
    </w:p>
    <w:p w14:paraId="0BCB0298">
      <w:pPr>
        <w:pStyle w:val="2"/>
        <w:spacing w:before="172" w:line="273" w:lineRule="auto"/>
        <w:ind w:right="196" w:firstLine="480"/>
      </w:pPr>
      <w:r>
        <w:rPr>
          <w:spacing w:val="-1"/>
        </w:rPr>
        <w:t>1.甲方提前向乙方提供车辆运行起终站点及中途站点位置，确保车辆安全</w:t>
      </w:r>
      <w:r>
        <w:rPr>
          <w:spacing w:val="10"/>
        </w:rPr>
        <w:t xml:space="preserve"> </w:t>
      </w:r>
      <w:r>
        <w:rPr>
          <w:spacing w:val="-7"/>
        </w:rPr>
        <w:t>运行停靠。</w:t>
      </w:r>
    </w:p>
    <w:p w14:paraId="6A02F5B8">
      <w:pPr>
        <w:pStyle w:val="2"/>
        <w:spacing w:before="121" w:line="221" w:lineRule="auto"/>
        <w:ind w:left="480"/>
      </w:pPr>
      <w:r>
        <w:rPr>
          <w:spacing w:val="6"/>
        </w:rPr>
        <w:t>2.甲方宣传语不得遮挡乙方车辆号牌(包括车辆应急服务等设施)。</w:t>
      </w:r>
    </w:p>
    <w:p w14:paraId="3FA6712D">
      <w:pPr>
        <w:pStyle w:val="2"/>
        <w:spacing w:before="123" w:line="278" w:lineRule="auto"/>
        <w:ind w:right="424" w:firstLine="480"/>
      </w:pPr>
      <w:r>
        <w:t>3.甲方督促检查乙方安全运营工作，积极协调</w:t>
      </w:r>
      <w:r>
        <w:rPr>
          <w:spacing w:val="-1"/>
        </w:rPr>
        <w:t>相关部门及时拨付合同价</w:t>
      </w:r>
      <w:r>
        <w:t xml:space="preserve"> </w:t>
      </w:r>
      <w:r>
        <w:rPr>
          <w:spacing w:val="-3"/>
        </w:rPr>
        <w:t>款。</w:t>
      </w:r>
    </w:p>
    <w:p w14:paraId="4D9EF3D5">
      <w:pPr>
        <w:pStyle w:val="2"/>
        <w:spacing w:before="167" w:line="221" w:lineRule="auto"/>
        <w:ind w:left="619"/>
      </w:pPr>
      <w:r>
        <w:rPr>
          <w:spacing w:val="16"/>
        </w:rPr>
        <w:t>(二)乙方责任</w:t>
      </w:r>
    </w:p>
    <w:p w14:paraId="7878A6D1">
      <w:pPr>
        <w:pStyle w:val="2"/>
        <w:spacing w:before="173" w:line="264" w:lineRule="auto"/>
        <w:ind w:right="263" w:firstLine="480"/>
      </w:pPr>
      <w:r>
        <w:rPr>
          <w:rFonts w:ascii="宋体" w:hAnsi="宋体" w:eastAsia="宋体" w:cs="宋体"/>
        </w:rPr>
        <w:t>1.</w:t>
      </w:r>
      <w:r>
        <w:rPr>
          <w:rFonts w:ascii="宋体" w:hAnsi="宋体" w:eastAsia="宋体" w:cs="宋体"/>
          <w:spacing w:val="37"/>
        </w:rPr>
        <w:t xml:space="preserve"> </w:t>
      </w:r>
      <w:r>
        <w:t>乙方提供的车辆必须保证质量可靠，手续齐全，应全</w:t>
      </w:r>
      <w:r>
        <w:rPr>
          <w:spacing w:val="-1"/>
        </w:rPr>
        <w:t>面满足招标文件</w:t>
      </w:r>
      <w:r>
        <w:t xml:space="preserve"> </w:t>
      </w:r>
      <w:r>
        <w:rPr>
          <w:spacing w:val="7"/>
        </w:rPr>
        <w:t>的要求，所供车辆质量应严格按照《校车安全管理条例》(国务院令第617</w:t>
      </w:r>
    </w:p>
    <w:p w14:paraId="3190CD07">
      <w:pPr>
        <w:pStyle w:val="2"/>
        <w:spacing w:before="133" w:line="272" w:lineRule="auto"/>
        <w:ind w:right="174"/>
      </w:pPr>
      <w:r>
        <w:rPr>
          <w:spacing w:val="3"/>
        </w:rPr>
        <w:t>号)规范标准执行，鼓励清洁能源车参与运营，如发生质量问题由乙方承担全</w:t>
      </w:r>
      <w:r>
        <w:rPr>
          <w:spacing w:val="17"/>
        </w:rPr>
        <w:t xml:space="preserve"> </w:t>
      </w:r>
      <w:r>
        <w:rPr>
          <w:spacing w:val="-4"/>
        </w:rPr>
        <w:t>部责任。</w:t>
      </w:r>
    </w:p>
    <w:p w14:paraId="5BAB16CD">
      <w:pPr>
        <w:pStyle w:val="2"/>
        <w:spacing w:before="154" w:line="281" w:lineRule="auto"/>
        <w:ind w:right="182" w:firstLine="480"/>
      </w:pPr>
      <w:r>
        <w:t>2.乙方要建立健全校车安全管理制度，配备安全管理</w:t>
      </w:r>
      <w:r>
        <w:rPr>
          <w:spacing w:val="-1"/>
        </w:rPr>
        <w:t>人员，加强校车的安</w:t>
      </w:r>
      <w:r>
        <w:t xml:space="preserve"> 全维护，定期对校车驾驶人进行安全教育，组织</w:t>
      </w:r>
      <w:r>
        <w:rPr>
          <w:spacing w:val="-1"/>
        </w:rPr>
        <w:t>校车驾驶人学习道路交通安全</w:t>
      </w:r>
      <w:r>
        <w:t xml:space="preserve"> </w:t>
      </w:r>
      <w:r>
        <w:rPr>
          <w:spacing w:val="-1"/>
        </w:rPr>
        <w:t>法律法规及安全防范、应急处置和应急救援知识，保障学生乘车安全。</w:t>
      </w:r>
    </w:p>
    <w:p w14:paraId="7C6780D0">
      <w:pPr>
        <w:pStyle w:val="2"/>
        <w:spacing w:before="182" w:line="288" w:lineRule="auto"/>
        <w:ind w:right="105" w:firstLine="480"/>
      </w:pPr>
      <w:r>
        <w:rPr>
          <w:rFonts w:ascii="宋体" w:hAnsi="宋体" w:eastAsia="宋体" w:cs="宋体"/>
          <w:spacing w:val="3"/>
        </w:rPr>
        <w:t>3.</w:t>
      </w:r>
      <w:r>
        <w:rPr>
          <w:rFonts w:ascii="宋体" w:hAnsi="宋体" w:eastAsia="宋体" w:cs="宋体"/>
          <w:spacing w:val="51"/>
        </w:rPr>
        <w:t xml:space="preserve"> </w:t>
      </w:r>
      <w:r>
        <w:rPr>
          <w:spacing w:val="3"/>
        </w:rPr>
        <w:t>乙方要配备的校车驾驶人员应当依照《校车安全管理条例》(国务院</w:t>
      </w:r>
      <w:r>
        <w:t xml:space="preserve">  </w:t>
      </w:r>
      <w:r>
        <w:rPr>
          <w:spacing w:val="9"/>
        </w:rPr>
        <w:t>令第617号)第四章第二十三条规定取得校车驾驶资格，且要</w:t>
      </w:r>
      <w:r>
        <w:rPr>
          <w:spacing w:val="8"/>
        </w:rPr>
        <w:t>经公安机关交通</w:t>
      </w:r>
      <w:r>
        <w:t xml:space="preserve"> 管理部门同意后方能使用，定期对驾驶人员进行</w:t>
      </w:r>
      <w:r>
        <w:rPr>
          <w:spacing w:val="-1"/>
        </w:rPr>
        <w:t>交通安全知识培训和身体健康</w:t>
      </w:r>
      <w:r>
        <w:t xml:space="preserve"> </w:t>
      </w:r>
      <w:r>
        <w:rPr>
          <w:spacing w:val="-2"/>
        </w:rPr>
        <w:t>检查，确保驾驶人员身心健康情况下驾驶校车。</w:t>
      </w:r>
    </w:p>
    <w:p w14:paraId="0F68B126">
      <w:pPr>
        <w:pStyle w:val="2"/>
        <w:spacing w:before="161" w:line="296" w:lineRule="auto"/>
        <w:ind w:right="182" w:firstLine="480"/>
      </w:pPr>
      <w:r>
        <w:rPr>
          <w:rFonts w:ascii="宋体" w:hAnsi="宋体" w:eastAsia="宋体" w:cs="宋体"/>
          <w:spacing w:val="2"/>
        </w:rPr>
        <w:t xml:space="preserve">4. </w:t>
      </w:r>
      <w:r>
        <w:rPr>
          <w:spacing w:val="2"/>
        </w:rPr>
        <w:t>乙方在运营之时要负责校车安全管理人员、跟车老师</w:t>
      </w:r>
      <w:r>
        <w:rPr>
          <w:spacing w:val="1"/>
        </w:rPr>
        <w:t>和幼儿的安全，</w:t>
      </w:r>
      <w:r>
        <w:t xml:space="preserve"> 然后再与接送学生学校签订租用合同和安全责任书；严禁超员、超速接送学</w:t>
      </w:r>
      <w:r>
        <w:rPr>
          <w:spacing w:val="8"/>
        </w:rPr>
        <w:t xml:space="preserve">  </w:t>
      </w:r>
      <w:r>
        <w:t>生；在运营过程中不得搭乘除跟车人员和学生外的任何人</w:t>
      </w:r>
      <w:r>
        <w:rPr>
          <w:spacing w:val="-1"/>
        </w:rPr>
        <w:t>；驾驶人员在工作期</w:t>
      </w:r>
      <w:r>
        <w:t xml:space="preserve"> </w:t>
      </w:r>
      <w:r>
        <w:rPr>
          <w:spacing w:val="-1"/>
        </w:rPr>
        <w:t>间发生疾病或死亡，甲方不承担任何责任，善后事务处理由乙方协调解决。</w:t>
      </w:r>
    </w:p>
    <w:p w14:paraId="250C6199">
      <w:pPr>
        <w:spacing w:line="296" w:lineRule="auto"/>
        <w:sectPr>
          <w:pgSz w:w="11900" w:h="16840"/>
          <w:pgMar w:top="1431" w:right="1785" w:bottom="0" w:left="1780" w:header="0" w:footer="0" w:gutter="0"/>
          <w:cols w:space="720" w:num="1"/>
        </w:sectPr>
      </w:pPr>
    </w:p>
    <w:p w14:paraId="17D78B37">
      <w:pPr>
        <w:pStyle w:val="2"/>
        <w:spacing w:before="136" w:line="268" w:lineRule="auto"/>
        <w:ind w:right="195" w:firstLine="490"/>
      </w:pPr>
      <w:r>
        <w:rPr>
          <w:rFonts w:ascii="宋体" w:hAnsi="宋体" w:eastAsia="宋体" w:cs="宋体"/>
        </w:rPr>
        <w:t>5.</w:t>
      </w:r>
      <w:r>
        <w:rPr>
          <w:rFonts w:ascii="宋体" w:hAnsi="宋体" w:eastAsia="宋体" w:cs="宋体"/>
          <w:spacing w:val="41"/>
        </w:rPr>
        <w:t xml:space="preserve"> </w:t>
      </w:r>
      <w:r>
        <w:t xml:space="preserve">乙方在接送学生途中因违法操作，或因车辆存在安全隐患等造成的一 </w:t>
      </w:r>
      <w:r>
        <w:rPr>
          <w:spacing w:val="-1"/>
        </w:rPr>
        <w:t>切安全事故由乙方承担全部经济损失和法律责任，甲方不承担任何连带责任。</w:t>
      </w:r>
    </w:p>
    <w:p w14:paraId="21D4228E">
      <w:pPr>
        <w:pStyle w:val="2"/>
        <w:spacing w:before="123" w:line="292" w:lineRule="auto"/>
        <w:ind w:right="160" w:firstLine="490"/>
      </w:pPr>
      <w:r>
        <w:rPr>
          <w:rFonts w:ascii="宋体" w:hAnsi="宋体" w:eastAsia="宋体" w:cs="宋体"/>
          <w:spacing w:val="2"/>
        </w:rPr>
        <w:t xml:space="preserve">6. </w:t>
      </w:r>
      <w:r>
        <w:rPr>
          <w:spacing w:val="2"/>
        </w:rPr>
        <w:t xml:space="preserve">乙方配备接送学生车辆要依据甲方学校接送线路，接送车辆要守时， </w:t>
      </w:r>
      <w:r>
        <w:t>不得随意更改线路。若要更改校车行驶线路必须同所服务的学校协商同意后方</w:t>
      </w:r>
      <w:r>
        <w:rPr>
          <w:spacing w:val="13"/>
        </w:rPr>
        <w:t xml:space="preserve"> </w:t>
      </w:r>
      <w:r>
        <w:rPr>
          <w:spacing w:val="-9"/>
        </w:rPr>
        <w:t>可实施。</w:t>
      </w:r>
    </w:p>
    <w:p w14:paraId="0A71DD88">
      <w:pPr>
        <w:pStyle w:val="2"/>
        <w:spacing w:before="190" w:line="221" w:lineRule="auto"/>
        <w:ind w:left="490"/>
      </w:pPr>
      <w:r>
        <w:rPr>
          <w:spacing w:val="-1"/>
        </w:rPr>
        <w:t>九、双方义务</w:t>
      </w:r>
    </w:p>
    <w:p w14:paraId="2AA7D955">
      <w:pPr>
        <w:pStyle w:val="2"/>
        <w:spacing w:before="192" w:line="221" w:lineRule="auto"/>
        <w:ind w:left="629"/>
      </w:pPr>
      <w:r>
        <w:rPr>
          <w:spacing w:val="15"/>
        </w:rPr>
        <w:t>(一)甲方义务</w:t>
      </w:r>
    </w:p>
    <w:p w14:paraId="0E2E6CB4">
      <w:pPr>
        <w:pStyle w:val="2"/>
        <w:spacing w:before="142" w:line="213" w:lineRule="auto"/>
        <w:ind w:left="490"/>
      </w:pPr>
      <w:r>
        <w:rPr>
          <w:spacing w:val="-1"/>
        </w:rPr>
        <w:t>1.甲方的学校应配合乙方提前告知学生及家长保管好自身财务，严禁携</w:t>
      </w:r>
    </w:p>
    <w:p w14:paraId="33D1CC28">
      <w:pPr>
        <w:pStyle w:val="2"/>
        <w:spacing w:before="153" w:line="280" w:lineRule="auto"/>
        <w:ind w:right="142"/>
      </w:pPr>
      <w:r>
        <w:rPr>
          <w:spacing w:val="-3"/>
        </w:rPr>
        <w:t>带“易燃、易爆、危险品”乘车，配合照管员告知并按照要求系好安全带(乘车</w:t>
      </w:r>
      <w:r>
        <w:rPr>
          <w:spacing w:val="16"/>
        </w:rPr>
        <w:t xml:space="preserve"> </w:t>
      </w:r>
      <w:r>
        <w:rPr>
          <w:spacing w:val="5"/>
        </w:rPr>
        <w:t>中严禁将头、手、物品伸出窗外)。</w:t>
      </w:r>
    </w:p>
    <w:p w14:paraId="5038A5F7">
      <w:pPr>
        <w:pStyle w:val="2"/>
        <w:spacing w:before="114" w:line="286" w:lineRule="auto"/>
        <w:ind w:right="172" w:firstLine="490"/>
      </w:pPr>
      <w:r>
        <w:t>2.甲方如不能按约定时间使用乙方车辆，应提前告知</w:t>
      </w:r>
      <w:r>
        <w:rPr>
          <w:spacing w:val="-1"/>
        </w:rPr>
        <w:t>乙方；甲方在协议期</w:t>
      </w:r>
      <w:r>
        <w:t xml:space="preserve"> 满前一个月内，应明确告知乙方下学年是否继续租用校</w:t>
      </w:r>
      <w:r>
        <w:rPr>
          <w:spacing w:val="-1"/>
        </w:rPr>
        <w:t>车，如继续租用，应优</w:t>
      </w:r>
      <w:r>
        <w:t xml:space="preserve"> </w:t>
      </w:r>
      <w:r>
        <w:rPr>
          <w:spacing w:val="-1"/>
        </w:rPr>
        <w:t>先考虑乙方，如不再租用，并提前一个月内告知。</w:t>
      </w:r>
    </w:p>
    <w:p w14:paraId="472ADDA6">
      <w:pPr>
        <w:pStyle w:val="2"/>
        <w:spacing w:before="193" w:line="221" w:lineRule="auto"/>
        <w:ind w:left="629"/>
      </w:pPr>
      <w:r>
        <w:rPr>
          <w:spacing w:val="15"/>
        </w:rPr>
        <w:t>(二)乙方义务</w:t>
      </w:r>
    </w:p>
    <w:p w14:paraId="2D07A6E0">
      <w:pPr>
        <w:pStyle w:val="2"/>
        <w:spacing w:before="174" w:line="270" w:lineRule="auto"/>
        <w:ind w:right="186" w:firstLine="490"/>
      </w:pPr>
      <w:r>
        <w:rPr>
          <w:spacing w:val="-1"/>
        </w:rPr>
        <w:t>1.乙方坚持安全操作、规范行驶、优质服务、确保车辆运行及学生人身财</w:t>
      </w:r>
      <w:r>
        <w:rPr>
          <w:spacing w:val="10"/>
        </w:rPr>
        <w:t xml:space="preserve"> </w:t>
      </w:r>
      <w:r>
        <w:rPr>
          <w:spacing w:val="-8"/>
        </w:rPr>
        <w:t>产安全。</w:t>
      </w:r>
    </w:p>
    <w:p w14:paraId="7EE71E05">
      <w:pPr>
        <w:pStyle w:val="2"/>
        <w:spacing w:before="116" w:line="276" w:lineRule="auto"/>
        <w:ind w:right="160" w:firstLine="490"/>
      </w:pPr>
      <w:r>
        <w:rPr>
          <w:rFonts w:ascii="宋体" w:hAnsi="宋体" w:eastAsia="宋体" w:cs="宋体"/>
          <w:spacing w:val="7"/>
        </w:rPr>
        <w:t>2.</w:t>
      </w:r>
      <w:r>
        <w:rPr>
          <w:spacing w:val="7"/>
        </w:rPr>
        <w:t>对于运行中的突发事件(包括学生人身伤害)等交通事故，由乙方负责</w:t>
      </w:r>
      <w:r>
        <w:rPr>
          <w:spacing w:val="12"/>
        </w:rPr>
        <w:t xml:space="preserve"> </w:t>
      </w:r>
      <w:r>
        <w:rPr>
          <w:spacing w:val="-1"/>
        </w:rPr>
        <w:t>全部安全责任；甲方应积极起动应急预案措施，配合乙方处理善后工作。</w:t>
      </w:r>
    </w:p>
    <w:p w14:paraId="6E8C786D">
      <w:pPr>
        <w:pStyle w:val="2"/>
        <w:spacing w:before="133" w:line="273" w:lineRule="auto"/>
        <w:ind w:right="165" w:firstLine="490"/>
      </w:pPr>
      <w:r>
        <w:rPr>
          <w:spacing w:val="4"/>
        </w:rPr>
        <w:t>3.车辆使用期间双方均不得改变车辆运行</w:t>
      </w:r>
      <w:r>
        <w:rPr>
          <w:spacing w:val="3"/>
        </w:rPr>
        <w:t>线路及用途(特殊原因由双方进</w:t>
      </w:r>
      <w:r>
        <w:t xml:space="preserve"> </w:t>
      </w:r>
      <w:r>
        <w:rPr>
          <w:spacing w:val="11"/>
        </w:rPr>
        <w:t>一步沟通确定)。</w:t>
      </w:r>
    </w:p>
    <w:p w14:paraId="324C80E0">
      <w:pPr>
        <w:pStyle w:val="2"/>
        <w:spacing w:before="120" w:line="272" w:lineRule="auto"/>
        <w:ind w:right="167" w:firstLine="490"/>
      </w:pPr>
      <w:r>
        <w:t>4.如因地震、洪灾等不可抗拒的自然灾害情况，造成车辆使用协</w:t>
      </w:r>
      <w:r>
        <w:rPr>
          <w:spacing w:val="-1"/>
        </w:rPr>
        <w:t>议期限终</w:t>
      </w:r>
      <w:r>
        <w:t xml:space="preserve"> </w:t>
      </w:r>
      <w:r>
        <w:rPr>
          <w:spacing w:val="-5"/>
        </w:rPr>
        <w:t>止，双方互不赔偿。</w:t>
      </w:r>
    </w:p>
    <w:p w14:paraId="0493E314">
      <w:pPr>
        <w:pStyle w:val="2"/>
        <w:spacing w:before="181" w:line="222" w:lineRule="auto"/>
        <w:ind w:left="493"/>
        <w:outlineLvl w:val="3"/>
      </w:pPr>
      <w:r>
        <w:rPr>
          <w:b/>
          <w:bCs/>
          <w:spacing w:val="2"/>
        </w:rPr>
        <w:t>十、其他事项</w:t>
      </w:r>
    </w:p>
    <w:p w14:paraId="39012D59">
      <w:pPr>
        <w:pStyle w:val="2"/>
        <w:spacing w:before="204" w:line="213" w:lineRule="auto"/>
        <w:ind w:left="629"/>
      </w:pPr>
      <w:r>
        <w:rPr>
          <w:spacing w:val="3"/>
        </w:rPr>
        <w:t>(1)中标人为学校提供校车服务的，双方可以约定指派随车照管人员。</w:t>
      </w:r>
    </w:p>
    <w:p w14:paraId="4C90B834">
      <w:pPr>
        <w:pStyle w:val="2"/>
        <w:spacing w:before="204" w:line="300" w:lineRule="auto"/>
        <w:ind w:right="140"/>
      </w:pPr>
      <w:r>
        <w:rPr>
          <w:spacing w:val="1"/>
        </w:rPr>
        <w:t>学校和中标人应当定期对随车照管人员进行安全教育，组织随车照管人员学习</w:t>
      </w:r>
      <w:r>
        <w:t xml:space="preserve"> </w:t>
      </w:r>
      <w:r>
        <w:rPr>
          <w:spacing w:val="-2"/>
        </w:rPr>
        <w:t>道路交通安全法律法规、应急处置和应急救援知识。</w:t>
      </w:r>
    </w:p>
    <w:p w14:paraId="29953D11">
      <w:pPr>
        <w:pStyle w:val="2"/>
        <w:spacing w:before="190" w:line="344" w:lineRule="auto"/>
        <w:ind w:right="135" w:firstLine="629"/>
      </w:pPr>
      <w:r>
        <w:rPr>
          <w:spacing w:val="12"/>
        </w:rPr>
        <w:t>(2)随车照管人员应当履行下列职责：(一)学</w:t>
      </w:r>
      <w:r>
        <w:rPr>
          <w:spacing w:val="11"/>
        </w:rPr>
        <w:t>生上下车时，在车下引</w:t>
      </w:r>
      <w:r>
        <w:t xml:space="preserve">  </w:t>
      </w:r>
      <w:r>
        <w:rPr>
          <w:spacing w:val="7"/>
        </w:rPr>
        <w:t>导、指挥，维护上下车秩序；(二)发现驾驶人无校车驾驶资格，饮酒、醉酒</w:t>
      </w:r>
      <w:r>
        <w:rPr>
          <w:spacing w:val="15"/>
        </w:rPr>
        <w:t xml:space="preserve"> </w:t>
      </w:r>
      <w:r>
        <w:t>后驾驶，或者身体严重不适以及校车超员等明显妨碍行</w:t>
      </w:r>
      <w:r>
        <w:rPr>
          <w:spacing w:val="-1"/>
        </w:rPr>
        <w:t>车安全情形的，制止校</w:t>
      </w:r>
      <w:r>
        <w:t xml:space="preserve"> </w:t>
      </w:r>
      <w:r>
        <w:rPr>
          <w:spacing w:val="8"/>
        </w:rPr>
        <w:t>车开行；(三)清点乘车学生人数，帮助、指导学生安全落座、系好安全带，</w:t>
      </w:r>
      <w:r>
        <w:rPr>
          <w:spacing w:val="6"/>
        </w:rPr>
        <w:t xml:space="preserve"> </w:t>
      </w:r>
      <w:r>
        <w:rPr>
          <w:spacing w:val="7"/>
        </w:rPr>
        <w:t>确认车门关闭后示意驾驶人启动校车；(四)制止学生在校车行驶过程中离开</w:t>
      </w:r>
    </w:p>
    <w:p w14:paraId="1C18337D">
      <w:pPr>
        <w:spacing w:line="344" w:lineRule="auto"/>
        <w:sectPr>
          <w:pgSz w:w="11900" w:h="16840"/>
          <w:pgMar w:top="1431" w:right="1785" w:bottom="0" w:left="1780" w:header="0" w:footer="0" w:gutter="0"/>
          <w:cols w:space="720" w:num="1"/>
        </w:sectPr>
      </w:pPr>
    </w:p>
    <w:p w14:paraId="1335CABC">
      <w:pPr>
        <w:pStyle w:val="2"/>
        <w:spacing w:before="145" w:line="385" w:lineRule="auto"/>
        <w:ind w:left="4" w:right="357"/>
      </w:pPr>
      <w:r>
        <w:rPr>
          <w:spacing w:val="7"/>
        </w:rPr>
        <w:t>座位等危险行为；(五)核实学生下车人数，确认乘车学生已经全部离车后本</w:t>
      </w:r>
      <w:r>
        <w:rPr>
          <w:spacing w:val="3"/>
        </w:rPr>
        <w:t xml:space="preserve"> </w:t>
      </w:r>
      <w:r>
        <w:rPr>
          <w:spacing w:val="-7"/>
        </w:rPr>
        <w:t>人方可离车。</w:t>
      </w:r>
    </w:p>
    <w:p w14:paraId="14E9EA8C">
      <w:pPr>
        <w:pStyle w:val="2"/>
        <w:spacing w:before="2" w:line="302" w:lineRule="auto"/>
        <w:ind w:left="4" w:right="416" w:firstLine="639"/>
      </w:pPr>
      <w:r>
        <w:rPr>
          <w:spacing w:val="4"/>
        </w:rPr>
        <w:t>(3)校车的副驾驶座位不得安排学生乘坐。校车运载学生过程中，禁止</w:t>
      </w:r>
      <w:r>
        <w:rPr>
          <w:spacing w:val="14"/>
        </w:rPr>
        <w:t xml:space="preserve"> </w:t>
      </w:r>
      <w:r>
        <w:rPr>
          <w:spacing w:val="-3"/>
        </w:rPr>
        <w:t>除驾驶人、随车照管人员以外的人员乘坐。</w:t>
      </w:r>
    </w:p>
    <w:p w14:paraId="0BC310EC">
      <w:pPr>
        <w:pStyle w:val="2"/>
        <w:spacing w:before="172" w:line="336" w:lineRule="auto"/>
        <w:ind w:left="4" w:right="79" w:firstLine="639"/>
      </w:pPr>
      <w:r>
        <w:rPr>
          <w:spacing w:val="4"/>
        </w:rPr>
        <w:t xml:space="preserve">(4)校车驾驶人驾驶校车上道路行驶前，应当对校车的制动、转向、外   </w:t>
      </w:r>
      <w:r>
        <w:rPr>
          <w:spacing w:val="1"/>
        </w:rPr>
        <w:t>部照明、轮胎、安全门、座椅、安全带等车况是否符合安全技术要求进行检查，</w:t>
      </w:r>
      <w:r>
        <w:rPr>
          <w:spacing w:val="4"/>
        </w:rPr>
        <w:t xml:space="preserve"> </w:t>
      </w:r>
      <w:r>
        <w:t>不得驾驶存在安全隐患的校车上道路行驶。校</w:t>
      </w:r>
      <w:r>
        <w:rPr>
          <w:spacing w:val="-1"/>
        </w:rPr>
        <w:t>车驾驶人不得在校车载有学生时</w:t>
      </w:r>
      <w:r>
        <w:t xml:space="preserve">   </w:t>
      </w:r>
      <w:r>
        <w:rPr>
          <w:spacing w:val="-2"/>
        </w:rPr>
        <w:t>给车辆加油，不得在校车发动机引擎熄灭前离开驾驶座位。</w:t>
      </w:r>
    </w:p>
    <w:p w14:paraId="650B647F">
      <w:pPr>
        <w:pStyle w:val="2"/>
        <w:spacing w:before="204" w:line="322" w:lineRule="auto"/>
        <w:ind w:left="4" w:right="350" w:firstLine="639"/>
      </w:pPr>
      <w:r>
        <w:rPr>
          <w:spacing w:val="4"/>
        </w:rPr>
        <w:t>(5)校车发生交通事故，驾驶人、随车照管人员应当立即报警，设置警</w:t>
      </w:r>
      <w:r>
        <w:rPr>
          <w:spacing w:val="10"/>
        </w:rPr>
        <w:t xml:space="preserve"> </w:t>
      </w:r>
      <w:r>
        <w:t>示标志。乘车学生继续留在校车内有危险的，随车照管人员应当将学生撤离到</w:t>
      </w:r>
      <w:r>
        <w:rPr>
          <w:spacing w:val="8"/>
        </w:rPr>
        <w:t xml:space="preserve"> </w:t>
      </w:r>
      <w:r>
        <w:rPr>
          <w:spacing w:val="-2"/>
        </w:rPr>
        <w:t>安全区域，并及时与学校、中标人、学生的监护人联系处理后续事宜。</w:t>
      </w:r>
    </w:p>
    <w:p w14:paraId="3D2DDAB0">
      <w:pPr>
        <w:pStyle w:val="2"/>
        <w:spacing w:before="211" w:line="324" w:lineRule="auto"/>
        <w:ind w:left="4" w:right="353" w:firstLine="639"/>
      </w:pPr>
      <w:r>
        <w:rPr>
          <w:spacing w:val="17"/>
        </w:rPr>
        <w:t>(6)未尽事宜参照《校车安全管理条例》(国务院令第617号)、</w:t>
      </w:r>
      <w:r>
        <w:rPr>
          <w:spacing w:val="16"/>
        </w:rPr>
        <w:t>《陕</w:t>
      </w:r>
      <w:r>
        <w:t xml:space="preserve"> </w:t>
      </w:r>
      <w:r>
        <w:rPr>
          <w:spacing w:val="17"/>
        </w:rPr>
        <w:t>西省实施&lt;校车安全管理条例&gt;办法》(陕西省人民政府令第164号)、《西</w:t>
      </w:r>
      <w:r>
        <w:rPr>
          <w:spacing w:val="10"/>
        </w:rPr>
        <w:t xml:space="preserve"> </w:t>
      </w:r>
      <w:r>
        <w:rPr>
          <w:spacing w:val="14"/>
        </w:rPr>
        <w:t>安市校车安全管理办法》(西安市人民政府令第</w:t>
      </w:r>
      <w:r>
        <w:rPr>
          <w:spacing w:val="13"/>
        </w:rPr>
        <w:t>104号)执行。</w:t>
      </w:r>
    </w:p>
    <w:p w14:paraId="3652AD2A">
      <w:pPr>
        <w:pStyle w:val="2"/>
        <w:spacing w:before="225" w:line="222" w:lineRule="auto"/>
        <w:ind w:left="488"/>
        <w:outlineLvl w:val="3"/>
      </w:pPr>
      <w:r>
        <w:rPr>
          <w:b/>
          <w:bCs/>
          <w:spacing w:val="-2"/>
        </w:rPr>
        <w:t>十一、合同文件</w:t>
      </w:r>
    </w:p>
    <w:p w14:paraId="08D6C78F">
      <w:pPr>
        <w:pStyle w:val="2"/>
        <w:spacing w:before="313" w:line="213" w:lineRule="auto"/>
        <w:ind w:left="485"/>
      </w:pPr>
      <w:r>
        <w:rPr>
          <w:spacing w:val="4"/>
        </w:rPr>
        <w:t>详细技术说明及其他有关合同项目的特定信息由合同附件予以说明，下列</w:t>
      </w:r>
    </w:p>
    <w:p w14:paraId="63FDAAD5">
      <w:pPr>
        <w:spacing w:line="290" w:lineRule="auto"/>
        <w:rPr>
          <w:rFonts w:ascii="Arial"/>
          <w:sz w:val="21"/>
        </w:rPr>
      </w:pPr>
    </w:p>
    <w:p w14:paraId="3DB1E5F3">
      <w:pPr>
        <w:spacing w:line="291" w:lineRule="auto"/>
        <w:rPr>
          <w:rFonts w:ascii="Arial"/>
          <w:sz w:val="21"/>
        </w:rPr>
      </w:pPr>
    </w:p>
    <w:p w14:paraId="27C7941B">
      <w:pPr>
        <w:pStyle w:val="2"/>
        <w:spacing w:before="79" w:line="213" w:lineRule="auto"/>
        <w:jc w:val="right"/>
      </w:pPr>
      <w:r>
        <w:rPr>
          <w:spacing w:val="3"/>
        </w:rPr>
        <w:t>文件构成本合同的组成部分，应该认为是一个整体，彼此相互解释，相互补充。</w:t>
      </w:r>
    </w:p>
    <w:p w14:paraId="727BF3B5">
      <w:pPr>
        <w:spacing w:line="296" w:lineRule="auto"/>
        <w:rPr>
          <w:rFonts w:ascii="Arial"/>
          <w:sz w:val="21"/>
        </w:rPr>
      </w:pPr>
    </w:p>
    <w:p w14:paraId="11438B7F">
      <w:pPr>
        <w:spacing w:line="296" w:lineRule="auto"/>
        <w:rPr>
          <w:rFonts w:ascii="Arial"/>
          <w:sz w:val="21"/>
        </w:rPr>
      </w:pPr>
    </w:p>
    <w:p w14:paraId="51C8A451">
      <w:pPr>
        <w:pStyle w:val="2"/>
        <w:spacing w:before="78" w:line="222" w:lineRule="auto"/>
        <w:ind w:left="4"/>
      </w:pPr>
      <w:r>
        <w:rPr>
          <w:spacing w:val="1"/>
        </w:rPr>
        <w:t>组成合同的多个文件的优先支配地位的次序如下：</w:t>
      </w:r>
    </w:p>
    <w:p w14:paraId="3D3B95D6">
      <w:pPr>
        <w:spacing w:line="423" w:lineRule="auto"/>
        <w:rPr>
          <w:rFonts w:ascii="Arial"/>
          <w:sz w:val="21"/>
        </w:rPr>
      </w:pPr>
    </w:p>
    <w:p w14:paraId="1F62E081">
      <w:pPr>
        <w:pStyle w:val="2"/>
        <w:spacing w:before="78" w:line="223" w:lineRule="auto"/>
        <w:ind w:left="485"/>
      </w:pPr>
      <w:r>
        <w:rPr>
          <w:spacing w:val="-4"/>
        </w:rPr>
        <w:t>1.本合同书</w:t>
      </w:r>
    </w:p>
    <w:p w14:paraId="4A8FCCF4">
      <w:pPr>
        <w:spacing w:line="428" w:lineRule="auto"/>
        <w:rPr>
          <w:rFonts w:ascii="Arial"/>
          <w:sz w:val="21"/>
        </w:rPr>
      </w:pPr>
    </w:p>
    <w:p w14:paraId="589E2DA3">
      <w:pPr>
        <w:pStyle w:val="2"/>
        <w:spacing w:before="79" w:line="222" w:lineRule="auto"/>
        <w:ind w:left="485"/>
      </w:pPr>
      <w:r>
        <w:rPr>
          <w:rFonts w:ascii="宋体" w:hAnsi="宋体" w:eastAsia="宋体" w:cs="宋体"/>
          <w:spacing w:val="1"/>
        </w:rPr>
        <w:t>2.</w:t>
      </w:r>
      <w:r>
        <w:rPr>
          <w:spacing w:val="1"/>
        </w:rPr>
        <w:t>中标通知书</w:t>
      </w:r>
    </w:p>
    <w:p w14:paraId="195C7412">
      <w:pPr>
        <w:spacing w:line="405" w:lineRule="auto"/>
        <w:rPr>
          <w:rFonts w:ascii="Arial"/>
          <w:sz w:val="21"/>
        </w:rPr>
      </w:pPr>
    </w:p>
    <w:p w14:paraId="682E8841">
      <w:pPr>
        <w:pStyle w:val="2"/>
        <w:spacing w:before="79" w:line="222" w:lineRule="auto"/>
        <w:ind w:left="488"/>
      </w:pPr>
      <w:r>
        <w:rPr>
          <w:rFonts w:ascii="宋体" w:hAnsi="宋体" w:eastAsia="宋体" w:cs="宋体"/>
          <w:b/>
          <w:bCs/>
          <w:spacing w:val="-7"/>
        </w:rPr>
        <w:t>3.</w:t>
      </w:r>
      <w:r>
        <w:rPr>
          <w:b/>
          <w:bCs/>
          <w:spacing w:val="-7"/>
        </w:rPr>
        <w:t>招标文件(含澄清文件)</w:t>
      </w:r>
    </w:p>
    <w:p w14:paraId="43A85DD1">
      <w:pPr>
        <w:spacing w:line="410" w:lineRule="auto"/>
        <w:rPr>
          <w:rFonts w:ascii="Arial"/>
          <w:sz w:val="21"/>
        </w:rPr>
      </w:pPr>
    </w:p>
    <w:p w14:paraId="441A22A1">
      <w:pPr>
        <w:pStyle w:val="2"/>
        <w:spacing w:before="79" w:line="222" w:lineRule="auto"/>
        <w:ind w:left="488"/>
      </w:pPr>
      <w:r>
        <w:rPr>
          <w:b/>
          <w:bCs/>
          <w:spacing w:val="-3"/>
        </w:rPr>
        <w:t>4.投标文件</w:t>
      </w:r>
    </w:p>
    <w:p w14:paraId="6D805F98">
      <w:pPr>
        <w:spacing w:line="271" w:lineRule="auto"/>
        <w:rPr>
          <w:rFonts w:ascii="Arial"/>
          <w:sz w:val="21"/>
        </w:rPr>
      </w:pPr>
    </w:p>
    <w:p w14:paraId="34207C6E">
      <w:pPr>
        <w:pStyle w:val="2"/>
        <w:spacing w:before="78" w:line="222" w:lineRule="auto"/>
        <w:ind w:left="488"/>
        <w:outlineLvl w:val="3"/>
      </w:pPr>
      <w:r>
        <w:rPr>
          <w:b/>
          <w:bCs/>
          <w:spacing w:val="-5"/>
        </w:rPr>
        <w:t>十二、考核验收</w:t>
      </w:r>
    </w:p>
    <w:p w14:paraId="5BD7ABD3">
      <w:pPr>
        <w:spacing w:line="222" w:lineRule="auto"/>
        <w:sectPr>
          <w:pgSz w:w="11900" w:h="16840"/>
          <w:pgMar w:top="1431" w:right="1590" w:bottom="0" w:left="1785" w:header="0" w:footer="0" w:gutter="0"/>
          <w:cols w:space="720" w:num="1"/>
        </w:sectPr>
      </w:pPr>
    </w:p>
    <w:p w14:paraId="231AB660">
      <w:pPr>
        <w:pStyle w:val="2"/>
        <w:spacing w:before="125" w:line="362" w:lineRule="auto"/>
        <w:ind w:left="14" w:right="277" w:firstLine="440"/>
      </w:pPr>
      <w:r>
        <w:rPr>
          <w:rFonts w:ascii="宋体" w:hAnsi="宋体" w:eastAsia="宋体" w:cs="宋体"/>
          <w:spacing w:val="1"/>
        </w:rPr>
        <w:t>1、</w:t>
      </w:r>
      <w:r>
        <w:rPr>
          <w:spacing w:val="1"/>
        </w:rPr>
        <w:t>服务期满后，甲方组织相关人员进行考核验收，验收合格后，填写政</w:t>
      </w:r>
      <w:r>
        <w:rPr>
          <w:spacing w:val="4"/>
        </w:rPr>
        <w:t xml:space="preserve"> </w:t>
      </w:r>
      <w:r>
        <w:rPr>
          <w:spacing w:val="8"/>
        </w:rPr>
        <w:t>府采购项目验收单(一式伍份)作为对校车</w:t>
      </w:r>
      <w:r>
        <w:rPr>
          <w:spacing w:val="7"/>
        </w:rPr>
        <w:t>服务的最终认可。</w:t>
      </w:r>
    </w:p>
    <w:p w14:paraId="3D9C30D4">
      <w:pPr>
        <w:pStyle w:val="2"/>
        <w:spacing w:before="1" w:line="212" w:lineRule="auto"/>
        <w:ind w:left="455"/>
      </w:pPr>
      <w:r>
        <w:rPr>
          <w:rFonts w:ascii="宋体" w:hAnsi="宋体" w:eastAsia="宋体" w:cs="宋体"/>
          <w:spacing w:val="-5"/>
        </w:rPr>
        <w:t>2、</w:t>
      </w:r>
      <w:r>
        <w:rPr>
          <w:spacing w:val="-5"/>
        </w:rPr>
        <w:t>乙方向甲方提供服务过程中的所有资料，以便甲方日后管理和维护。</w:t>
      </w:r>
    </w:p>
    <w:p w14:paraId="4B5E929B">
      <w:pPr>
        <w:pStyle w:val="2"/>
        <w:spacing w:before="171" w:line="257" w:lineRule="auto"/>
        <w:ind w:left="14" w:right="72" w:firstLine="440"/>
      </w:pPr>
      <w:r>
        <w:rPr>
          <w:rFonts w:ascii="宋体" w:hAnsi="宋体" w:eastAsia="宋体" w:cs="宋体"/>
          <w:spacing w:val="11"/>
        </w:rPr>
        <w:t>3、</w:t>
      </w:r>
      <w:r>
        <w:rPr>
          <w:spacing w:val="11"/>
        </w:rPr>
        <w:t>验收依据：①招标文件、投标文件、澄清表(函);②本合同及附</w:t>
      </w:r>
      <w:r>
        <w:rPr>
          <w:spacing w:val="10"/>
        </w:rPr>
        <w:t>件文</w:t>
      </w:r>
      <w:r>
        <w:t xml:space="preserve"> </w:t>
      </w:r>
      <w:r>
        <w:rPr>
          <w:spacing w:val="-3"/>
        </w:rPr>
        <w:t>本；③国家相应的标准、规范。</w:t>
      </w:r>
    </w:p>
    <w:p w14:paraId="3206FFB1">
      <w:pPr>
        <w:pStyle w:val="2"/>
        <w:spacing w:before="193" w:line="221" w:lineRule="auto"/>
        <w:ind w:left="458"/>
      </w:pPr>
      <w:r>
        <w:rPr>
          <w:b/>
          <w:bCs/>
          <w:spacing w:val="1"/>
        </w:rPr>
        <w:t>十三、</w:t>
      </w:r>
      <w:r>
        <w:rPr>
          <w:spacing w:val="1"/>
        </w:rPr>
        <w:t>违约责任</w:t>
      </w:r>
    </w:p>
    <w:p w14:paraId="26EC6643">
      <w:pPr>
        <w:pStyle w:val="2"/>
        <w:spacing w:before="201" w:line="219" w:lineRule="auto"/>
        <w:ind w:left="624"/>
      </w:pPr>
      <w:r>
        <w:rPr>
          <w:spacing w:val="3"/>
        </w:rPr>
        <w:t>(一)按《民法典》中的相关条款执行。</w:t>
      </w:r>
    </w:p>
    <w:p w14:paraId="7DC567FF">
      <w:pPr>
        <w:pStyle w:val="2"/>
        <w:spacing w:before="156" w:line="287" w:lineRule="auto"/>
        <w:ind w:left="14" w:right="153" w:firstLine="609"/>
      </w:pPr>
      <w:r>
        <w:rPr>
          <w:spacing w:val="3"/>
        </w:rPr>
        <w:t>(二)未按合同要求提供服务或服务质量不能满足本次采购要求，采购人</w:t>
      </w:r>
      <w:r>
        <w:rPr>
          <w:spacing w:val="14"/>
        </w:rPr>
        <w:t xml:space="preserve"> </w:t>
      </w:r>
      <w:r>
        <w:t>会同监督机构、采购代理机构有权终止合同和对中标人违</w:t>
      </w:r>
      <w:r>
        <w:rPr>
          <w:spacing w:val="-1"/>
        </w:rPr>
        <w:t>约行为进行追究，同</w:t>
      </w:r>
      <w:r>
        <w:t xml:space="preserve"> </w:t>
      </w:r>
      <w:r>
        <w:rPr>
          <w:spacing w:val="-3"/>
        </w:rPr>
        <w:t>时按政府采购法的有关规定进行相应的处罚。</w:t>
      </w:r>
    </w:p>
    <w:p w14:paraId="7C56F902">
      <w:pPr>
        <w:pStyle w:val="2"/>
        <w:spacing w:before="181" w:line="221" w:lineRule="auto"/>
        <w:ind w:left="458"/>
      </w:pPr>
      <w:r>
        <w:rPr>
          <w:b/>
          <w:bCs/>
        </w:rPr>
        <w:t>十四、</w:t>
      </w:r>
      <w:r>
        <w:t>合同争议解决的方式</w:t>
      </w:r>
    </w:p>
    <w:p w14:paraId="45570EEA">
      <w:pPr>
        <w:pStyle w:val="2"/>
        <w:spacing w:before="151" w:line="362" w:lineRule="auto"/>
        <w:ind w:left="14" w:right="179" w:firstLine="440"/>
      </w:pPr>
      <w:r>
        <w:t>本合同在履行过程中发生的争议，由甲、乙双方当事人协商解决，协商不</w:t>
      </w:r>
      <w:r>
        <w:rPr>
          <w:spacing w:val="14"/>
        </w:rPr>
        <w:t xml:space="preserve"> </w:t>
      </w:r>
      <w:r>
        <w:rPr>
          <w:spacing w:val="-1"/>
        </w:rPr>
        <w:t>成的按下列</w:t>
      </w:r>
      <w:r>
        <w:rPr>
          <w:spacing w:val="-1"/>
          <w:u w:val="single" w:color="auto"/>
        </w:rPr>
        <w:t>第 (</w:t>
      </w:r>
      <w:r>
        <w:rPr>
          <w:spacing w:val="-33"/>
          <w:u w:val="single" w:color="auto"/>
        </w:rPr>
        <w:t xml:space="preserve"> </w:t>
      </w:r>
      <w:r>
        <w:rPr>
          <w:spacing w:val="-1"/>
          <w:u w:val="single" w:color="auto"/>
        </w:rPr>
        <w:t>一</w:t>
      </w:r>
      <w:r>
        <w:rPr>
          <w:spacing w:val="-52"/>
          <w:u w:val="single" w:color="auto"/>
        </w:rPr>
        <w:t xml:space="preserve"> </w:t>
      </w:r>
      <w:r>
        <w:rPr>
          <w:spacing w:val="-1"/>
          <w:u w:val="single" w:color="auto"/>
        </w:rPr>
        <w:t>)</w:t>
      </w:r>
      <w:r>
        <w:rPr>
          <w:spacing w:val="-1"/>
        </w:rPr>
        <w:t>种方式解决：</w:t>
      </w:r>
    </w:p>
    <w:p w14:paraId="7E1B0239">
      <w:pPr>
        <w:pStyle w:val="2"/>
        <w:spacing w:before="1" w:line="212" w:lineRule="auto"/>
        <w:ind w:left="624"/>
      </w:pPr>
      <w:r>
        <w:rPr>
          <w:spacing w:val="8"/>
        </w:rPr>
        <w:t>(一)提交西安仲裁委员会仲裁；</w:t>
      </w:r>
    </w:p>
    <w:p w14:paraId="6553FEA0">
      <w:pPr>
        <w:pStyle w:val="2"/>
        <w:spacing w:before="153" w:line="220" w:lineRule="auto"/>
        <w:ind w:left="624"/>
      </w:pPr>
      <w:r>
        <w:rPr>
          <w:spacing w:val="3"/>
        </w:rPr>
        <w:t>(二)依法向甲方所在地人民法院起诉。</w:t>
      </w:r>
    </w:p>
    <w:p w14:paraId="46223180">
      <w:pPr>
        <w:pStyle w:val="2"/>
        <w:spacing w:before="164" w:line="221" w:lineRule="auto"/>
        <w:ind w:left="458"/>
      </w:pPr>
      <w:r>
        <w:rPr>
          <w:b/>
          <w:bCs/>
          <w:spacing w:val="1"/>
        </w:rPr>
        <w:t>十五、</w:t>
      </w:r>
      <w:r>
        <w:rPr>
          <w:spacing w:val="1"/>
        </w:rPr>
        <w:t>合同生效</w:t>
      </w:r>
    </w:p>
    <w:p w14:paraId="13B35A8C">
      <w:pPr>
        <w:pStyle w:val="2"/>
        <w:spacing w:before="184" w:line="264" w:lineRule="auto"/>
        <w:ind w:left="14" w:right="157" w:firstLine="609"/>
      </w:pPr>
      <w:r>
        <w:rPr>
          <w:spacing w:val="11"/>
        </w:rPr>
        <w:t>(一)本合同须经甲、乙双方的法定代表人(授权代理人)</w:t>
      </w:r>
      <w:r>
        <w:rPr>
          <w:spacing w:val="10"/>
        </w:rPr>
        <w:t>在合同书上签</w:t>
      </w:r>
      <w:r>
        <w:t xml:space="preserve"> </w:t>
      </w:r>
      <w:r>
        <w:rPr>
          <w:spacing w:val="-4"/>
        </w:rPr>
        <w:t>字并加盖本单位公章后正式生效。</w:t>
      </w:r>
    </w:p>
    <w:p w14:paraId="29599955">
      <w:pPr>
        <w:pStyle w:val="2"/>
        <w:spacing w:before="124" w:line="283" w:lineRule="auto"/>
        <w:ind w:left="14" w:right="156" w:firstLine="609"/>
      </w:pPr>
      <w:r>
        <w:rPr>
          <w:spacing w:val="3"/>
        </w:rPr>
        <w:t>(二)合同生效后，甲、乙双方须严格执行本合同条款的规定，全面履行</w:t>
      </w:r>
      <w:r>
        <w:rPr>
          <w:spacing w:val="11"/>
        </w:rPr>
        <w:t xml:space="preserve"> </w:t>
      </w:r>
      <w:r>
        <w:rPr>
          <w:spacing w:val="-1"/>
        </w:rPr>
        <w:t>合同，违者按《中华人民共和国民法典》的</w:t>
      </w:r>
      <w:r>
        <w:rPr>
          <w:spacing w:val="-2"/>
        </w:rPr>
        <w:t>有关规定承担相应责任。</w:t>
      </w:r>
    </w:p>
    <w:p w14:paraId="306E3670">
      <w:pPr>
        <w:pStyle w:val="2"/>
        <w:spacing w:before="183" w:line="213" w:lineRule="auto"/>
        <w:ind w:left="624"/>
      </w:pPr>
      <w:r>
        <w:rPr>
          <w:spacing w:val="14"/>
        </w:rPr>
        <w:t>(三)本合同一式_份，甲乙双方各执_份。</w:t>
      </w:r>
    </w:p>
    <w:p w14:paraId="0EA4885A">
      <w:pPr>
        <w:pStyle w:val="2"/>
        <w:spacing w:before="183" w:line="213" w:lineRule="auto"/>
        <w:ind w:left="624"/>
      </w:pPr>
      <w:r>
        <w:rPr>
          <w:spacing w:val="3"/>
        </w:rPr>
        <w:t>(四)本合同如有未尽事宜，甲、乙双方协商解决。</w:t>
      </w:r>
    </w:p>
    <w:p w14:paraId="76BFCC18">
      <w:pPr>
        <w:spacing w:before="120"/>
      </w:pPr>
    </w:p>
    <w:p w14:paraId="2D30153E">
      <w:pPr>
        <w:spacing w:before="120"/>
      </w:pPr>
    </w:p>
    <w:tbl>
      <w:tblPr>
        <w:tblStyle w:val="5"/>
        <w:tblW w:w="5479" w:type="dxa"/>
        <w:tblInd w:w="45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44"/>
        <w:gridCol w:w="2735"/>
      </w:tblGrid>
      <w:tr w14:paraId="7106E8D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2744" w:type="dxa"/>
            <w:vAlign w:val="top"/>
          </w:tcPr>
          <w:p w14:paraId="52133D2D">
            <w:pPr>
              <w:pStyle w:val="6"/>
              <w:spacing w:before="1" w:line="220" w:lineRule="auto"/>
              <w:rPr>
                <w:sz w:val="24"/>
                <w:szCs w:val="24"/>
              </w:rPr>
            </w:pPr>
            <w:r>
              <w:rPr>
                <w:spacing w:val="11"/>
                <w:sz w:val="24"/>
                <w:szCs w:val="24"/>
              </w:rPr>
              <w:t>甲方(盖章)</w:t>
            </w:r>
          </w:p>
        </w:tc>
        <w:tc>
          <w:tcPr>
            <w:tcW w:w="2735" w:type="dxa"/>
            <w:vAlign w:val="top"/>
          </w:tcPr>
          <w:p w14:paraId="512025B9">
            <w:pPr>
              <w:pStyle w:val="6"/>
              <w:spacing w:before="1" w:line="220" w:lineRule="auto"/>
              <w:ind w:right="11"/>
              <w:jc w:val="right"/>
              <w:rPr>
                <w:sz w:val="24"/>
                <w:szCs w:val="24"/>
              </w:rPr>
            </w:pPr>
            <w:r>
              <w:rPr>
                <w:spacing w:val="9"/>
                <w:sz w:val="24"/>
                <w:szCs w:val="24"/>
              </w:rPr>
              <w:t>乙方(盖章)</w:t>
            </w:r>
          </w:p>
        </w:tc>
      </w:tr>
      <w:tr w14:paraId="121B1C1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2744" w:type="dxa"/>
            <w:vAlign w:val="top"/>
          </w:tcPr>
          <w:p w14:paraId="09FA4985">
            <w:pPr>
              <w:pStyle w:val="6"/>
              <w:spacing w:before="232" w:line="230" w:lineRule="auto"/>
            </w:pPr>
            <w:r>
              <w:rPr>
                <w:spacing w:val="-6"/>
              </w:rPr>
              <w:t>地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址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：</w:t>
            </w:r>
          </w:p>
        </w:tc>
        <w:tc>
          <w:tcPr>
            <w:tcW w:w="2735" w:type="dxa"/>
            <w:vAlign w:val="top"/>
          </w:tcPr>
          <w:p w14:paraId="1E2BEF96">
            <w:pPr>
              <w:pStyle w:val="6"/>
              <w:spacing w:before="232" w:line="230" w:lineRule="auto"/>
              <w:ind w:left="1465"/>
            </w:pPr>
            <w:r>
              <w:rPr>
                <w:spacing w:val="-6"/>
              </w:rPr>
              <w:t>地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址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：</w:t>
            </w:r>
          </w:p>
        </w:tc>
      </w:tr>
      <w:tr w14:paraId="54A4BBD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2744" w:type="dxa"/>
            <w:vAlign w:val="top"/>
          </w:tcPr>
          <w:p w14:paraId="45D5EF5F">
            <w:pPr>
              <w:pStyle w:val="6"/>
              <w:spacing w:before="238" w:line="221" w:lineRule="auto"/>
              <w:ind w:left="139"/>
            </w:pPr>
            <w:r>
              <w:rPr>
                <w:spacing w:val="-13"/>
              </w:rPr>
              <w:t>邮编：</w:t>
            </w:r>
          </w:p>
        </w:tc>
        <w:tc>
          <w:tcPr>
            <w:tcW w:w="2735" w:type="dxa"/>
            <w:vAlign w:val="top"/>
          </w:tcPr>
          <w:p w14:paraId="155F6E04">
            <w:pPr>
              <w:pStyle w:val="6"/>
              <w:spacing w:before="238" w:line="221" w:lineRule="auto"/>
              <w:ind w:left="1615"/>
            </w:pPr>
            <w:r>
              <w:rPr>
                <w:spacing w:val="-13"/>
              </w:rPr>
              <w:t>邮编：</w:t>
            </w:r>
          </w:p>
        </w:tc>
      </w:tr>
      <w:tr w14:paraId="75954AA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2744" w:type="dxa"/>
            <w:vAlign w:val="top"/>
          </w:tcPr>
          <w:p w14:paraId="6D357AA7">
            <w:pPr>
              <w:pStyle w:val="6"/>
              <w:spacing w:before="221" w:line="222" w:lineRule="auto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法定代表人</w:t>
            </w:r>
          </w:p>
        </w:tc>
        <w:tc>
          <w:tcPr>
            <w:tcW w:w="2735" w:type="dxa"/>
            <w:vAlign w:val="top"/>
          </w:tcPr>
          <w:p w14:paraId="5C644993">
            <w:pPr>
              <w:pStyle w:val="6"/>
              <w:spacing w:before="259" w:line="222" w:lineRule="auto"/>
              <w:ind w:left="1465"/>
            </w:pPr>
            <w:r>
              <w:rPr>
                <w:spacing w:val="27"/>
              </w:rPr>
              <w:t>法定代表人</w:t>
            </w:r>
          </w:p>
        </w:tc>
      </w:tr>
      <w:tr w14:paraId="6171C8B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2744" w:type="dxa"/>
            <w:vAlign w:val="top"/>
          </w:tcPr>
          <w:p w14:paraId="5C68DF85">
            <w:pPr>
              <w:pStyle w:val="6"/>
              <w:spacing w:before="242" w:line="178" w:lineRule="auto"/>
            </w:pPr>
            <w:r>
              <w:rPr>
                <w:spacing w:val="30"/>
              </w:rPr>
              <w:t>或授权代表：</w:t>
            </w:r>
          </w:p>
        </w:tc>
        <w:tc>
          <w:tcPr>
            <w:tcW w:w="2735" w:type="dxa"/>
            <w:vAlign w:val="top"/>
          </w:tcPr>
          <w:p w14:paraId="6981F6D8">
            <w:pPr>
              <w:pStyle w:val="6"/>
              <w:spacing w:before="242" w:line="178" w:lineRule="auto"/>
              <w:jc w:val="right"/>
            </w:pPr>
            <w:r>
              <w:rPr>
                <w:spacing w:val="11"/>
              </w:rPr>
              <w:t>或授权代表：</w:t>
            </w:r>
          </w:p>
        </w:tc>
      </w:tr>
    </w:tbl>
    <w:p w14:paraId="3DFCA328">
      <w:pPr>
        <w:rPr>
          <w:rFonts w:ascii="Arial"/>
          <w:sz w:val="21"/>
        </w:rPr>
      </w:pPr>
    </w:p>
    <w:p w14:paraId="03C68309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1431" w:right="1785" w:bottom="0" w:left="1785" w:header="0" w:footer="0" w:gutter="0"/>
          <w:cols w:space="720" w:num="1"/>
        </w:sectPr>
      </w:pPr>
    </w:p>
    <w:p w14:paraId="430A2BC5">
      <w:pPr>
        <w:spacing w:before="43"/>
      </w:pPr>
    </w:p>
    <w:p w14:paraId="719A1D5F">
      <w:pPr>
        <w:sectPr>
          <w:pgSz w:w="11900" w:h="16840"/>
          <w:pgMar w:top="1431" w:right="1785" w:bottom="0" w:left="1785" w:header="0" w:footer="0" w:gutter="0"/>
          <w:cols w:equalWidth="0" w:num="1">
            <w:col w:w="8330"/>
          </w:cols>
        </w:sectPr>
      </w:pPr>
    </w:p>
    <w:p w14:paraId="3AAC6057">
      <w:pPr>
        <w:pStyle w:val="2"/>
        <w:spacing w:before="43" w:line="224" w:lineRule="auto"/>
        <w:ind w:left="455"/>
        <w:rPr>
          <w:sz w:val="20"/>
          <w:szCs w:val="20"/>
        </w:rPr>
      </w:pPr>
      <w:r>
        <w:rPr>
          <w:spacing w:val="-10"/>
          <w:sz w:val="20"/>
          <w:szCs w:val="20"/>
        </w:rPr>
        <w:t>电</w:t>
      </w:r>
      <w:r>
        <w:rPr>
          <w:spacing w:val="-12"/>
          <w:sz w:val="20"/>
          <w:szCs w:val="20"/>
        </w:rPr>
        <w:t xml:space="preserve"> </w:t>
      </w:r>
      <w:r>
        <w:rPr>
          <w:spacing w:val="-10"/>
          <w:sz w:val="20"/>
          <w:szCs w:val="20"/>
        </w:rPr>
        <w:t>话</w:t>
      </w:r>
      <w:r>
        <w:rPr>
          <w:spacing w:val="-22"/>
          <w:sz w:val="20"/>
          <w:szCs w:val="20"/>
        </w:rPr>
        <w:t xml:space="preserve"> </w:t>
      </w:r>
      <w:r>
        <w:rPr>
          <w:spacing w:val="-10"/>
          <w:sz w:val="20"/>
          <w:szCs w:val="20"/>
        </w:rPr>
        <w:t>：</w:t>
      </w:r>
    </w:p>
    <w:p w14:paraId="27732D5B">
      <w:pPr>
        <w:spacing w:line="367" w:lineRule="auto"/>
        <w:rPr>
          <w:rFonts w:ascii="Arial"/>
          <w:sz w:val="21"/>
        </w:rPr>
      </w:pPr>
    </w:p>
    <w:p w14:paraId="17032940">
      <w:pPr>
        <w:pStyle w:val="2"/>
        <w:spacing w:before="65" w:line="222" w:lineRule="auto"/>
        <w:ind w:left="455"/>
        <w:rPr>
          <w:sz w:val="20"/>
          <w:szCs w:val="20"/>
        </w:rPr>
      </w:pPr>
      <w:r>
        <w:rPr>
          <w:spacing w:val="25"/>
          <w:sz w:val="20"/>
          <w:szCs w:val="20"/>
        </w:rPr>
        <w:t>开户银行：</w:t>
      </w:r>
    </w:p>
    <w:p w14:paraId="623C222E">
      <w:pPr>
        <w:spacing w:line="375" w:lineRule="auto"/>
        <w:rPr>
          <w:rFonts w:ascii="Arial"/>
          <w:sz w:val="21"/>
        </w:rPr>
      </w:pPr>
    </w:p>
    <w:p w14:paraId="51F4F554">
      <w:pPr>
        <w:pStyle w:val="2"/>
        <w:spacing w:before="65" w:line="187" w:lineRule="auto"/>
        <w:ind w:left="455"/>
        <w:rPr>
          <w:sz w:val="20"/>
          <w:szCs w:val="20"/>
        </w:rPr>
      </w:pPr>
      <w:r>
        <w:rPr>
          <w:spacing w:val="-16"/>
          <w:sz w:val="20"/>
          <w:szCs w:val="20"/>
        </w:rPr>
        <w:t>日</w:t>
      </w:r>
      <w:r>
        <w:rPr>
          <w:spacing w:val="-20"/>
          <w:sz w:val="20"/>
          <w:szCs w:val="20"/>
        </w:rPr>
        <w:t xml:space="preserve"> </w:t>
      </w:r>
      <w:r>
        <w:rPr>
          <w:spacing w:val="-16"/>
          <w:sz w:val="20"/>
          <w:szCs w:val="20"/>
        </w:rPr>
        <w:t>期</w:t>
      </w:r>
      <w:r>
        <w:rPr>
          <w:spacing w:val="-27"/>
          <w:sz w:val="20"/>
          <w:szCs w:val="20"/>
        </w:rPr>
        <w:t xml:space="preserve"> </w:t>
      </w:r>
      <w:r>
        <w:rPr>
          <w:spacing w:val="-16"/>
          <w:sz w:val="20"/>
          <w:szCs w:val="20"/>
        </w:rPr>
        <w:t>：</w:t>
      </w:r>
    </w:p>
    <w:p w14:paraId="591B9092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88EBB62">
      <w:pPr>
        <w:pStyle w:val="2"/>
        <w:spacing w:before="38" w:line="224" w:lineRule="auto"/>
        <w:ind w:left="2"/>
        <w:rPr>
          <w:sz w:val="20"/>
          <w:szCs w:val="20"/>
        </w:rPr>
      </w:pPr>
      <w:r>
        <w:rPr>
          <w:b/>
          <w:bCs/>
          <w:spacing w:val="-13"/>
          <w:sz w:val="20"/>
          <w:szCs w:val="20"/>
        </w:rPr>
        <w:t>电</w:t>
      </w:r>
      <w:r>
        <w:rPr>
          <w:spacing w:val="-18"/>
          <w:sz w:val="20"/>
          <w:szCs w:val="20"/>
        </w:rPr>
        <w:t xml:space="preserve"> </w:t>
      </w:r>
      <w:r>
        <w:rPr>
          <w:b/>
          <w:bCs/>
          <w:spacing w:val="-13"/>
          <w:sz w:val="20"/>
          <w:szCs w:val="20"/>
        </w:rPr>
        <w:t>话</w:t>
      </w:r>
      <w:r>
        <w:rPr>
          <w:spacing w:val="-30"/>
          <w:sz w:val="20"/>
          <w:szCs w:val="20"/>
        </w:rPr>
        <w:t xml:space="preserve"> </w:t>
      </w:r>
      <w:r>
        <w:rPr>
          <w:b/>
          <w:bCs/>
          <w:spacing w:val="-13"/>
          <w:sz w:val="20"/>
          <w:szCs w:val="20"/>
        </w:rPr>
        <w:t>：</w:t>
      </w:r>
    </w:p>
    <w:p w14:paraId="650302BA">
      <w:pPr>
        <w:spacing w:line="370" w:lineRule="auto"/>
        <w:rPr>
          <w:rFonts w:ascii="Arial"/>
          <w:sz w:val="21"/>
        </w:rPr>
      </w:pPr>
    </w:p>
    <w:p w14:paraId="6ED17B9C">
      <w:pPr>
        <w:pStyle w:val="2"/>
        <w:spacing w:before="65" w:line="222" w:lineRule="auto"/>
        <w:rPr>
          <w:sz w:val="20"/>
          <w:szCs w:val="20"/>
        </w:rPr>
      </w:pPr>
      <w:r>
        <w:rPr>
          <w:spacing w:val="23"/>
          <w:sz w:val="20"/>
          <w:szCs w:val="20"/>
        </w:rPr>
        <w:t>开户银行：</w:t>
      </w:r>
    </w:p>
    <w:p w14:paraId="2DB24736">
      <w:pPr>
        <w:spacing w:line="362" w:lineRule="auto"/>
        <w:rPr>
          <w:rFonts w:ascii="Arial"/>
          <w:sz w:val="21"/>
        </w:rPr>
      </w:pPr>
    </w:p>
    <w:p w14:paraId="7FCE160E">
      <w:pPr>
        <w:pStyle w:val="2"/>
        <w:spacing w:before="65" w:line="199" w:lineRule="auto"/>
        <w:ind w:left="2"/>
        <w:rPr>
          <w:sz w:val="20"/>
          <w:szCs w:val="20"/>
        </w:rPr>
      </w:pPr>
      <w:r>
        <w:rPr>
          <w:b/>
          <w:bCs/>
          <w:spacing w:val="-18"/>
          <w:sz w:val="20"/>
          <w:szCs w:val="20"/>
        </w:rPr>
        <w:t>日</w:t>
      </w:r>
      <w:r>
        <w:rPr>
          <w:spacing w:val="-23"/>
          <w:sz w:val="20"/>
          <w:szCs w:val="20"/>
        </w:rPr>
        <w:t xml:space="preserve"> </w:t>
      </w:r>
      <w:r>
        <w:rPr>
          <w:b/>
          <w:bCs/>
          <w:spacing w:val="-18"/>
          <w:sz w:val="20"/>
          <w:szCs w:val="20"/>
        </w:rPr>
        <w:t>期</w:t>
      </w:r>
      <w:r>
        <w:rPr>
          <w:spacing w:val="-30"/>
          <w:sz w:val="20"/>
          <w:szCs w:val="20"/>
        </w:rPr>
        <w:t xml:space="preserve"> </w:t>
      </w:r>
      <w:r>
        <w:rPr>
          <w:b/>
          <w:bCs/>
          <w:spacing w:val="-18"/>
          <w:sz w:val="20"/>
          <w:szCs w:val="20"/>
        </w:rPr>
        <w:t>：</w:t>
      </w:r>
    </w:p>
    <w:sectPr>
      <w:type w:val="continuous"/>
      <w:pgSz w:w="11900" w:h="16840"/>
      <w:pgMar w:top="1431" w:right="1785" w:bottom="0" w:left="1785" w:header="0" w:footer="0" w:gutter="0"/>
      <w:cols w:equalWidth="0" w:num="2">
        <w:col w:w="4576" w:space="100"/>
        <w:col w:w="3655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0C316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4271</Words>
  <Characters>4375</Characters>
  <TotalTime>0</TotalTime>
  <ScaleCrop>false</ScaleCrop>
  <LinksUpToDate>false</LinksUpToDate>
  <CharactersWithSpaces>4563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2026-01-16T09:58:00Z</dcterms:created>
  <dc:creator>1</dc:creator>
  <cp:lastModifiedBy>八点半…</cp:lastModifiedBy>
  <dcterms:modified xsi:type="dcterms:W3CDTF">2026-01-16T01:59:10Z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2026-01-16T09:58:37Z</vt:filetime>
  </property>
  <property fmtid="{D5CDD505-2E9C-101B-9397-08002B2CF9AE}" pid="4" name="UsrData">
    <vt:lpwstr>69699b4b7a3595001fca1706wl</vt:lpwstr>
  </property>
  <property fmtid="{D5CDD505-2E9C-101B-9397-08002B2CF9AE}" pid="5" name="KSOTemplateDocerSaveRecord">
    <vt:lpwstr>eyJoZGlkIjoiMGFmMTM0ODVlY2IzY2RjNTI0NjMyNzJiMTM3YTFkZjciLCJ1c2VySWQiOiIyMzI5NDA5MjQifQ==</vt:lpwstr>
  </property>
  <property fmtid="{D5CDD505-2E9C-101B-9397-08002B2CF9AE}" pid="6" name="KSOProductBuildVer">
    <vt:lpwstr>2052-12.1.0.24034</vt:lpwstr>
  </property>
  <property fmtid="{D5CDD505-2E9C-101B-9397-08002B2CF9AE}" pid="7" name="ICV">
    <vt:lpwstr>D9FF028C0DBC47F5A6A49396CEB70E3C_13</vt:lpwstr>
  </property>
</Properties>
</file>