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版本号：QH2026-CS-01720260318001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周至县秦岭保护局国有厚珍子生态实验林场2025年中央财政林业草原生态保护恢复资金（第二批）森林保护项目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QH2026-CS-017</w:t>
      </w:r>
      <w:r>
        <w:br/>
      </w:r>
      <w:r>
        <w:br/>
      </w:r>
      <w:r>
        <w:br/>
      </w:r>
    </w:p>
    <w:p>
      <w:pPr>
        <w:pStyle w:val="null3"/>
        <w:jc w:val="center"/>
        <w:outlineLvl w:val="2"/>
      </w:pPr>
      <w:r>
        <w:rPr>
          <w:rFonts w:ascii="仿宋_GB2312" w:hAnsi="仿宋_GB2312" w:cs="仿宋_GB2312" w:eastAsia="仿宋_GB2312"/>
          <w:sz w:val="28"/>
          <w:b/>
        </w:rPr>
        <w:t>周至县国有厚畛子生态实验林场</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周至县国有厚畛子生态实验林场</w:t>
      </w:r>
      <w:r>
        <w:rPr>
          <w:rFonts w:ascii="仿宋_GB2312" w:hAnsi="仿宋_GB2312" w:cs="仿宋_GB2312" w:eastAsia="仿宋_GB2312"/>
        </w:rPr>
        <w:t>委托，拟对</w:t>
      </w:r>
      <w:r>
        <w:rPr>
          <w:rFonts w:ascii="仿宋_GB2312" w:hAnsi="仿宋_GB2312" w:cs="仿宋_GB2312" w:eastAsia="仿宋_GB2312"/>
        </w:rPr>
        <w:t>周至县秦岭保护局国有厚珍子生态实验林场2025年中央财政林业草原生态保护恢复资金（第二批）森林保护项目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QH2026-CS-017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周至县秦岭保护局国有厚珍子生态实验林场2025年中央财政林业草原生态保护恢复资金（第二批）森林保护项目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周至县国有厚畛子生态实验林场铁甲树森林管护站房屋及设施修复项目； 周至县国有厚畛子生态实验林场莲台山森林资源管护通道修复。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采购包1（周至县国有厚畛子生态实验林场铁甲树森林管护站房屋及设施修复项目）：属于专门面向中小企业采购。</w:t>
      </w:r>
    </w:p>
    <w:p>
      <w:pPr>
        <w:pStyle w:val="null3"/>
      </w:pPr>
      <w:r>
        <w:rPr>
          <w:rFonts w:ascii="仿宋_GB2312" w:hAnsi="仿宋_GB2312" w:cs="仿宋_GB2312" w:eastAsia="仿宋_GB2312"/>
        </w:rPr>
        <w:t>采购包2（周至县国有厚畛子生态实验林场莲台山森林资源管护通道修复）：属于专门面向中小企业采购。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查询相关主体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8、企业资质：供应商具备建设行政部门颁发的建筑工程施工总承包三级及以上资质，且具有有效的安全生产许可证；</w:t>
      </w:r>
    </w:p>
    <w:p>
      <w:pPr>
        <w:pStyle w:val="null3"/>
      </w:pPr>
      <w:r>
        <w:rPr>
          <w:rFonts w:ascii="仿宋_GB2312" w:hAnsi="仿宋_GB2312" w:cs="仿宋_GB2312" w:eastAsia="仿宋_GB2312"/>
        </w:rPr>
        <w:t>9、项目经理资质：拟派项目经理须具有建筑工程专业二级及以上注册建造师资质并具有安全生产考核合格证，在本单位注册且无在建工程（提供无在建承诺书）；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10、说明及承诺书：提供具有履行合同所必需的设备和专业技术能力的书面承诺；</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12、中小企业声明函：需提供中小企业声明函；</w:t>
      </w:r>
    </w:p>
    <w:p>
      <w:pPr>
        <w:pStyle w:val="null3"/>
      </w:pPr>
      <w:r>
        <w:rPr>
          <w:rFonts w:ascii="仿宋_GB2312" w:hAnsi="仿宋_GB2312" w:cs="仿宋_GB2312" w:eastAsia="仿宋_GB2312"/>
        </w:rPr>
        <w:t>13、本项目不接受联合体磋商：本项目不接受联合体磋商（提供承诺书）。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查询相关主体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8、企业资质：供应商具备建设行政部门颁发的市政公用工程施工总承包三级及以上资质，且具有有效的安全生产许可证；</w:t>
      </w:r>
    </w:p>
    <w:p>
      <w:pPr>
        <w:pStyle w:val="null3"/>
      </w:pPr>
      <w:r>
        <w:rPr>
          <w:rFonts w:ascii="仿宋_GB2312" w:hAnsi="仿宋_GB2312" w:cs="仿宋_GB2312" w:eastAsia="仿宋_GB2312"/>
        </w:rPr>
        <w:t>9、项目经理资质：拟派项目经理须具有市政公用工程专业二级及以上注册建造师资质并具有安全生产考核合格证，在本单位注册且无在建工程（提供无在建承诺书）；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10、说明及承诺书：提供具有履行本合同所必需的设备和专业技术能力的说明及承诺书；</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12、中小企业声明函：需提供中小企业声明函；</w:t>
      </w:r>
    </w:p>
    <w:p>
      <w:pPr>
        <w:pStyle w:val="null3"/>
      </w:pPr>
      <w:r>
        <w:rPr>
          <w:rFonts w:ascii="仿宋_GB2312" w:hAnsi="仿宋_GB2312" w:cs="仿宋_GB2312" w:eastAsia="仿宋_GB2312"/>
        </w:rPr>
        <w:t>13、本项目不接受联合体磋商：本项目不接受联合体磋商（提供承诺书）。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周至县国有厚畛子生态实验林场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周至县国有厚畛子生态实验林场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13572457456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采购包1：1,227,705.32元</w:t>
            </w:r>
          </w:p>
          <w:p>
            <w:pPr>
              <w:pStyle w:val="null3"/>
            </w:pPr>
            <w:r>
              <w:rPr>
                <w:rFonts w:ascii="仿宋_GB2312" w:hAnsi="仿宋_GB2312" w:cs="仿宋_GB2312" w:eastAsia="仿宋_GB2312"/>
              </w:rPr>
              <w:t>采购包2：799,134.28元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周至县国有厚畛子生态实验林场</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周至县国有厚畛子生态实验林场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周至县国有厚畛子生态实验林场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1,227,705.32</w:t>
      </w:r>
    </w:p>
    <w:p>
      <w:pPr>
        <w:pStyle w:val="null3"/>
      </w:pPr>
      <w:r>
        <w:rPr>
          <w:rFonts w:ascii="仿宋_GB2312" w:hAnsi="仿宋_GB2312" w:cs="仿宋_GB2312" w:eastAsia="仿宋_GB2312"/>
        </w:rPr>
        <w:t>采购包最高限价（元）: 1,227,705.32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周至县国有厚畛子生态实验林场铁甲树 森林管护站房屋及设施修复项目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1,227,705.32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799,134.28</w:t>
      </w:r>
    </w:p>
    <w:p>
      <w:pPr>
        <w:pStyle w:val="null3"/>
      </w:pPr>
      <w:r>
        <w:rPr>
          <w:rFonts w:ascii="仿宋_GB2312" w:hAnsi="仿宋_GB2312" w:cs="仿宋_GB2312" w:eastAsia="仿宋_GB2312"/>
        </w:rPr>
        <w:t>采购包最高限价（元）: 799,134.28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周至县国有厚畛子生态实验林场莲台山森林资源管护通道修复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799,134.28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标的名称：周至县国有厚畛子生态实验林场铁甲树 森林管护站房屋及设施修复项目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1、工期：自合同签订之日起90日历天</w:t>
            </w:r>
            <w:r>
              <w:br/>
            </w:r>
            <w:r>
              <w:rPr>
                <w:rFonts w:ascii="仿宋_GB2312" w:hAnsi="仿宋_GB2312" w:cs="仿宋_GB2312" w:eastAsia="仿宋_GB2312"/>
              </w:rPr>
              <w:t xml:space="preserve"> 2、具体内容详见电子招标书及工程量清单。</w:t>
            </w:r>
            <w:r>
              <w:br/>
            </w:r>
            <w:r>
              <w:rPr>
                <w:rFonts w:ascii="仿宋_GB2312" w:hAnsi="仿宋_GB2312" w:cs="仿宋_GB2312" w:eastAsia="仿宋_GB2312"/>
              </w:rPr>
              <w:t xml:space="preserve"> 3、广联达版本号：7.5000.23.2</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标的名称：周至县国有厚畛子生态实验林场莲台山森林资源管护通道修复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1、工期：自合同签订之日起90日历天</w:t>
            </w:r>
            <w:r>
              <w:br/>
            </w:r>
            <w:r>
              <w:rPr>
                <w:rFonts w:ascii="仿宋_GB2312" w:hAnsi="仿宋_GB2312" w:cs="仿宋_GB2312" w:eastAsia="仿宋_GB2312"/>
              </w:rPr>
              <w:t xml:space="preserve"> 2、具体内容详见电子招标书及工程量清单。</w:t>
            </w:r>
            <w:r>
              <w:br/>
            </w:r>
            <w:r>
              <w:rPr>
                <w:rFonts w:ascii="仿宋_GB2312" w:hAnsi="仿宋_GB2312" w:cs="仿宋_GB2312" w:eastAsia="仿宋_GB2312"/>
              </w:rPr>
              <w:t xml:space="preserve"> 3、广联达版本号：7.5000.23.2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供应商具备建设行政部门颁发的建筑工程施工总承包三级及以上资质，且具有有效的安全生产许可证；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拟派项目经理须具有建筑工程专业二级及以上注册建造师资质并具有安全生产考核合格证，在本单位注册且无在建工程（提供无在建承诺书）；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供应商具备建设行政部门颁发的市政公用工程施工总承包三级及以上资质，且具有有效的安全生产许可证；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提供2023年1月至今（以合同签订日期为准）具有类似项目业绩的，每有1项计2分，最多得6分；未提供不计分。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提供2023年1月至今（以合同签订日期为准）具有类似项目业绩的，每有1项计2分，最多得6分；未提供不计分。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