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版本号：LYCCG-202603120260327001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周至县人民医院信息机房硬件设备维保服务项目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LYCCG-2026031</w:t>
      </w:r>
      <w:r>
        <w:br/>
      </w:r>
      <w:r>
        <w:br/>
      </w:r>
      <w:r>
        <w:br/>
      </w:r>
    </w:p>
    <w:p>
      <w:pPr>
        <w:pStyle w:val="null3"/>
        <w:jc w:val="center"/>
        <w:outlineLvl w:val="2"/>
      </w:pPr>
      <w:r>
        <w:rPr>
          <w:rFonts w:ascii="仿宋_GB2312" w:hAnsi="仿宋_GB2312" w:cs="仿宋_GB2312" w:eastAsia="仿宋_GB2312"/>
          <w:sz w:val="28"/>
          <w:b/>
        </w:rPr>
        <w:t>西安市周至县人民医院</w:t>
      </w:r>
    </w:p>
    <w:p>
      <w:pPr>
        <w:pStyle w:val="null3"/>
        <w:jc w:val="center"/>
        <w:outlineLvl w:val="2"/>
      </w:pPr>
      <w:r>
        <w:rPr>
          <w:rFonts w:ascii="仿宋_GB2312" w:hAnsi="仿宋_GB2312" w:cs="仿宋_GB2312" w:eastAsia="仿宋_GB2312"/>
          <w:sz w:val="28"/>
          <w:b/>
        </w:rPr>
        <w:t>陕西龙宇诚项目管理有限公司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陕西龙宇诚项目管理有限公司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西安市周至县人民医院</w:t>
      </w:r>
      <w:r>
        <w:rPr>
          <w:rFonts w:ascii="仿宋_GB2312" w:hAnsi="仿宋_GB2312" w:cs="仿宋_GB2312" w:eastAsia="仿宋_GB2312"/>
        </w:rPr>
        <w:t>委托，拟对</w:t>
      </w:r>
      <w:r>
        <w:rPr>
          <w:rFonts w:ascii="仿宋_GB2312" w:hAnsi="仿宋_GB2312" w:cs="仿宋_GB2312" w:eastAsia="仿宋_GB2312"/>
        </w:rPr>
        <w:t>周至县人民医院信息机房硬件设备维保服务项目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LYCCG-2026031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周至县人民医院信息机房硬件设备维保服务项目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周至县人民医院信息机房硬件设备维保服务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采购包1（周至县人民医院信息机房硬件设备维保服务项目）：属于专门面向中小企业采购。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财务状况报告（任选其一）：2023、2024、2025任意一年度经审计的财务会计报告（至少包括审计报告、资产负债表和利润表，成立时间至提交响应文件截止时间不足一年的可提供成立后任意时段的资产负债表）；或 提交响应文件截止时间三个月内其基本账户开户银行出具的资信证明（附基本存款账户信息）。</w:t>
      </w:r>
    </w:p>
    <w:p>
      <w:pPr>
        <w:pStyle w:val="null3"/>
      </w:pPr>
      <w:r>
        <w:rPr>
          <w:rFonts w:ascii="仿宋_GB2312" w:hAnsi="仿宋_GB2312" w:cs="仿宋_GB2312" w:eastAsia="仿宋_GB2312"/>
        </w:rPr>
        <w:t>3、社保资金缴纳证明：提供2025年2月（含2月）以后任意时间段内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4、税收缴纳证明：提供2025年2月（含2月）以后任意时间段内的纳税证明或完税证明（时间以税款所属时期为准），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5、无重大违法记录声明：参加本次采购活动前3年内在经营活动中没有重大违法记录，以及未被列入失信被执行人、重大税收违法案件当事人名单的书面声明。</w:t>
      </w:r>
    </w:p>
    <w:p>
      <w:pPr>
        <w:pStyle w:val="null3"/>
      </w:pPr>
      <w:r>
        <w:rPr>
          <w:rFonts w:ascii="仿宋_GB2312" w:hAnsi="仿宋_GB2312" w:cs="仿宋_GB2312" w:eastAsia="仿宋_GB2312"/>
        </w:rPr>
        <w:t>6、法定代表人授权书：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7、具有履行合同所必须的设备和专业技术能力：具有履行合同所必须的设备和专业技术能力的承诺及说明</w:t>
      </w:r>
    </w:p>
    <w:p>
      <w:pPr>
        <w:pStyle w:val="null3"/>
      </w:pPr>
      <w:r>
        <w:rPr>
          <w:rFonts w:ascii="仿宋_GB2312" w:hAnsi="仿宋_GB2312" w:cs="仿宋_GB2312" w:eastAsia="仿宋_GB2312"/>
        </w:rPr>
        <w:t>8、信用记录审查结果：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供应商自行声明，不需要附截图）</w:t>
      </w:r>
    </w:p>
    <w:p>
      <w:pPr>
        <w:pStyle w:val="null3"/>
      </w:pPr>
      <w:r>
        <w:rPr>
          <w:rFonts w:ascii="仿宋_GB2312" w:hAnsi="仿宋_GB2312" w:cs="仿宋_GB2312" w:eastAsia="仿宋_GB2312"/>
        </w:rPr>
        <w:t>9、本项目不接受联合体投标：非联合体投标声明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周至县二曲街道工业路中段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02985199312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陕西龙宇诚项目管理有限公司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陕西省西安市雁塔区电子正街南延伸段万象国际中心 2 号楼 707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梁伊涛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029-81028400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采购包1：334,100.00元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代理服务费收费标准：中标人在领取《中标通知书》之前，向采购代理机构一次付清招标代理服务费。招标代理服务费收取参照国家计委颁布的《招标代理服务收费管理暂行 办法》（计价格[2002]1980号）和（发改办价格[2003]857号）服务类收费标准。按照中标金额差额定率累进法计算。 请将服务费汇至下列指定账户： 开户名称：陕西龙宇诚项目管理有限公司 开户行名称：交通银行股份有限公司西安南二环支行 账号：6113 0113 6013 0010 55668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西安市周至县人民医院</w:t>
      </w:r>
      <w:r>
        <w:rPr>
          <w:rFonts w:ascii="仿宋_GB2312" w:hAnsi="仿宋_GB2312" w:cs="仿宋_GB2312" w:eastAsia="仿宋_GB2312"/>
        </w:rPr>
        <w:t>和</w:t>
      </w:r>
      <w:r>
        <w:rPr>
          <w:rFonts w:ascii="仿宋_GB2312" w:hAnsi="仿宋_GB2312" w:cs="仿宋_GB2312" w:eastAsia="仿宋_GB2312"/>
        </w:rPr>
        <w:t>陕西龙宇诚项目管理有限公司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陕西龙宇诚项目管理有限公司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陕西龙宇诚项目管理有限公司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联系人：陕西龙宇诚项目管理有限公司</w:t>
      </w:r>
    </w:p>
    <w:p>
      <w:pPr>
        <w:pStyle w:val="null3"/>
      </w:pPr>
      <w:r>
        <w:rPr>
          <w:rFonts w:ascii="仿宋_GB2312" w:hAnsi="仿宋_GB2312" w:cs="仿宋_GB2312" w:eastAsia="仿宋_GB2312"/>
        </w:rPr>
        <w:t>联系电话：029-810208400</w:t>
      </w:r>
    </w:p>
    <w:p>
      <w:pPr>
        <w:pStyle w:val="null3"/>
      </w:pPr>
      <w:r>
        <w:rPr>
          <w:rFonts w:ascii="仿宋_GB2312" w:hAnsi="仿宋_GB2312" w:cs="仿宋_GB2312" w:eastAsia="仿宋_GB2312"/>
        </w:rPr>
        <w:t>地址：陕西省西安市雁塔区电子正街南延伸段万象国际中心2号楼707室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周至县人民医院信息机房硬件设备维保服务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334,100.00</w:t>
      </w:r>
    </w:p>
    <w:p>
      <w:pPr>
        <w:pStyle w:val="null3"/>
      </w:pPr>
      <w:r>
        <w:rPr>
          <w:rFonts w:ascii="仿宋_GB2312" w:hAnsi="仿宋_GB2312" w:cs="仿宋_GB2312" w:eastAsia="仿宋_GB2312"/>
        </w:rPr>
        <w:t>采购包最高限价（元）: 334,100.00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服务器交换机路由器等设备运行维保服务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334,100.00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标的名称：服务器交换机路由器等设备运行维保服务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rPr>
              <w:t>技术要求</w:t>
            </w:r>
          </w:p>
          <w:p>
            <w:pPr>
              <w:pStyle w:val="null3"/>
            </w:pPr>
            <w:r>
              <w:rPr>
                <w:rFonts w:ascii="仿宋_GB2312" w:hAnsi="仿宋_GB2312" w:cs="仿宋_GB2312" w:eastAsia="仿宋_GB2312"/>
              </w:rPr>
              <w:t>1.1</w:t>
            </w:r>
            <w:r>
              <w:rPr>
                <w:rFonts w:ascii="仿宋_GB2312" w:hAnsi="仿宋_GB2312" w:cs="仿宋_GB2312" w:eastAsia="仿宋_GB2312"/>
              </w:rPr>
              <w:t>本项目网络安全设备维保清单</w:t>
            </w:r>
          </w:p>
          <w:tbl>
            <w:tblPr>
              <w:tblBorders>
                <w:top w:val="none" w:color="000000" w:sz="4"/>
                <w:left w:val="none" w:color="000000" w:sz="4"/>
                <w:bottom w:val="none" w:color="000000" w:sz="4"/>
                <w:right w:val="none" w:color="000000" w:sz="4"/>
                <w:insideH w:val="none"/>
                <w:insideV w:val="none"/>
              </w:tblBorders>
            </w:tblPr>
            <w:tblGrid>
              <w:gridCol w:w="381"/>
              <w:gridCol w:w="316"/>
              <w:gridCol w:w="1172"/>
              <w:gridCol w:w="184"/>
              <w:gridCol w:w="184"/>
              <w:gridCol w:w="316"/>
            </w:tblGrid>
            <w:tr>
              <w:tc>
                <w:tcPr>
                  <w:tcW w:type="dxa" w:w="381"/>
                  <w:tcBorders>
                    <w:top w:val="singl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产品名称</w:t>
                  </w:r>
                </w:p>
              </w:tc>
              <w:tc>
                <w:tcPr>
                  <w:tcW w:type="dxa" w:w="316"/>
                  <w:tcBorders>
                    <w:top w:val="singl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品牌</w:t>
                  </w:r>
                </w:p>
              </w:tc>
              <w:tc>
                <w:tcPr>
                  <w:tcW w:type="dxa" w:w="1172"/>
                  <w:tcBorders>
                    <w:top w:val="singl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规格型号</w:t>
                  </w:r>
                </w:p>
              </w:tc>
              <w:tc>
                <w:tcPr>
                  <w:tcW w:type="dxa" w:w="184"/>
                  <w:tcBorders>
                    <w:top w:val="singl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单位</w:t>
                  </w:r>
                </w:p>
              </w:tc>
              <w:tc>
                <w:tcPr>
                  <w:tcW w:type="dxa" w:w="184"/>
                  <w:tcBorders>
                    <w:top w:val="singl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数量</w:t>
                  </w:r>
                </w:p>
              </w:tc>
              <w:tc>
                <w:tcPr>
                  <w:tcW w:type="dxa" w:w="316"/>
                  <w:tcBorders>
                    <w:top w:val="singl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维保年限</w:t>
                  </w:r>
                </w:p>
              </w:tc>
            </w:tr>
            <w:tr>
              <w:tc>
                <w:tcPr>
                  <w:tcW w:type="dxa" w:w="381"/>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存储</w:t>
                  </w:r>
                </w:p>
              </w:tc>
              <w:tc>
                <w:tcPr>
                  <w:tcW w:type="dxa" w:w="3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华三</w:t>
                  </w:r>
                  <w:r>
                    <w:rPr>
                      <w:rFonts w:ascii="仿宋_GB2312" w:hAnsi="仿宋_GB2312" w:cs="仿宋_GB2312" w:eastAsia="仿宋_GB2312"/>
                      <w:sz w:val="19"/>
                    </w:rPr>
                    <w:t>H3C</w:t>
                  </w:r>
                </w:p>
              </w:tc>
              <w:tc>
                <w:tcPr>
                  <w:tcW w:type="dxa" w:w="1172"/>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CF5020</w:t>
                  </w:r>
                  <w:r>
                    <w:rPr>
                      <w:rFonts w:ascii="仿宋_GB2312" w:hAnsi="仿宋_GB2312" w:cs="仿宋_GB2312" w:eastAsia="仿宋_GB2312"/>
                      <w:sz w:val="19"/>
                    </w:rPr>
                    <w:t>双控存储主机</w:t>
                  </w:r>
                </w:p>
              </w:tc>
              <w:tc>
                <w:tcPr>
                  <w:tcW w:type="dxa" w:w="18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套</w:t>
                  </w:r>
                </w:p>
              </w:tc>
              <w:tc>
                <w:tcPr>
                  <w:tcW w:type="dxa" w:w="18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2</w:t>
                  </w:r>
                </w:p>
              </w:tc>
              <w:tc>
                <w:tcPr>
                  <w:tcW w:type="dxa" w:w="3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1</w:t>
                  </w:r>
                </w:p>
              </w:tc>
            </w:tr>
            <w:tr>
              <w:tc>
                <w:tcPr>
                  <w:tcW w:type="dxa" w:w="381"/>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服务器</w:t>
                  </w:r>
                </w:p>
              </w:tc>
              <w:tc>
                <w:tcPr>
                  <w:tcW w:type="dxa" w:w="3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华三</w:t>
                  </w:r>
                  <w:r>
                    <w:rPr>
                      <w:rFonts w:ascii="仿宋_GB2312" w:hAnsi="仿宋_GB2312" w:cs="仿宋_GB2312" w:eastAsia="仿宋_GB2312"/>
                      <w:sz w:val="19"/>
                    </w:rPr>
                    <w:t>H3C</w:t>
                  </w:r>
                </w:p>
              </w:tc>
              <w:tc>
                <w:tcPr>
                  <w:tcW w:type="dxa" w:w="1172"/>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R6900 G3</w:t>
                  </w:r>
                </w:p>
              </w:tc>
              <w:tc>
                <w:tcPr>
                  <w:tcW w:type="dxa" w:w="18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套</w:t>
                  </w:r>
                </w:p>
              </w:tc>
              <w:tc>
                <w:tcPr>
                  <w:tcW w:type="dxa" w:w="18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3</w:t>
                  </w:r>
                </w:p>
              </w:tc>
              <w:tc>
                <w:tcPr>
                  <w:tcW w:type="dxa" w:w="3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1</w:t>
                  </w:r>
                </w:p>
              </w:tc>
            </w:tr>
            <w:tr>
              <w:tc>
                <w:tcPr>
                  <w:tcW w:type="dxa" w:w="381"/>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服务器</w:t>
                  </w:r>
                </w:p>
              </w:tc>
              <w:tc>
                <w:tcPr>
                  <w:tcW w:type="dxa" w:w="3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华三</w:t>
                  </w:r>
                  <w:r>
                    <w:rPr>
                      <w:rFonts w:ascii="仿宋_GB2312" w:hAnsi="仿宋_GB2312" w:cs="仿宋_GB2312" w:eastAsia="仿宋_GB2312"/>
                      <w:sz w:val="19"/>
                    </w:rPr>
                    <w:t>H3C</w:t>
                  </w:r>
                </w:p>
              </w:tc>
              <w:tc>
                <w:tcPr>
                  <w:tcW w:type="dxa" w:w="1172"/>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R4900 G3</w:t>
                  </w:r>
                </w:p>
              </w:tc>
              <w:tc>
                <w:tcPr>
                  <w:tcW w:type="dxa" w:w="18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套</w:t>
                  </w:r>
                </w:p>
              </w:tc>
              <w:tc>
                <w:tcPr>
                  <w:tcW w:type="dxa" w:w="18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6</w:t>
                  </w:r>
                </w:p>
              </w:tc>
              <w:tc>
                <w:tcPr>
                  <w:tcW w:type="dxa" w:w="3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1</w:t>
                  </w:r>
                </w:p>
              </w:tc>
            </w:tr>
            <w:tr>
              <w:tc>
                <w:tcPr>
                  <w:tcW w:type="dxa" w:w="381"/>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核心交换机</w:t>
                  </w:r>
                </w:p>
              </w:tc>
              <w:tc>
                <w:tcPr>
                  <w:tcW w:type="dxa" w:w="3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华三</w:t>
                  </w:r>
                  <w:r>
                    <w:rPr>
                      <w:rFonts w:ascii="仿宋_GB2312" w:hAnsi="仿宋_GB2312" w:cs="仿宋_GB2312" w:eastAsia="仿宋_GB2312"/>
                      <w:sz w:val="19"/>
                    </w:rPr>
                    <w:t>H3C</w:t>
                  </w:r>
                </w:p>
              </w:tc>
              <w:tc>
                <w:tcPr>
                  <w:tcW w:type="dxa" w:w="1172"/>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 xml:space="preserve">S7506X-G </w:t>
                  </w:r>
                  <w:r>
                    <w:rPr>
                      <w:rFonts w:ascii="仿宋_GB2312" w:hAnsi="仿宋_GB2312" w:cs="仿宋_GB2312" w:eastAsia="仿宋_GB2312"/>
                      <w:sz w:val="19"/>
                    </w:rPr>
                    <w:t>以太网交换机主机</w:t>
                  </w:r>
                </w:p>
              </w:tc>
              <w:tc>
                <w:tcPr>
                  <w:tcW w:type="dxa" w:w="18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套</w:t>
                  </w:r>
                </w:p>
              </w:tc>
              <w:tc>
                <w:tcPr>
                  <w:tcW w:type="dxa" w:w="18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2</w:t>
                  </w:r>
                </w:p>
              </w:tc>
              <w:tc>
                <w:tcPr>
                  <w:tcW w:type="dxa" w:w="3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1</w:t>
                  </w:r>
                </w:p>
              </w:tc>
            </w:tr>
            <w:tr>
              <w:tc>
                <w:tcPr>
                  <w:tcW w:type="dxa" w:w="381"/>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交换机</w:t>
                  </w:r>
                </w:p>
              </w:tc>
              <w:tc>
                <w:tcPr>
                  <w:tcW w:type="dxa" w:w="3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华三</w:t>
                  </w:r>
                  <w:r>
                    <w:rPr>
                      <w:rFonts w:ascii="仿宋_GB2312" w:hAnsi="仿宋_GB2312" w:cs="仿宋_GB2312" w:eastAsia="仿宋_GB2312"/>
                      <w:sz w:val="19"/>
                    </w:rPr>
                    <w:t>H3C</w:t>
                  </w:r>
                </w:p>
              </w:tc>
              <w:tc>
                <w:tcPr>
                  <w:tcW w:type="dxa" w:w="1172"/>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S5560X-30C-EI L3</w:t>
                  </w:r>
                  <w:r>
                    <w:rPr>
                      <w:rFonts w:ascii="仿宋_GB2312" w:hAnsi="仿宋_GB2312" w:cs="仿宋_GB2312" w:eastAsia="仿宋_GB2312"/>
                      <w:sz w:val="19"/>
                    </w:rPr>
                    <w:t>以太网交换机主机</w:t>
                  </w:r>
                </w:p>
              </w:tc>
              <w:tc>
                <w:tcPr>
                  <w:tcW w:type="dxa" w:w="18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套</w:t>
                  </w:r>
                </w:p>
              </w:tc>
              <w:tc>
                <w:tcPr>
                  <w:tcW w:type="dxa" w:w="18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2</w:t>
                  </w:r>
                </w:p>
              </w:tc>
              <w:tc>
                <w:tcPr>
                  <w:tcW w:type="dxa" w:w="3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1</w:t>
                  </w:r>
                </w:p>
              </w:tc>
            </w:tr>
            <w:tr>
              <w:tc>
                <w:tcPr>
                  <w:tcW w:type="dxa" w:w="381"/>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光纤交换机</w:t>
                  </w:r>
                </w:p>
              </w:tc>
              <w:tc>
                <w:tcPr>
                  <w:tcW w:type="dxa" w:w="3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华三</w:t>
                  </w:r>
                  <w:r>
                    <w:rPr>
                      <w:rFonts w:ascii="仿宋_GB2312" w:hAnsi="仿宋_GB2312" w:cs="仿宋_GB2312" w:eastAsia="仿宋_GB2312"/>
                      <w:sz w:val="19"/>
                    </w:rPr>
                    <w:t>H3C</w:t>
                  </w:r>
                </w:p>
              </w:tc>
              <w:tc>
                <w:tcPr>
                  <w:tcW w:type="dxa" w:w="1172"/>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CN3360B 32Gb</w:t>
                  </w:r>
                </w:p>
              </w:tc>
              <w:tc>
                <w:tcPr>
                  <w:tcW w:type="dxa" w:w="18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套</w:t>
                  </w:r>
                </w:p>
              </w:tc>
              <w:tc>
                <w:tcPr>
                  <w:tcW w:type="dxa" w:w="18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4</w:t>
                  </w:r>
                </w:p>
              </w:tc>
              <w:tc>
                <w:tcPr>
                  <w:tcW w:type="dxa" w:w="3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1</w:t>
                  </w:r>
                </w:p>
              </w:tc>
            </w:tr>
            <w:tr>
              <w:tc>
                <w:tcPr>
                  <w:tcW w:type="dxa" w:w="381"/>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服务器</w:t>
                  </w:r>
                </w:p>
              </w:tc>
              <w:tc>
                <w:tcPr>
                  <w:tcW w:type="dxa" w:w="3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华三</w:t>
                  </w:r>
                  <w:r>
                    <w:rPr>
                      <w:rFonts w:ascii="仿宋_GB2312" w:hAnsi="仿宋_GB2312" w:cs="仿宋_GB2312" w:eastAsia="仿宋_GB2312"/>
                      <w:sz w:val="19"/>
                    </w:rPr>
                    <w:t>HPE</w:t>
                  </w:r>
                </w:p>
              </w:tc>
              <w:tc>
                <w:tcPr>
                  <w:tcW w:type="dxa" w:w="1172"/>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DL580 Gen10</w:t>
                  </w:r>
                </w:p>
              </w:tc>
              <w:tc>
                <w:tcPr>
                  <w:tcW w:type="dxa" w:w="18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套</w:t>
                  </w:r>
                </w:p>
              </w:tc>
              <w:tc>
                <w:tcPr>
                  <w:tcW w:type="dxa" w:w="18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2</w:t>
                  </w:r>
                </w:p>
              </w:tc>
              <w:tc>
                <w:tcPr>
                  <w:tcW w:type="dxa" w:w="3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1</w:t>
                  </w:r>
                </w:p>
              </w:tc>
            </w:tr>
            <w:tr>
              <w:tc>
                <w:tcPr>
                  <w:tcW w:type="dxa" w:w="381"/>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存储</w:t>
                  </w:r>
                </w:p>
              </w:tc>
              <w:tc>
                <w:tcPr>
                  <w:tcW w:type="dxa" w:w="3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华三</w:t>
                  </w:r>
                  <w:r>
                    <w:rPr>
                      <w:rFonts w:ascii="仿宋_GB2312" w:hAnsi="仿宋_GB2312" w:cs="仿宋_GB2312" w:eastAsia="仿宋_GB2312"/>
                      <w:sz w:val="19"/>
                    </w:rPr>
                    <w:t>HPE</w:t>
                  </w:r>
                </w:p>
              </w:tc>
              <w:tc>
                <w:tcPr>
                  <w:tcW w:type="dxa" w:w="1172"/>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MSA 2060 16Gb</w:t>
                  </w:r>
                </w:p>
              </w:tc>
              <w:tc>
                <w:tcPr>
                  <w:tcW w:type="dxa" w:w="18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套</w:t>
                  </w:r>
                </w:p>
              </w:tc>
              <w:tc>
                <w:tcPr>
                  <w:tcW w:type="dxa" w:w="18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1</w:t>
                  </w:r>
                </w:p>
              </w:tc>
            </w:tr>
            <w:tr>
              <w:tc>
                <w:tcPr>
                  <w:tcW w:type="dxa" w:w="381"/>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备份一体机</w:t>
                  </w:r>
                </w:p>
              </w:tc>
              <w:tc>
                <w:tcPr>
                  <w:tcW w:type="dxa" w:w="3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火星高科</w:t>
                  </w:r>
                </w:p>
              </w:tc>
              <w:tc>
                <w:tcPr>
                  <w:tcW w:type="dxa" w:w="1172"/>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MSA-DPA-B8</w:t>
                  </w:r>
                </w:p>
              </w:tc>
              <w:tc>
                <w:tcPr>
                  <w:tcW w:type="dxa" w:w="18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套</w:t>
                  </w:r>
                </w:p>
              </w:tc>
              <w:tc>
                <w:tcPr>
                  <w:tcW w:type="dxa" w:w="18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1</w:t>
                  </w:r>
                </w:p>
              </w:tc>
            </w:tr>
            <w:tr>
              <w:tc>
                <w:tcPr>
                  <w:tcW w:type="dxa" w:w="381"/>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合计</w:t>
                  </w:r>
                </w:p>
              </w:tc>
              <w:tc>
                <w:tcPr>
                  <w:tcW w:type="dxa" w:w="3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p>
              </w:tc>
              <w:tc>
                <w:tcPr>
                  <w:tcW w:type="dxa" w:w="1172"/>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tc>
              <w:tc>
                <w:tcPr>
                  <w:tcW w:type="dxa" w:w="18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tc>
              <w:tc>
                <w:tcPr>
                  <w:tcW w:type="dxa" w:w="18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23</w:t>
                  </w:r>
                </w:p>
              </w:tc>
              <w:tc>
                <w:tcPr>
                  <w:tcW w:type="dxa" w:w="3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p>
              </w:tc>
            </w:tr>
          </w:tbl>
          <w:p>
            <w:pPr>
              <w:pStyle w:val="null3"/>
            </w:pPr>
            <w:r>
              <w:rPr>
                <w:rFonts w:ascii="仿宋_GB2312" w:hAnsi="仿宋_GB2312" w:cs="仿宋_GB2312" w:eastAsia="仿宋_GB2312"/>
              </w:rPr>
              <w:t>1.2</w:t>
            </w:r>
            <w:r>
              <w:rPr>
                <w:rFonts w:ascii="仿宋_GB2312" w:hAnsi="仿宋_GB2312" w:cs="仿宋_GB2312" w:eastAsia="仿宋_GB2312"/>
              </w:rPr>
              <w:t>本项目网络安全设备特征库清单</w:t>
            </w:r>
          </w:p>
          <w:tbl>
            <w:tblPr>
              <w:tblBorders>
                <w:top w:val="none" w:color="000000" w:sz="4"/>
                <w:left w:val="none" w:color="000000" w:sz="4"/>
                <w:bottom w:val="none" w:color="000000" w:sz="4"/>
                <w:right w:val="none" w:color="000000" w:sz="4"/>
                <w:insideH w:val="none"/>
                <w:insideV w:val="none"/>
              </w:tblBorders>
            </w:tblPr>
            <w:tblGrid>
              <w:gridCol w:w="381"/>
              <w:gridCol w:w="316"/>
              <w:gridCol w:w="1172"/>
              <w:gridCol w:w="184"/>
              <w:gridCol w:w="184"/>
              <w:gridCol w:w="316"/>
            </w:tblGrid>
            <w:tr>
              <w:tc>
                <w:tcPr>
                  <w:tcW w:type="dxa" w:w="381"/>
                  <w:tcBorders>
                    <w:top w:val="singl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pPr>
                  <w:r>
                    <w:rPr>
                      <w:rFonts w:ascii="仿宋_GB2312" w:hAnsi="仿宋_GB2312" w:cs="仿宋_GB2312" w:eastAsia="仿宋_GB2312"/>
                      <w:sz w:val="19"/>
                    </w:rPr>
                    <w:t>产品名称</w:t>
                  </w:r>
                </w:p>
              </w:tc>
              <w:tc>
                <w:tcPr>
                  <w:tcW w:type="dxa" w:w="316"/>
                  <w:tcBorders>
                    <w:top w:val="singl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pPr>
                  <w:r>
                    <w:rPr>
                      <w:rFonts w:ascii="仿宋_GB2312" w:hAnsi="仿宋_GB2312" w:cs="仿宋_GB2312" w:eastAsia="仿宋_GB2312"/>
                      <w:sz w:val="19"/>
                    </w:rPr>
                    <w:t>品牌</w:t>
                  </w:r>
                </w:p>
              </w:tc>
              <w:tc>
                <w:tcPr>
                  <w:tcW w:type="dxa" w:w="1172"/>
                  <w:tcBorders>
                    <w:top w:val="singl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pPr>
                  <w:r>
                    <w:rPr>
                      <w:rFonts w:ascii="仿宋_GB2312" w:hAnsi="仿宋_GB2312" w:cs="仿宋_GB2312" w:eastAsia="仿宋_GB2312"/>
                      <w:sz w:val="19"/>
                    </w:rPr>
                    <w:t>规格型号</w:t>
                  </w:r>
                </w:p>
              </w:tc>
              <w:tc>
                <w:tcPr>
                  <w:tcW w:type="dxa" w:w="184"/>
                  <w:tcBorders>
                    <w:top w:val="singl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单位</w:t>
                  </w:r>
                </w:p>
              </w:tc>
              <w:tc>
                <w:tcPr>
                  <w:tcW w:type="dxa" w:w="184"/>
                  <w:tcBorders>
                    <w:top w:val="singl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数量</w:t>
                  </w:r>
                </w:p>
              </w:tc>
              <w:tc>
                <w:tcPr>
                  <w:tcW w:type="dxa" w:w="316"/>
                  <w:tcBorders>
                    <w:top w:val="singl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特征库</w:t>
                  </w:r>
                </w:p>
                <w:p>
                  <w:pPr>
                    <w:pStyle w:val="null3"/>
                    <w:jc w:val="center"/>
                  </w:pPr>
                  <w:r>
                    <w:rPr>
                      <w:rFonts w:ascii="仿宋_GB2312" w:hAnsi="仿宋_GB2312" w:cs="仿宋_GB2312" w:eastAsia="仿宋_GB2312"/>
                      <w:sz w:val="19"/>
                    </w:rPr>
                    <w:t>年限</w:t>
                  </w:r>
                </w:p>
              </w:tc>
            </w:tr>
            <w:tr>
              <w:tc>
                <w:tcPr>
                  <w:tcW w:type="dxa" w:w="381"/>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pPr>
                  <w:r>
                    <w:rPr>
                      <w:rFonts w:ascii="仿宋_GB2312" w:hAnsi="仿宋_GB2312" w:cs="仿宋_GB2312" w:eastAsia="仿宋_GB2312"/>
                      <w:sz w:val="19"/>
                    </w:rPr>
                    <w:t>防火墙</w:t>
                  </w:r>
                </w:p>
              </w:tc>
              <w:tc>
                <w:tcPr>
                  <w:tcW w:type="dxa" w:w="3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pPr>
                  <w:r>
                    <w:rPr>
                      <w:rFonts w:ascii="仿宋_GB2312" w:hAnsi="仿宋_GB2312" w:cs="仿宋_GB2312" w:eastAsia="仿宋_GB2312"/>
                      <w:sz w:val="19"/>
                    </w:rPr>
                    <w:t>启明星辰</w:t>
                  </w:r>
                </w:p>
              </w:tc>
              <w:tc>
                <w:tcPr>
                  <w:tcW w:type="dxa" w:w="1172"/>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pPr>
                  <w:r>
                    <w:rPr>
                      <w:rFonts w:ascii="仿宋_GB2312" w:hAnsi="仿宋_GB2312" w:cs="仿宋_GB2312" w:eastAsia="仿宋_GB2312"/>
                      <w:sz w:val="19"/>
                    </w:rPr>
                    <w:t>USG-FW-4000-T-NF</w:t>
                  </w:r>
                  <w:r>
                    <w:rPr>
                      <w:rFonts w:ascii="仿宋_GB2312" w:hAnsi="仿宋_GB2312" w:cs="仿宋_GB2312" w:eastAsia="仿宋_GB2312"/>
                      <w:sz w:val="19"/>
                    </w:rPr>
                    <w:t>系列防火墙：</w:t>
                  </w:r>
                  <w:r>
                    <w:rPr>
                      <w:rFonts w:ascii="仿宋_GB2312" w:hAnsi="仿宋_GB2312" w:cs="仿宋_GB2312" w:eastAsia="仿宋_GB2312"/>
                      <w:sz w:val="19"/>
                    </w:rPr>
                    <w:t>IPS</w:t>
                  </w:r>
                  <w:r>
                    <w:rPr>
                      <w:rFonts w:ascii="仿宋_GB2312" w:hAnsi="仿宋_GB2312" w:cs="仿宋_GB2312" w:eastAsia="仿宋_GB2312"/>
                      <w:sz w:val="19"/>
                    </w:rPr>
                    <w:t>特征库、防病毒特征库（安天防病毒引擎）、应用识别及</w:t>
                  </w:r>
                  <w:r>
                    <w:rPr>
                      <w:rFonts w:ascii="仿宋_GB2312" w:hAnsi="仿宋_GB2312" w:cs="仿宋_GB2312" w:eastAsia="仿宋_GB2312"/>
                      <w:sz w:val="19"/>
                    </w:rPr>
                    <w:t>URL</w:t>
                  </w:r>
                  <w:r>
                    <w:rPr>
                      <w:rFonts w:ascii="仿宋_GB2312" w:hAnsi="仿宋_GB2312" w:cs="仿宋_GB2312" w:eastAsia="仿宋_GB2312"/>
                      <w:sz w:val="19"/>
                    </w:rPr>
                    <w:t>分类库一年升级服务</w:t>
                  </w:r>
                </w:p>
              </w:tc>
              <w:tc>
                <w:tcPr>
                  <w:tcW w:type="dxa" w:w="18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套</w:t>
                  </w:r>
                </w:p>
              </w:tc>
              <w:tc>
                <w:tcPr>
                  <w:tcW w:type="dxa" w:w="18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1</w:t>
                  </w:r>
                </w:p>
              </w:tc>
            </w:tr>
            <w:tr>
              <w:tc>
                <w:tcPr>
                  <w:tcW w:type="dxa" w:w="381"/>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pPr>
                  <w:r>
                    <w:rPr>
                      <w:rFonts w:ascii="仿宋_GB2312" w:hAnsi="仿宋_GB2312" w:cs="仿宋_GB2312" w:eastAsia="仿宋_GB2312"/>
                      <w:sz w:val="19"/>
                    </w:rPr>
                    <w:t>IPS</w:t>
                  </w:r>
                </w:p>
              </w:tc>
              <w:tc>
                <w:tcPr>
                  <w:tcW w:type="dxa" w:w="3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pPr>
                  <w:r>
                    <w:rPr>
                      <w:rFonts w:ascii="仿宋_GB2312" w:hAnsi="仿宋_GB2312" w:cs="仿宋_GB2312" w:eastAsia="仿宋_GB2312"/>
                      <w:sz w:val="19"/>
                    </w:rPr>
                    <w:t>启明星辰</w:t>
                  </w:r>
                </w:p>
              </w:tc>
              <w:tc>
                <w:tcPr>
                  <w:tcW w:type="dxa" w:w="1172"/>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pPr>
                  <w:r>
                    <w:rPr>
                      <w:rFonts w:ascii="仿宋_GB2312" w:hAnsi="仿宋_GB2312" w:cs="仿宋_GB2312" w:eastAsia="仿宋_GB2312"/>
                      <w:sz w:val="19"/>
                    </w:rPr>
                    <w:t>NGIPS</w:t>
                  </w:r>
                  <w:r>
                    <w:rPr>
                      <w:rFonts w:ascii="仿宋_GB2312" w:hAnsi="仿宋_GB2312" w:cs="仿宋_GB2312" w:eastAsia="仿宋_GB2312"/>
                      <w:sz w:val="19"/>
                    </w:rPr>
                    <w:t>天清入侵防御系统</w:t>
                  </w:r>
                  <w:r>
                    <w:rPr>
                      <w:rFonts w:ascii="仿宋_GB2312" w:hAnsi="仿宋_GB2312" w:cs="仿宋_GB2312" w:eastAsia="仿宋_GB2312"/>
                      <w:sz w:val="19"/>
                    </w:rPr>
                    <w:t>V6.0</w:t>
                  </w:r>
                  <w:r>
                    <w:rPr>
                      <w:rFonts w:ascii="仿宋_GB2312" w:hAnsi="仿宋_GB2312" w:cs="仿宋_GB2312" w:eastAsia="仿宋_GB2312"/>
                      <w:sz w:val="19"/>
                    </w:rPr>
                    <w:t>，一年的特征库升级授权</w:t>
                  </w:r>
                </w:p>
              </w:tc>
              <w:tc>
                <w:tcPr>
                  <w:tcW w:type="dxa" w:w="18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套</w:t>
                  </w:r>
                </w:p>
              </w:tc>
              <w:tc>
                <w:tcPr>
                  <w:tcW w:type="dxa" w:w="18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19"/>
                    </w:rPr>
                    <w:t>1</w:t>
                  </w:r>
                </w:p>
              </w:tc>
            </w:tr>
          </w:tbl>
          <w:p>
            <w:pPr>
              <w:pStyle w:val="null3"/>
            </w:pPr>
            <w:r>
              <w:rPr>
                <w:rFonts w:ascii="仿宋_GB2312" w:hAnsi="仿宋_GB2312" w:cs="仿宋_GB2312" w:eastAsia="仿宋_GB2312"/>
              </w:rPr>
              <w:t>2</w:t>
            </w:r>
            <w:r>
              <w:rPr>
                <w:rFonts w:ascii="仿宋_GB2312" w:hAnsi="仿宋_GB2312" w:cs="仿宋_GB2312" w:eastAsia="仿宋_GB2312"/>
              </w:rPr>
              <w:t>技术要求内容</w:t>
            </w:r>
          </w:p>
          <w:p>
            <w:pPr>
              <w:pStyle w:val="null3"/>
            </w:pPr>
            <w:r>
              <w:rPr>
                <w:rFonts w:ascii="仿宋_GB2312" w:hAnsi="仿宋_GB2312" w:cs="仿宋_GB2312" w:eastAsia="仿宋_GB2312"/>
              </w:rPr>
              <w:t>2.1</w:t>
            </w:r>
            <w:r>
              <w:rPr>
                <w:rFonts w:ascii="仿宋_GB2312" w:hAnsi="仿宋_GB2312" w:cs="仿宋_GB2312" w:eastAsia="仿宋_GB2312"/>
              </w:rPr>
              <w:t>设备维保要求</w:t>
            </w:r>
          </w:p>
          <w:tbl>
            <w:tblPr>
              <w:tblBorders>
                <w:top w:val="none" w:color="000000" w:sz="4"/>
                <w:left w:val="none" w:color="000000" w:sz="4"/>
                <w:bottom w:val="none" w:color="000000" w:sz="4"/>
                <w:right w:val="none" w:color="000000" w:sz="4"/>
                <w:insideH w:val="none"/>
                <w:insideV w:val="none"/>
              </w:tblBorders>
            </w:tblPr>
            <w:tblGrid>
              <w:gridCol w:w="208"/>
              <w:gridCol w:w="403"/>
              <w:gridCol w:w="492"/>
              <w:gridCol w:w="1373"/>
            </w:tblGrid>
            <w:tr>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设备名称</w:t>
                  </w:r>
                </w:p>
              </w:tc>
              <w:tc>
                <w:tcPr>
                  <w:tcW w:type="dxa" w:w="4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采购需求</w:t>
                  </w:r>
                </w:p>
              </w:tc>
              <w:tc>
                <w:tcPr>
                  <w:tcW w:type="dxa" w:w="1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招标技术要求</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CF5020</w:t>
                  </w:r>
                  <w:r>
                    <w:rPr>
                      <w:rFonts w:ascii="仿宋_GB2312" w:hAnsi="仿宋_GB2312" w:cs="仿宋_GB2312" w:eastAsia="仿宋_GB2312"/>
                      <w:sz w:val="19"/>
                    </w:rPr>
                    <w:t>存储</w:t>
                  </w:r>
                </w:p>
                <w:p>
                  <w:pPr>
                    <w:pStyle w:val="null3"/>
                  </w:pPr>
                  <w:r>
                    <w:rPr>
                      <w:rFonts w:ascii="仿宋_GB2312" w:hAnsi="仿宋_GB2312" w:cs="仿宋_GB2312" w:eastAsia="仿宋_GB2312"/>
                      <w:sz w:val="19"/>
                    </w:rPr>
                    <w:t>设备</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提供一年设备质保</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r>
                    <w:rPr>
                      <w:rFonts w:ascii="仿宋_GB2312" w:hAnsi="仿宋_GB2312" w:cs="仿宋_GB2312" w:eastAsia="仿宋_GB2312"/>
                      <w:sz w:val="19"/>
                    </w:rPr>
                    <w:t>要求提供一年</w:t>
                  </w:r>
                  <w:r>
                    <w:rPr>
                      <w:rFonts w:ascii="仿宋_GB2312" w:hAnsi="仿宋_GB2312" w:cs="仿宋_GB2312" w:eastAsia="仿宋_GB2312"/>
                      <w:sz w:val="19"/>
                    </w:rPr>
                    <w:t>CF5020</w:t>
                  </w:r>
                  <w:r>
                    <w:rPr>
                      <w:rFonts w:ascii="仿宋_GB2312" w:hAnsi="仿宋_GB2312" w:cs="仿宋_GB2312" w:eastAsia="仿宋_GB2312"/>
                      <w:sz w:val="19"/>
                    </w:rPr>
                    <w:t>存储设备硬件设备零件</w:t>
                  </w:r>
                  <w:r>
                    <w:rPr>
                      <w:rFonts w:ascii="仿宋_GB2312" w:hAnsi="仿宋_GB2312" w:cs="仿宋_GB2312" w:eastAsia="仿宋_GB2312"/>
                      <w:sz w:val="19"/>
                    </w:rPr>
                    <w:t>/</w:t>
                  </w:r>
                  <w:r>
                    <w:rPr>
                      <w:rFonts w:ascii="仿宋_GB2312" w:hAnsi="仿宋_GB2312" w:cs="仿宋_GB2312" w:eastAsia="仿宋_GB2312"/>
                      <w:sz w:val="19"/>
                    </w:rPr>
                    <w:t>配件故障更换服务，保证存储设备硬件设备正常运行。</w:t>
                  </w:r>
                </w:p>
                <w:p>
                  <w:pPr>
                    <w:pStyle w:val="null3"/>
                  </w:pPr>
                </w:p>
              </w:tc>
            </w:tr>
            <w:tr>
              <w:tc>
                <w:tcPr>
                  <w:tcW w:type="dxa" w:w="208"/>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提供一年软件升级</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r>
                    <w:rPr>
                      <w:rFonts w:ascii="仿宋_GB2312" w:hAnsi="仿宋_GB2312" w:cs="仿宋_GB2312" w:eastAsia="仿宋_GB2312"/>
                      <w:sz w:val="19"/>
                    </w:rPr>
                    <w:t>要求提供一年</w:t>
                  </w:r>
                  <w:r>
                    <w:rPr>
                      <w:rFonts w:ascii="仿宋_GB2312" w:hAnsi="仿宋_GB2312" w:cs="仿宋_GB2312" w:eastAsia="仿宋_GB2312"/>
                      <w:sz w:val="19"/>
                    </w:rPr>
                    <w:t>CF5020</w:t>
                  </w:r>
                  <w:r>
                    <w:rPr>
                      <w:rFonts w:ascii="仿宋_GB2312" w:hAnsi="仿宋_GB2312" w:cs="仿宋_GB2312" w:eastAsia="仿宋_GB2312"/>
                      <w:sz w:val="19"/>
                    </w:rPr>
                    <w:t>存储设备系统硬件设备现有功能软件版本更新、升级服务，升级后用户将享有新版本软件的使用权利。</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4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服务器</w:t>
                  </w:r>
                  <w:r>
                    <w:rPr>
                      <w:rFonts w:ascii="仿宋_GB2312" w:hAnsi="仿宋_GB2312" w:cs="仿宋_GB2312" w:eastAsia="仿宋_GB2312"/>
                      <w:sz w:val="19"/>
                    </w:rPr>
                    <w:t>R6900G3</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提供一年设备质保</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2.1</w:t>
                  </w:r>
                  <w:r>
                    <w:rPr>
                      <w:rFonts w:ascii="仿宋_GB2312" w:hAnsi="仿宋_GB2312" w:cs="仿宋_GB2312" w:eastAsia="仿宋_GB2312"/>
                      <w:sz w:val="19"/>
                    </w:rPr>
                    <w:t>要求提供一年服务器设备硬件设备零件</w:t>
                  </w:r>
                  <w:r>
                    <w:rPr>
                      <w:rFonts w:ascii="仿宋_GB2312" w:hAnsi="仿宋_GB2312" w:cs="仿宋_GB2312" w:eastAsia="仿宋_GB2312"/>
                      <w:sz w:val="19"/>
                    </w:rPr>
                    <w:t>/</w:t>
                  </w:r>
                  <w:r>
                    <w:rPr>
                      <w:rFonts w:ascii="仿宋_GB2312" w:hAnsi="仿宋_GB2312" w:cs="仿宋_GB2312" w:eastAsia="仿宋_GB2312"/>
                      <w:sz w:val="19"/>
                    </w:rPr>
                    <w:t>配件故障更换服务，保证存储设备硬件设备正常运行。</w:t>
                  </w:r>
                </w:p>
              </w:tc>
            </w:tr>
            <w:tr>
              <w:tc>
                <w:tcPr>
                  <w:tcW w:type="dxa" w:w="208"/>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提供一年软件升级</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2.2</w:t>
                  </w:r>
                  <w:r>
                    <w:rPr>
                      <w:rFonts w:ascii="仿宋_GB2312" w:hAnsi="仿宋_GB2312" w:cs="仿宋_GB2312" w:eastAsia="仿宋_GB2312"/>
                      <w:sz w:val="19"/>
                    </w:rPr>
                    <w:t>要求提供一年服务器系统硬件设备现有功能</w:t>
                  </w:r>
                  <w:r>
                    <w:rPr>
                      <w:rFonts w:ascii="仿宋_GB2312" w:hAnsi="仿宋_GB2312" w:cs="仿宋_GB2312" w:eastAsia="仿宋_GB2312"/>
                      <w:sz w:val="19"/>
                    </w:rPr>
                    <w:t>BIOS</w:t>
                  </w:r>
                  <w:r>
                    <w:rPr>
                      <w:rFonts w:ascii="仿宋_GB2312" w:hAnsi="仿宋_GB2312" w:cs="仿宋_GB2312" w:eastAsia="仿宋_GB2312"/>
                      <w:sz w:val="19"/>
                    </w:rPr>
                    <w:t>、</w:t>
                  </w:r>
                  <w:r>
                    <w:rPr>
                      <w:rFonts w:ascii="仿宋_GB2312" w:hAnsi="仿宋_GB2312" w:cs="仿宋_GB2312" w:eastAsia="仿宋_GB2312"/>
                      <w:sz w:val="19"/>
                    </w:rPr>
                    <w:t>HDM</w:t>
                  </w:r>
                  <w:r>
                    <w:rPr>
                      <w:rFonts w:ascii="仿宋_GB2312" w:hAnsi="仿宋_GB2312" w:cs="仿宋_GB2312" w:eastAsia="仿宋_GB2312"/>
                      <w:sz w:val="19"/>
                    </w:rPr>
                    <w:t>更新、升级服务，升级后用户将享有新版本软件的使用权利。</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4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服务器</w:t>
                  </w:r>
                  <w:r>
                    <w:rPr>
                      <w:rFonts w:ascii="仿宋_GB2312" w:hAnsi="仿宋_GB2312" w:cs="仿宋_GB2312" w:eastAsia="仿宋_GB2312"/>
                      <w:sz w:val="19"/>
                    </w:rPr>
                    <w:t>R4900G3</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提供一年设备质保</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3.1</w:t>
                  </w:r>
                  <w:r>
                    <w:rPr>
                      <w:rFonts w:ascii="仿宋_GB2312" w:hAnsi="仿宋_GB2312" w:cs="仿宋_GB2312" w:eastAsia="仿宋_GB2312"/>
                      <w:sz w:val="19"/>
                    </w:rPr>
                    <w:t>要求提供一年服务器设备硬件设备零件</w:t>
                  </w:r>
                  <w:r>
                    <w:rPr>
                      <w:rFonts w:ascii="仿宋_GB2312" w:hAnsi="仿宋_GB2312" w:cs="仿宋_GB2312" w:eastAsia="仿宋_GB2312"/>
                      <w:sz w:val="19"/>
                    </w:rPr>
                    <w:t>/</w:t>
                  </w:r>
                  <w:r>
                    <w:rPr>
                      <w:rFonts w:ascii="仿宋_GB2312" w:hAnsi="仿宋_GB2312" w:cs="仿宋_GB2312" w:eastAsia="仿宋_GB2312"/>
                      <w:sz w:val="19"/>
                    </w:rPr>
                    <w:t>配件故障更换服务，保证存储设备硬件设备正常运行。</w:t>
                  </w:r>
                </w:p>
              </w:tc>
            </w:tr>
            <w:tr>
              <w:tc>
                <w:tcPr>
                  <w:tcW w:type="dxa" w:w="208"/>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提供一年软件升级</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3.2</w:t>
                  </w:r>
                  <w:r>
                    <w:rPr>
                      <w:rFonts w:ascii="仿宋_GB2312" w:hAnsi="仿宋_GB2312" w:cs="仿宋_GB2312" w:eastAsia="仿宋_GB2312"/>
                      <w:sz w:val="19"/>
                    </w:rPr>
                    <w:t>要求提供一年服务器系统硬件设备现有功能</w:t>
                  </w:r>
                  <w:r>
                    <w:rPr>
                      <w:rFonts w:ascii="仿宋_GB2312" w:hAnsi="仿宋_GB2312" w:cs="仿宋_GB2312" w:eastAsia="仿宋_GB2312"/>
                      <w:sz w:val="19"/>
                    </w:rPr>
                    <w:t>BIOS</w:t>
                  </w:r>
                  <w:r>
                    <w:rPr>
                      <w:rFonts w:ascii="仿宋_GB2312" w:hAnsi="仿宋_GB2312" w:cs="仿宋_GB2312" w:eastAsia="仿宋_GB2312"/>
                      <w:sz w:val="19"/>
                    </w:rPr>
                    <w:t>、</w:t>
                  </w:r>
                  <w:r>
                    <w:rPr>
                      <w:rFonts w:ascii="仿宋_GB2312" w:hAnsi="仿宋_GB2312" w:cs="仿宋_GB2312" w:eastAsia="仿宋_GB2312"/>
                      <w:sz w:val="19"/>
                    </w:rPr>
                    <w:t>HDM</w:t>
                  </w:r>
                  <w:r>
                    <w:rPr>
                      <w:rFonts w:ascii="仿宋_GB2312" w:hAnsi="仿宋_GB2312" w:cs="仿宋_GB2312" w:eastAsia="仿宋_GB2312"/>
                      <w:sz w:val="19"/>
                    </w:rPr>
                    <w:t>更新、升级服务，升级后用户将享有新版本软件的使用权利。</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4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S7506X-G</w:t>
                  </w:r>
                </w:p>
                <w:p>
                  <w:pPr>
                    <w:pStyle w:val="null3"/>
                  </w:pPr>
                  <w:r>
                    <w:rPr>
                      <w:rFonts w:ascii="仿宋_GB2312" w:hAnsi="仿宋_GB2312" w:cs="仿宋_GB2312" w:eastAsia="仿宋_GB2312"/>
                      <w:sz w:val="19"/>
                    </w:rPr>
                    <w:t>交换机</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提供一年设备质保</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4.1</w:t>
                  </w:r>
                  <w:r>
                    <w:rPr>
                      <w:rFonts w:ascii="仿宋_GB2312" w:hAnsi="仿宋_GB2312" w:cs="仿宋_GB2312" w:eastAsia="仿宋_GB2312"/>
                      <w:sz w:val="19"/>
                    </w:rPr>
                    <w:t>要求提供一年</w:t>
                  </w:r>
                  <w:r>
                    <w:rPr>
                      <w:rFonts w:ascii="仿宋_GB2312" w:hAnsi="仿宋_GB2312" w:cs="仿宋_GB2312" w:eastAsia="仿宋_GB2312"/>
                      <w:sz w:val="19"/>
                    </w:rPr>
                    <w:t>S7506X-G</w:t>
                  </w:r>
                  <w:r>
                    <w:rPr>
                      <w:rFonts w:ascii="仿宋_GB2312" w:hAnsi="仿宋_GB2312" w:cs="仿宋_GB2312" w:eastAsia="仿宋_GB2312"/>
                      <w:sz w:val="19"/>
                    </w:rPr>
                    <w:t>交换机设备硬件设备零件</w:t>
                  </w:r>
                  <w:r>
                    <w:rPr>
                      <w:rFonts w:ascii="仿宋_GB2312" w:hAnsi="仿宋_GB2312" w:cs="仿宋_GB2312" w:eastAsia="仿宋_GB2312"/>
                      <w:sz w:val="19"/>
                    </w:rPr>
                    <w:t>/</w:t>
                  </w:r>
                  <w:r>
                    <w:rPr>
                      <w:rFonts w:ascii="仿宋_GB2312" w:hAnsi="仿宋_GB2312" w:cs="仿宋_GB2312" w:eastAsia="仿宋_GB2312"/>
                      <w:sz w:val="19"/>
                    </w:rPr>
                    <w:t>配件故障更换服务，保证存储设备硬件设备正常运行。</w:t>
                  </w:r>
                </w:p>
              </w:tc>
            </w:tr>
            <w:tr>
              <w:tc>
                <w:tcPr>
                  <w:tcW w:type="dxa" w:w="208"/>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提供一年软件升级</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4.2</w:t>
                  </w:r>
                  <w:r>
                    <w:rPr>
                      <w:rFonts w:ascii="仿宋_GB2312" w:hAnsi="仿宋_GB2312" w:cs="仿宋_GB2312" w:eastAsia="仿宋_GB2312"/>
                      <w:sz w:val="19"/>
                    </w:rPr>
                    <w:t>要求提供一年</w:t>
                  </w:r>
                  <w:r>
                    <w:rPr>
                      <w:rFonts w:ascii="仿宋_GB2312" w:hAnsi="仿宋_GB2312" w:cs="仿宋_GB2312" w:eastAsia="仿宋_GB2312"/>
                      <w:sz w:val="19"/>
                    </w:rPr>
                    <w:t>S7506X-G</w:t>
                  </w:r>
                  <w:r>
                    <w:rPr>
                      <w:rFonts w:ascii="仿宋_GB2312" w:hAnsi="仿宋_GB2312" w:cs="仿宋_GB2312" w:eastAsia="仿宋_GB2312"/>
                      <w:sz w:val="19"/>
                    </w:rPr>
                    <w:t>交换机设备系统硬件设备现有功能软件版本更新、升级服务，升级后用户将享有新版本软件的使用权利。</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4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S5560X-30C-EI</w:t>
                  </w:r>
                  <w:r>
                    <w:rPr>
                      <w:rFonts w:ascii="仿宋_GB2312" w:hAnsi="仿宋_GB2312" w:cs="仿宋_GB2312" w:eastAsia="仿宋_GB2312"/>
                      <w:sz w:val="19"/>
                    </w:rPr>
                    <w:t>交换机</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提供一年设备质保</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5.1</w:t>
                  </w:r>
                  <w:r>
                    <w:rPr>
                      <w:rFonts w:ascii="仿宋_GB2312" w:hAnsi="仿宋_GB2312" w:cs="仿宋_GB2312" w:eastAsia="仿宋_GB2312"/>
                      <w:sz w:val="19"/>
                    </w:rPr>
                    <w:t>要求提供一年</w:t>
                  </w:r>
                  <w:r>
                    <w:rPr>
                      <w:rFonts w:ascii="仿宋_GB2312" w:hAnsi="仿宋_GB2312" w:cs="仿宋_GB2312" w:eastAsia="仿宋_GB2312"/>
                      <w:sz w:val="19"/>
                    </w:rPr>
                    <w:t>S5560X-30C-EI</w:t>
                  </w:r>
                  <w:r>
                    <w:rPr>
                      <w:rFonts w:ascii="仿宋_GB2312" w:hAnsi="仿宋_GB2312" w:cs="仿宋_GB2312" w:eastAsia="仿宋_GB2312"/>
                      <w:sz w:val="19"/>
                    </w:rPr>
                    <w:t>交换机设备硬件设备零件</w:t>
                  </w:r>
                  <w:r>
                    <w:rPr>
                      <w:rFonts w:ascii="仿宋_GB2312" w:hAnsi="仿宋_GB2312" w:cs="仿宋_GB2312" w:eastAsia="仿宋_GB2312"/>
                      <w:sz w:val="19"/>
                    </w:rPr>
                    <w:t>/</w:t>
                  </w:r>
                  <w:r>
                    <w:rPr>
                      <w:rFonts w:ascii="仿宋_GB2312" w:hAnsi="仿宋_GB2312" w:cs="仿宋_GB2312" w:eastAsia="仿宋_GB2312"/>
                      <w:sz w:val="19"/>
                    </w:rPr>
                    <w:t>配件故障更换服务，保证存储设备硬件设备正常运行。</w:t>
                  </w:r>
                </w:p>
              </w:tc>
            </w:tr>
            <w:tr>
              <w:tc>
                <w:tcPr>
                  <w:tcW w:type="dxa" w:w="208"/>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提供一年软件升级</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5.2</w:t>
                  </w:r>
                  <w:r>
                    <w:rPr>
                      <w:rFonts w:ascii="仿宋_GB2312" w:hAnsi="仿宋_GB2312" w:cs="仿宋_GB2312" w:eastAsia="仿宋_GB2312"/>
                      <w:sz w:val="19"/>
                    </w:rPr>
                    <w:t>要求提供一年</w:t>
                  </w:r>
                  <w:r>
                    <w:rPr>
                      <w:rFonts w:ascii="仿宋_GB2312" w:hAnsi="仿宋_GB2312" w:cs="仿宋_GB2312" w:eastAsia="仿宋_GB2312"/>
                      <w:sz w:val="19"/>
                    </w:rPr>
                    <w:t>S5560X-30C-EI</w:t>
                  </w:r>
                  <w:r>
                    <w:rPr>
                      <w:rFonts w:ascii="仿宋_GB2312" w:hAnsi="仿宋_GB2312" w:cs="仿宋_GB2312" w:eastAsia="仿宋_GB2312"/>
                      <w:sz w:val="19"/>
                    </w:rPr>
                    <w:t>交换机设备系统硬件设备现有功能软件版本更新、升级服务，升级后用户将享有新版本软件的使用权利。</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4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CN3360B</w:t>
                  </w:r>
                  <w:r>
                    <w:rPr>
                      <w:rFonts w:ascii="仿宋_GB2312" w:hAnsi="仿宋_GB2312" w:cs="仿宋_GB2312" w:eastAsia="仿宋_GB2312"/>
                      <w:sz w:val="19"/>
                    </w:rPr>
                    <w:t>光纤交换机</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提供一年设备质保</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6.1</w:t>
                  </w:r>
                  <w:r>
                    <w:rPr>
                      <w:rFonts w:ascii="仿宋_GB2312" w:hAnsi="仿宋_GB2312" w:cs="仿宋_GB2312" w:eastAsia="仿宋_GB2312"/>
                      <w:sz w:val="19"/>
                    </w:rPr>
                    <w:t>要求提供一年</w:t>
                  </w:r>
                  <w:r>
                    <w:rPr>
                      <w:rFonts w:ascii="仿宋_GB2312" w:hAnsi="仿宋_GB2312" w:cs="仿宋_GB2312" w:eastAsia="仿宋_GB2312"/>
                      <w:sz w:val="19"/>
                    </w:rPr>
                    <w:t>CN3360B</w:t>
                  </w:r>
                  <w:r>
                    <w:rPr>
                      <w:rFonts w:ascii="仿宋_GB2312" w:hAnsi="仿宋_GB2312" w:cs="仿宋_GB2312" w:eastAsia="仿宋_GB2312"/>
                      <w:sz w:val="19"/>
                    </w:rPr>
                    <w:t>交换机设备硬件设备零件</w:t>
                  </w:r>
                  <w:r>
                    <w:rPr>
                      <w:rFonts w:ascii="仿宋_GB2312" w:hAnsi="仿宋_GB2312" w:cs="仿宋_GB2312" w:eastAsia="仿宋_GB2312"/>
                      <w:sz w:val="19"/>
                    </w:rPr>
                    <w:t>/</w:t>
                  </w:r>
                  <w:r>
                    <w:rPr>
                      <w:rFonts w:ascii="仿宋_GB2312" w:hAnsi="仿宋_GB2312" w:cs="仿宋_GB2312" w:eastAsia="仿宋_GB2312"/>
                      <w:sz w:val="19"/>
                    </w:rPr>
                    <w:t>配件故障更换服务，保证存储设备硬件设备正常运行。</w:t>
                  </w:r>
                </w:p>
              </w:tc>
            </w:tr>
            <w:tr>
              <w:tc>
                <w:tcPr>
                  <w:tcW w:type="dxa" w:w="208"/>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提供一年软件升级</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6.2</w:t>
                  </w:r>
                  <w:r>
                    <w:rPr>
                      <w:rFonts w:ascii="仿宋_GB2312" w:hAnsi="仿宋_GB2312" w:cs="仿宋_GB2312" w:eastAsia="仿宋_GB2312"/>
                      <w:sz w:val="19"/>
                    </w:rPr>
                    <w:t>要求提供一年</w:t>
                  </w:r>
                  <w:r>
                    <w:rPr>
                      <w:rFonts w:ascii="仿宋_GB2312" w:hAnsi="仿宋_GB2312" w:cs="仿宋_GB2312" w:eastAsia="仿宋_GB2312"/>
                      <w:sz w:val="19"/>
                    </w:rPr>
                    <w:t>CN3360B</w:t>
                  </w:r>
                  <w:r>
                    <w:rPr>
                      <w:rFonts w:ascii="仿宋_GB2312" w:hAnsi="仿宋_GB2312" w:cs="仿宋_GB2312" w:eastAsia="仿宋_GB2312"/>
                      <w:sz w:val="19"/>
                    </w:rPr>
                    <w:t>交换机设备系统硬件设备现有功能软件版本更新、升级服务，升级后用户将享有新版本软件的使用权利。</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4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服务器</w:t>
                  </w:r>
                  <w:r>
                    <w:rPr>
                      <w:rFonts w:ascii="仿宋_GB2312" w:hAnsi="仿宋_GB2312" w:cs="仿宋_GB2312" w:eastAsia="仿宋_GB2312"/>
                      <w:sz w:val="19"/>
                    </w:rPr>
                    <w:t>DL580 Gen10</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提供一年设备质保</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7.1</w:t>
                  </w:r>
                  <w:r>
                    <w:rPr>
                      <w:rFonts w:ascii="仿宋_GB2312" w:hAnsi="仿宋_GB2312" w:cs="仿宋_GB2312" w:eastAsia="仿宋_GB2312"/>
                      <w:sz w:val="19"/>
                    </w:rPr>
                    <w:t>要求提供一年</w:t>
                  </w:r>
                  <w:r>
                    <w:rPr>
                      <w:rFonts w:ascii="仿宋_GB2312" w:hAnsi="仿宋_GB2312" w:cs="仿宋_GB2312" w:eastAsia="仿宋_GB2312"/>
                      <w:sz w:val="19"/>
                    </w:rPr>
                    <w:t>DL580 Gen10</w:t>
                  </w:r>
                  <w:r>
                    <w:rPr>
                      <w:rFonts w:ascii="仿宋_GB2312" w:hAnsi="仿宋_GB2312" w:cs="仿宋_GB2312" w:eastAsia="仿宋_GB2312"/>
                      <w:sz w:val="19"/>
                    </w:rPr>
                    <w:t>服务器设备硬件设备零件</w:t>
                  </w:r>
                  <w:r>
                    <w:rPr>
                      <w:rFonts w:ascii="仿宋_GB2312" w:hAnsi="仿宋_GB2312" w:cs="仿宋_GB2312" w:eastAsia="仿宋_GB2312"/>
                      <w:sz w:val="19"/>
                    </w:rPr>
                    <w:t>/</w:t>
                  </w:r>
                  <w:r>
                    <w:rPr>
                      <w:rFonts w:ascii="仿宋_GB2312" w:hAnsi="仿宋_GB2312" w:cs="仿宋_GB2312" w:eastAsia="仿宋_GB2312"/>
                      <w:sz w:val="19"/>
                    </w:rPr>
                    <w:t>配件故障更换服务，保证存储设备硬件设备正常运行。</w:t>
                  </w:r>
                </w:p>
              </w:tc>
            </w:tr>
            <w:tr>
              <w:tc>
                <w:tcPr>
                  <w:tcW w:type="dxa" w:w="208"/>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提供一年软件升级</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7.2</w:t>
                  </w:r>
                  <w:r>
                    <w:rPr>
                      <w:rFonts w:ascii="仿宋_GB2312" w:hAnsi="仿宋_GB2312" w:cs="仿宋_GB2312" w:eastAsia="仿宋_GB2312"/>
                      <w:sz w:val="19"/>
                    </w:rPr>
                    <w:t>要求提供一年</w:t>
                  </w:r>
                  <w:r>
                    <w:rPr>
                      <w:rFonts w:ascii="仿宋_GB2312" w:hAnsi="仿宋_GB2312" w:cs="仿宋_GB2312" w:eastAsia="仿宋_GB2312"/>
                      <w:sz w:val="19"/>
                    </w:rPr>
                    <w:t>DL580 Gen10</w:t>
                  </w:r>
                  <w:r>
                    <w:rPr>
                      <w:rFonts w:ascii="仿宋_GB2312" w:hAnsi="仿宋_GB2312" w:cs="仿宋_GB2312" w:eastAsia="仿宋_GB2312"/>
                      <w:sz w:val="19"/>
                    </w:rPr>
                    <w:t>服务器系统硬件设备现有功能</w:t>
                  </w:r>
                  <w:r>
                    <w:rPr>
                      <w:rFonts w:ascii="仿宋_GB2312" w:hAnsi="仿宋_GB2312" w:cs="仿宋_GB2312" w:eastAsia="仿宋_GB2312"/>
                      <w:sz w:val="19"/>
                    </w:rPr>
                    <w:t>BIOS</w:t>
                  </w:r>
                  <w:r>
                    <w:rPr>
                      <w:rFonts w:ascii="仿宋_GB2312" w:hAnsi="仿宋_GB2312" w:cs="仿宋_GB2312" w:eastAsia="仿宋_GB2312"/>
                      <w:sz w:val="19"/>
                    </w:rPr>
                    <w:t>、</w:t>
                  </w:r>
                  <w:r>
                    <w:rPr>
                      <w:rFonts w:ascii="仿宋_GB2312" w:hAnsi="仿宋_GB2312" w:cs="仿宋_GB2312" w:eastAsia="仿宋_GB2312"/>
                      <w:sz w:val="19"/>
                    </w:rPr>
                    <w:t>HDM</w:t>
                  </w:r>
                  <w:r>
                    <w:rPr>
                      <w:rFonts w:ascii="仿宋_GB2312" w:hAnsi="仿宋_GB2312" w:cs="仿宋_GB2312" w:eastAsia="仿宋_GB2312"/>
                      <w:sz w:val="19"/>
                    </w:rPr>
                    <w:t>更新、升级服务，升级后用户将享有新版本软件的使用权利。</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4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MSA 2060</w:t>
                  </w:r>
                  <w:r>
                    <w:rPr>
                      <w:rFonts w:ascii="仿宋_GB2312" w:hAnsi="仿宋_GB2312" w:cs="仿宋_GB2312" w:eastAsia="仿宋_GB2312"/>
                      <w:sz w:val="19"/>
                    </w:rPr>
                    <w:t>存储设备</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提供一年设备质保</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8.1</w:t>
                  </w:r>
                  <w:r>
                    <w:rPr>
                      <w:rFonts w:ascii="仿宋_GB2312" w:hAnsi="仿宋_GB2312" w:cs="仿宋_GB2312" w:eastAsia="仿宋_GB2312"/>
                      <w:sz w:val="19"/>
                    </w:rPr>
                    <w:t>要求提供一年</w:t>
                  </w:r>
                  <w:r>
                    <w:rPr>
                      <w:rFonts w:ascii="仿宋_GB2312" w:hAnsi="仿宋_GB2312" w:cs="仿宋_GB2312" w:eastAsia="仿宋_GB2312"/>
                      <w:sz w:val="19"/>
                    </w:rPr>
                    <w:t>CF5020</w:t>
                  </w:r>
                  <w:r>
                    <w:rPr>
                      <w:rFonts w:ascii="仿宋_GB2312" w:hAnsi="仿宋_GB2312" w:cs="仿宋_GB2312" w:eastAsia="仿宋_GB2312"/>
                      <w:sz w:val="19"/>
                    </w:rPr>
                    <w:t>存储设备硬件设备零件</w:t>
                  </w:r>
                  <w:r>
                    <w:rPr>
                      <w:rFonts w:ascii="仿宋_GB2312" w:hAnsi="仿宋_GB2312" w:cs="仿宋_GB2312" w:eastAsia="仿宋_GB2312"/>
                      <w:sz w:val="19"/>
                    </w:rPr>
                    <w:t>/</w:t>
                  </w:r>
                  <w:r>
                    <w:rPr>
                      <w:rFonts w:ascii="仿宋_GB2312" w:hAnsi="仿宋_GB2312" w:cs="仿宋_GB2312" w:eastAsia="仿宋_GB2312"/>
                      <w:sz w:val="19"/>
                    </w:rPr>
                    <w:t>配件故障更换服务，保证存储设备硬件设备正常运行。</w:t>
                  </w:r>
                </w:p>
              </w:tc>
            </w:tr>
            <w:tr>
              <w:tc>
                <w:tcPr>
                  <w:tcW w:type="dxa" w:w="208"/>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提供一年软件升级</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8.2</w:t>
                  </w:r>
                  <w:r>
                    <w:rPr>
                      <w:rFonts w:ascii="仿宋_GB2312" w:hAnsi="仿宋_GB2312" w:cs="仿宋_GB2312" w:eastAsia="仿宋_GB2312"/>
                      <w:sz w:val="19"/>
                    </w:rPr>
                    <w:t>要求提供一年</w:t>
                  </w:r>
                  <w:r>
                    <w:rPr>
                      <w:rFonts w:ascii="仿宋_GB2312" w:hAnsi="仿宋_GB2312" w:cs="仿宋_GB2312" w:eastAsia="仿宋_GB2312"/>
                      <w:sz w:val="19"/>
                    </w:rPr>
                    <w:t>CF5020</w:t>
                  </w:r>
                  <w:r>
                    <w:rPr>
                      <w:rFonts w:ascii="仿宋_GB2312" w:hAnsi="仿宋_GB2312" w:cs="仿宋_GB2312" w:eastAsia="仿宋_GB2312"/>
                      <w:sz w:val="19"/>
                    </w:rPr>
                    <w:t>存储设备系统硬件设备现有功能软件版本更新、升级服务，升级后用户将享有新版本软件的使用权利。</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4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MSA-DPA-B8</w:t>
                  </w:r>
                  <w:r>
                    <w:rPr>
                      <w:rFonts w:ascii="仿宋_GB2312" w:hAnsi="仿宋_GB2312" w:cs="仿宋_GB2312" w:eastAsia="仿宋_GB2312"/>
                      <w:sz w:val="19"/>
                    </w:rPr>
                    <w:t>备份一体机</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提供一年设备质保</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9.1</w:t>
                  </w:r>
                  <w:r>
                    <w:rPr>
                      <w:rFonts w:ascii="仿宋_GB2312" w:hAnsi="仿宋_GB2312" w:cs="仿宋_GB2312" w:eastAsia="仿宋_GB2312"/>
                      <w:sz w:val="19"/>
                    </w:rPr>
                    <w:t>要求提供一年</w:t>
                  </w:r>
                  <w:r>
                    <w:rPr>
                      <w:rFonts w:ascii="仿宋_GB2312" w:hAnsi="仿宋_GB2312" w:cs="仿宋_GB2312" w:eastAsia="仿宋_GB2312"/>
                      <w:sz w:val="19"/>
                    </w:rPr>
                    <w:t>MSA-DPA-B8</w:t>
                  </w:r>
                  <w:r>
                    <w:rPr>
                      <w:rFonts w:ascii="仿宋_GB2312" w:hAnsi="仿宋_GB2312" w:cs="仿宋_GB2312" w:eastAsia="仿宋_GB2312"/>
                      <w:sz w:val="19"/>
                    </w:rPr>
                    <w:t>备份一体机硬件设备零件</w:t>
                  </w:r>
                  <w:r>
                    <w:rPr>
                      <w:rFonts w:ascii="仿宋_GB2312" w:hAnsi="仿宋_GB2312" w:cs="仿宋_GB2312" w:eastAsia="仿宋_GB2312"/>
                      <w:sz w:val="19"/>
                    </w:rPr>
                    <w:t>/</w:t>
                  </w:r>
                  <w:r>
                    <w:rPr>
                      <w:rFonts w:ascii="仿宋_GB2312" w:hAnsi="仿宋_GB2312" w:cs="仿宋_GB2312" w:eastAsia="仿宋_GB2312"/>
                      <w:sz w:val="19"/>
                    </w:rPr>
                    <w:t>配件故障更换服务，保证存储设备硬件设备正常运行。</w:t>
                  </w:r>
                </w:p>
              </w:tc>
            </w:tr>
            <w:tr>
              <w:tc>
                <w:tcPr>
                  <w:tcW w:type="dxa" w:w="208"/>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提供一年软件升级</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9.2</w:t>
                  </w:r>
                  <w:r>
                    <w:rPr>
                      <w:rFonts w:ascii="仿宋_GB2312" w:hAnsi="仿宋_GB2312" w:cs="仿宋_GB2312" w:eastAsia="仿宋_GB2312"/>
                      <w:sz w:val="19"/>
                    </w:rPr>
                    <w:t>要求提供一年</w:t>
                  </w:r>
                  <w:r>
                    <w:rPr>
                      <w:rFonts w:ascii="仿宋_GB2312" w:hAnsi="仿宋_GB2312" w:cs="仿宋_GB2312" w:eastAsia="仿宋_GB2312"/>
                      <w:sz w:val="19"/>
                    </w:rPr>
                    <w:t>MSA-DPA-B8</w:t>
                  </w:r>
                  <w:r>
                    <w:rPr>
                      <w:rFonts w:ascii="仿宋_GB2312" w:hAnsi="仿宋_GB2312" w:cs="仿宋_GB2312" w:eastAsia="仿宋_GB2312"/>
                      <w:sz w:val="19"/>
                    </w:rPr>
                    <w:t>备份一体机系统硬件设备现有功能软件版本更新、升级服务，升级后用户将享有新版本软件的使用权利。</w:t>
                  </w:r>
                </w:p>
              </w:tc>
            </w:tr>
          </w:tbl>
          <w:p>
            <w:pPr>
              <w:pStyle w:val="null3"/>
            </w:pPr>
            <w:r>
              <w:rPr>
                <w:rFonts w:ascii="仿宋_GB2312" w:hAnsi="仿宋_GB2312" w:cs="仿宋_GB2312" w:eastAsia="仿宋_GB2312"/>
              </w:rPr>
              <w:t>2.2</w:t>
            </w:r>
            <w:r>
              <w:rPr>
                <w:rFonts w:ascii="仿宋_GB2312" w:hAnsi="仿宋_GB2312" w:cs="仿宋_GB2312" w:eastAsia="仿宋_GB2312"/>
              </w:rPr>
              <w:t>设备特征库要求</w:t>
            </w:r>
          </w:p>
          <w:tbl>
            <w:tblPr>
              <w:tblBorders>
                <w:top w:val="none" w:color="000000" w:sz="4"/>
                <w:left w:val="none" w:color="000000" w:sz="4"/>
                <w:bottom w:val="none" w:color="000000" w:sz="4"/>
                <w:right w:val="none" w:color="000000" w:sz="4"/>
                <w:insideH w:val="none"/>
                <w:insideV w:val="none"/>
              </w:tblBorders>
            </w:tblPr>
            <w:tblGrid>
              <w:gridCol w:w="238"/>
              <w:gridCol w:w="499"/>
              <w:gridCol w:w="570"/>
              <w:gridCol w:w="1134"/>
            </w:tblGrid>
            <w:tr>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设备名称</w:t>
                  </w:r>
                </w:p>
              </w:tc>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采购需求</w:t>
                  </w:r>
                </w:p>
              </w:tc>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招标技术要求</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启明星辰</w:t>
                  </w:r>
                  <w:r>
                    <w:rPr>
                      <w:rFonts w:ascii="仿宋_GB2312" w:hAnsi="仿宋_GB2312" w:cs="仿宋_GB2312" w:eastAsia="仿宋_GB2312"/>
                      <w:sz w:val="19"/>
                    </w:rPr>
                    <w:t>USG-FW-4000-T-NF</w:t>
                  </w:r>
                  <w:r>
                    <w:rPr>
                      <w:rFonts w:ascii="仿宋_GB2312" w:hAnsi="仿宋_GB2312" w:cs="仿宋_GB2312" w:eastAsia="仿宋_GB2312"/>
                      <w:sz w:val="19"/>
                    </w:rPr>
                    <w:t>系列防火墙</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提供一年特征库升级服务（</w:t>
                  </w:r>
                  <w:r>
                    <w:rPr>
                      <w:rFonts w:ascii="仿宋_GB2312" w:hAnsi="仿宋_GB2312" w:cs="仿宋_GB2312" w:eastAsia="仿宋_GB2312"/>
                      <w:sz w:val="19"/>
                    </w:rPr>
                    <w:t>IPS</w:t>
                  </w:r>
                  <w:r>
                    <w:rPr>
                      <w:rFonts w:ascii="仿宋_GB2312" w:hAnsi="仿宋_GB2312" w:cs="仿宋_GB2312" w:eastAsia="仿宋_GB2312"/>
                      <w:sz w:val="19"/>
                    </w:rPr>
                    <w:t>、防病毒、应用识别、</w:t>
                  </w:r>
                  <w:r>
                    <w:rPr>
                      <w:rFonts w:ascii="仿宋_GB2312" w:hAnsi="仿宋_GB2312" w:cs="仿宋_GB2312" w:eastAsia="仿宋_GB2312"/>
                      <w:sz w:val="19"/>
                    </w:rPr>
                    <w:t>URL</w:t>
                  </w:r>
                  <w:r>
                    <w:rPr>
                      <w:rFonts w:ascii="仿宋_GB2312" w:hAnsi="仿宋_GB2312" w:cs="仿宋_GB2312" w:eastAsia="仿宋_GB2312"/>
                      <w:sz w:val="19"/>
                    </w:rPr>
                    <w:t>）</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要求提供</w:t>
                  </w:r>
                  <w:r>
                    <w:rPr>
                      <w:rFonts w:ascii="仿宋_GB2312" w:hAnsi="仿宋_GB2312" w:cs="仿宋_GB2312" w:eastAsia="仿宋_GB2312"/>
                      <w:sz w:val="19"/>
                    </w:rPr>
                    <w:t>IPS</w:t>
                  </w:r>
                  <w:r>
                    <w:rPr>
                      <w:rFonts w:ascii="仿宋_GB2312" w:hAnsi="仿宋_GB2312" w:cs="仿宋_GB2312" w:eastAsia="仿宋_GB2312"/>
                      <w:sz w:val="19"/>
                    </w:rPr>
                    <w:t>特征库、防病毒特征库（安天防病毒引擎）、应用识别及</w:t>
                  </w:r>
                  <w:r>
                    <w:rPr>
                      <w:rFonts w:ascii="仿宋_GB2312" w:hAnsi="仿宋_GB2312" w:cs="仿宋_GB2312" w:eastAsia="仿宋_GB2312"/>
                      <w:sz w:val="19"/>
                    </w:rPr>
                    <w:t>URL</w:t>
                  </w:r>
                  <w:r>
                    <w:rPr>
                      <w:rFonts w:ascii="仿宋_GB2312" w:hAnsi="仿宋_GB2312" w:cs="仿宋_GB2312" w:eastAsia="仿宋_GB2312"/>
                      <w:sz w:val="19"/>
                    </w:rPr>
                    <w:t>分类库一年升级服务</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启明星辰</w:t>
                  </w:r>
                  <w:r>
                    <w:rPr>
                      <w:rFonts w:ascii="仿宋_GB2312" w:hAnsi="仿宋_GB2312" w:cs="仿宋_GB2312" w:eastAsia="仿宋_GB2312"/>
                      <w:sz w:val="19"/>
                    </w:rPr>
                    <w:t>NGIPS</w:t>
                  </w:r>
                  <w:r>
                    <w:rPr>
                      <w:rFonts w:ascii="仿宋_GB2312" w:hAnsi="仿宋_GB2312" w:cs="仿宋_GB2312" w:eastAsia="仿宋_GB2312"/>
                      <w:sz w:val="19"/>
                    </w:rPr>
                    <w:t>入侵防御</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提供一年特征库升级服务</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要求提供</w:t>
                  </w:r>
                  <w:r>
                    <w:rPr>
                      <w:rFonts w:ascii="仿宋_GB2312" w:hAnsi="仿宋_GB2312" w:cs="仿宋_GB2312" w:eastAsia="仿宋_GB2312"/>
                      <w:sz w:val="19"/>
                    </w:rPr>
                    <w:t>NGIPS</w:t>
                  </w:r>
                  <w:r>
                    <w:rPr>
                      <w:rFonts w:ascii="仿宋_GB2312" w:hAnsi="仿宋_GB2312" w:cs="仿宋_GB2312" w:eastAsia="仿宋_GB2312"/>
                      <w:sz w:val="19"/>
                    </w:rPr>
                    <w:t>天清入侵防御系统</w:t>
                  </w:r>
                  <w:r>
                    <w:rPr>
                      <w:rFonts w:ascii="仿宋_GB2312" w:hAnsi="仿宋_GB2312" w:cs="仿宋_GB2312" w:eastAsia="仿宋_GB2312"/>
                      <w:sz w:val="19"/>
                    </w:rPr>
                    <w:t>V6.0</w:t>
                  </w:r>
                  <w:r>
                    <w:rPr>
                      <w:rFonts w:ascii="仿宋_GB2312" w:hAnsi="仿宋_GB2312" w:cs="仿宋_GB2312" w:eastAsia="仿宋_GB2312"/>
                      <w:sz w:val="19"/>
                    </w:rPr>
                    <w:t>，一年的特征库升级授权</w:t>
                  </w:r>
                </w:p>
              </w:tc>
            </w:tr>
          </w:tbl>
          <w:p>
            <w:pPr>
              <w:pStyle w:val="null3"/>
            </w:pPr>
            <w:r>
              <w:rPr>
                <w:rFonts w:ascii="仿宋_GB2312" w:hAnsi="仿宋_GB2312" w:cs="仿宋_GB2312" w:eastAsia="仿宋_GB2312"/>
              </w:rPr>
              <w:t>2.3</w:t>
            </w:r>
            <w:r>
              <w:rPr>
                <w:rFonts w:ascii="仿宋_GB2312" w:hAnsi="仿宋_GB2312" w:cs="仿宋_GB2312" w:eastAsia="仿宋_GB2312"/>
              </w:rPr>
              <w:t>服务维保要求</w:t>
            </w:r>
          </w:p>
          <w:tbl>
            <w:tblPr>
              <w:tblBorders>
                <w:top w:val="none" w:color="000000" w:sz="4"/>
                <w:left w:val="none" w:color="000000" w:sz="4"/>
                <w:bottom w:val="none" w:color="000000" w:sz="4"/>
                <w:right w:val="none" w:color="000000" w:sz="4"/>
                <w:insideH w:val="none"/>
                <w:insideV w:val="none"/>
              </w:tblBorders>
            </w:tblPr>
            <w:tblGrid>
              <w:gridCol w:w="304"/>
              <w:gridCol w:w="334"/>
              <w:gridCol w:w="1915"/>
            </w:tblGrid>
            <w:tr>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服务名称</w:t>
                  </w:r>
                </w:p>
              </w:tc>
              <w:tc>
                <w:tcPr>
                  <w:tcW w:type="dxa" w:w="1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招标技术要求</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400</w:t>
                  </w:r>
                  <w:r>
                    <w:rPr>
                      <w:rFonts w:ascii="仿宋_GB2312" w:hAnsi="仿宋_GB2312" w:cs="仿宋_GB2312" w:eastAsia="仿宋_GB2312"/>
                      <w:sz w:val="19"/>
                    </w:rPr>
                    <w:t>客户服务热线</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设有服务热线，提供</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24</w:t>
                  </w:r>
                  <w:r>
                    <w:rPr>
                      <w:rFonts w:ascii="仿宋_GB2312" w:hAnsi="仿宋_GB2312" w:cs="仿宋_GB2312" w:eastAsia="仿宋_GB2312"/>
                      <w:sz w:val="19"/>
                    </w:rPr>
                    <w:t>小时全天候无间断的产品技术咨询、故障申报、软硬件故障问题受理、培训需求受理、以及服务政策咨询等服务内容</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远程技术支持服务</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要求服务有效期内全年，</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24</w:t>
                  </w:r>
                  <w:r>
                    <w:rPr>
                      <w:rFonts w:ascii="仿宋_GB2312" w:hAnsi="仿宋_GB2312" w:cs="仿宋_GB2312" w:eastAsia="仿宋_GB2312"/>
                      <w:sz w:val="19"/>
                    </w:rPr>
                    <w:t>小时的电话专业技术咨询和指导服务支持，指导用户排除软件故障，解答用户的技术问题。当用户的系统问题不能够通过电话的方式解决时，将调派工程师到达用户现场解决问题。</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软件支持服务</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要求提供清单内设备软件版本、补丁、固件版本更新下载，客户可获得官方软件支持。提供官方正版软件下载；下载软件版本、固件驱动、设备补丁等</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快速备件更换服务</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要求当设备发生硬件问题，及时判断故障原因，协调备件尽快到场，硬件更换恢复使用，并返厂损坏硬件，</w:t>
                  </w:r>
                  <w:r>
                    <w:rPr>
                      <w:rFonts w:ascii="仿宋_GB2312" w:hAnsi="仿宋_GB2312" w:cs="仿宋_GB2312" w:eastAsia="仿宋_GB2312"/>
                      <w:sz w:val="19"/>
                    </w:rPr>
                    <w:t>24</w:t>
                  </w:r>
                  <w:r>
                    <w:rPr>
                      <w:rFonts w:ascii="仿宋_GB2312" w:hAnsi="仿宋_GB2312" w:cs="仿宋_GB2312" w:eastAsia="仿宋_GB2312"/>
                      <w:sz w:val="19"/>
                    </w:rPr>
                    <w:t>小时受理服务。</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定制设备巡检服务</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要求工程师每月进行巡检，每季度对客户设备提供深度巡检服务，并提出预防性维护的总结及建议，巡检结束后要求提供巡检报告。</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培训服务</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要求每季度开展</w:t>
                  </w:r>
                  <w:r>
                    <w:rPr>
                      <w:rFonts w:ascii="仿宋_GB2312" w:hAnsi="仿宋_GB2312" w:cs="仿宋_GB2312" w:eastAsia="仿宋_GB2312"/>
                      <w:sz w:val="19"/>
                    </w:rPr>
                    <w:t>1</w:t>
                  </w:r>
                  <w:r>
                    <w:rPr>
                      <w:rFonts w:ascii="仿宋_GB2312" w:hAnsi="仿宋_GB2312" w:cs="仿宋_GB2312" w:eastAsia="仿宋_GB2312"/>
                      <w:sz w:val="19"/>
                    </w:rPr>
                    <w:t>次设备操作、基础故障排查培训，提升医护人员应急处置能力；培训后进行效果评估，留存培训记录。</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多厂商协作支持服务</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要求当故障涉及多厂商设备联动时，牵头协调第三方厂商（如软件开发商、其他硬件供应商）共同排查，推动故障闭环，减少医院沟通成本。</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软件版本回退保障服务</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要求在软件升级</w:t>
                  </w:r>
                  <w:r>
                    <w:rPr>
                      <w:rFonts w:ascii="仿宋_GB2312" w:hAnsi="仿宋_GB2312" w:cs="仿宋_GB2312" w:eastAsia="仿宋_GB2312"/>
                      <w:sz w:val="19"/>
                    </w:rPr>
                    <w:t>/</w:t>
                  </w:r>
                  <w:r>
                    <w:rPr>
                      <w:rFonts w:ascii="仿宋_GB2312" w:hAnsi="仿宋_GB2312" w:cs="仿宋_GB2312" w:eastAsia="仿宋_GB2312"/>
                      <w:sz w:val="19"/>
                    </w:rPr>
                    <w:t>补丁更新后若出现兼容性异常，需在</w:t>
                  </w:r>
                  <w:r>
                    <w:rPr>
                      <w:rFonts w:ascii="仿宋_GB2312" w:hAnsi="仿宋_GB2312" w:cs="仿宋_GB2312" w:eastAsia="仿宋_GB2312"/>
                      <w:sz w:val="19"/>
                    </w:rPr>
                    <w:t>1</w:t>
                  </w:r>
                  <w:r>
                    <w:rPr>
                      <w:rFonts w:ascii="仿宋_GB2312" w:hAnsi="仿宋_GB2312" w:cs="仿宋_GB2312" w:eastAsia="仿宋_GB2312"/>
                      <w:sz w:val="19"/>
                    </w:rPr>
                    <w:t>小时内启动版本回退流程，保障系统快速恢复可用，并提供回退后的功能验证支持。</w:t>
                  </w:r>
                </w:p>
              </w:tc>
            </w:tr>
          </w:tbl>
          <w:p>
            <w:pPr>
              <w:pStyle w:val="null3"/>
            </w:pPr>
            <w:r>
              <w:rPr>
                <w:rFonts w:ascii="仿宋_GB2312" w:hAnsi="仿宋_GB2312" w:cs="仿宋_GB2312" w:eastAsia="仿宋_GB2312"/>
                <w:sz w:val="21"/>
              </w:rPr>
              <w:t>2.4其他要求</w:t>
            </w:r>
          </w:p>
          <w:p>
            <w:pPr>
              <w:pStyle w:val="null3"/>
            </w:pPr>
            <w:r>
              <w:rPr>
                <w:rFonts w:ascii="仿宋_GB2312" w:hAnsi="仿宋_GB2312" w:cs="仿宋_GB2312" w:eastAsia="仿宋_GB2312"/>
                <w:sz w:val="21"/>
              </w:rPr>
              <w:t>1.要求具备履行合同所必需的专业技术能力的证明材料，同时提供售后服务承诺书。</w:t>
            </w:r>
          </w:p>
          <w:p>
            <w:pPr>
              <w:pStyle w:val="null3"/>
            </w:pPr>
            <w:r>
              <w:rPr>
                <w:rFonts w:ascii="仿宋_GB2312" w:hAnsi="仿宋_GB2312" w:cs="仿宋_GB2312" w:eastAsia="仿宋_GB2312"/>
                <w:sz w:val="21"/>
              </w:rPr>
              <w:t>2.</w:t>
            </w:r>
            <w:r>
              <w:rPr>
                <w:rFonts w:ascii="仿宋_GB2312" w:hAnsi="仿宋_GB2312" w:cs="仿宋_GB2312" w:eastAsia="仿宋_GB2312"/>
                <w:sz w:val="21"/>
              </w:rPr>
              <w:t>签订合同</w:t>
            </w:r>
            <w:r>
              <w:rPr>
                <w:rFonts w:ascii="仿宋_GB2312" w:hAnsi="仿宋_GB2312" w:cs="仿宋_GB2312" w:eastAsia="仿宋_GB2312"/>
                <w:sz w:val="21"/>
              </w:rPr>
              <w:t>时，需出具服务生效启动函，在网站可以查询到设备维保信息；启明星辰防火墙设备内需显示</w:t>
            </w:r>
            <w:r>
              <w:rPr>
                <w:rFonts w:ascii="仿宋_GB2312" w:hAnsi="仿宋_GB2312" w:cs="仿宋_GB2312" w:eastAsia="仿宋_GB2312"/>
                <w:sz w:val="21"/>
              </w:rPr>
              <w:t>IPS</w:t>
            </w:r>
            <w:r>
              <w:rPr>
                <w:rFonts w:ascii="仿宋_GB2312" w:hAnsi="仿宋_GB2312" w:cs="仿宋_GB2312" w:eastAsia="仿宋_GB2312"/>
                <w:sz w:val="21"/>
              </w:rPr>
              <w:t>特征库、防病毒特征库、应用识别及</w:t>
            </w:r>
            <w:r>
              <w:rPr>
                <w:rFonts w:ascii="仿宋_GB2312" w:hAnsi="仿宋_GB2312" w:cs="仿宋_GB2312" w:eastAsia="仿宋_GB2312"/>
                <w:sz w:val="21"/>
              </w:rPr>
              <w:t>URL</w:t>
            </w:r>
            <w:r>
              <w:rPr>
                <w:rFonts w:ascii="仿宋_GB2312" w:hAnsi="仿宋_GB2312" w:cs="仿宋_GB2312" w:eastAsia="仿宋_GB2312"/>
                <w:sz w:val="21"/>
              </w:rPr>
              <w:t>分类库升级有效日期为一年，启明星辰</w:t>
            </w:r>
            <w:r>
              <w:rPr>
                <w:rFonts w:ascii="仿宋_GB2312" w:hAnsi="仿宋_GB2312" w:cs="仿宋_GB2312" w:eastAsia="仿宋_GB2312"/>
                <w:sz w:val="21"/>
              </w:rPr>
              <w:t>IPS</w:t>
            </w:r>
            <w:r>
              <w:rPr>
                <w:rFonts w:ascii="仿宋_GB2312" w:hAnsi="仿宋_GB2312" w:cs="仿宋_GB2312" w:eastAsia="仿宋_GB2312"/>
                <w:sz w:val="21"/>
              </w:rPr>
              <w:t>设备内需显示入侵防御特征库升级有效日期为一年；火星舱备份一体机需提供延保核验通道，通过官方客服</w:t>
            </w:r>
            <w:r>
              <w:rPr>
                <w:rFonts w:ascii="仿宋_GB2312" w:hAnsi="仿宋_GB2312" w:cs="仿宋_GB2312" w:eastAsia="仿宋_GB2312"/>
                <w:sz w:val="21"/>
              </w:rPr>
              <w:t>渠道</w:t>
            </w:r>
            <w:r>
              <w:rPr>
                <w:rFonts w:ascii="仿宋_GB2312" w:hAnsi="仿宋_GB2312" w:cs="仿宋_GB2312" w:eastAsia="仿宋_GB2312"/>
                <w:sz w:val="21"/>
              </w:rPr>
              <w:t>，对备份一体机的保修期限、服务内容、维保资质进行实时查询与验证，保障服务权益。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服务满6个月，运维工作通过甲方评估达到运维要求</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服务期满一年并通过验收后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成交供应商须在领取成交通知书时提供纸质响应文件正本壹套、副本贰套（正本加盖鲜章），交由采购代理机构备案，纸质版响应文件须与线上电子响应文件完全一致。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2023、2024、2025任意一年度经审计的财务会计报告（至少包括审计报告、资产负债表和利润表，成立时间至提交响应文件截止时间不足一年的可提供成立后任意时段的资产负债表）；或 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2025年2月（含2月）以后任意时间段内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提供2025年2月（含2月）以后任意时间段内的纳税证明或完税证明（时间以税款所属时期为准），纳税证明或完税证明上应有代收机构或税务机关的公章或业务专用章；依法免税的投标人应提供相关文件证明。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参加本次采购活动前3年内在经营活动中没有重大违法记录，以及未被列入失信被执行人、重大税收违法案件当事人名单的书面声明。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供应商自行声明，不需要附截图）</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业绩.docx 服务内容及服务邀请应答表 中小企业声明函 商务应答表 报价表 响应文件封面 投标人应提交的相关资格证明材料.docx 分项报价表.docx 残疾人福利性单位声明函 服务方案 相关证书.docx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是否存在法律、法规和采购文件规定的其他无效情形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w:t>
            </w:r>
          </w:p>
        </w:tc>
        <w:tc>
          <w:tcPr>
            <w:tcW w:type="dxa" w:w="1661"/>
          </w:tcPr>
          <w:p>
            <w:pPr>
              <w:pStyle w:val="null3"/>
            </w:pPr>
            <w:r>
              <w:rPr>
                <w:rFonts w:ascii="仿宋_GB2312" w:hAnsi="仿宋_GB2312" w:cs="仿宋_GB2312" w:eastAsia="仿宋_GB2312"/>
              </w:rPr>
              <w:t>业绩.docx 服务内容及服务邀请应答表 中小企业声明函 商务应答表 报价表 响应文件封面 投标人应提交的相关资格证明材料.docx 分项报价表.docx 残疾人福利性单位声明函 服务方案 相关证书.docx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业绩.docx 服务内容及服务邀请应答表 中小企业声明函 商务应答表 报价表 响应文件封面 投标人应提交的相关资格证明材料.docx 分项报价表.docx 残疾人福利性单位声明函 服务方案 相关证书.docx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根据供应商提供的针对本项目的维保方案，包括但不限于： ①总体维保方案； ②设备管理方案； ③确保网络稳定方案； ④数据备份与恢复方案； ⑤故障处理与修复方案； ⑥安全防护方案； ⑦系统优化、产品维护方案，同时证明材料齐全。 根据方案的完整性，可操作性及针对性综合评审，每提供1项最高得5分，满分35分，未提供不得分。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巡检服务方案</w:t>
            </w:r>
          </w:p>
        </w:tc>
        <w:tc>
          <w:tcPr>
            <w:tcW w:type="dxa" w:w="2492"/>
          </w:tcPr>
          <w:p>
            <w:pPr>
              <w:pStyle w:val="null3"/>
            </w:pPr>
            <w:r>
              <w:rPr>
                <w:rFonts w:ascii="仿宋_GB2312" w:hAnsi="仿宋_GB2312" w:cs="仿宋_GB2312" w:eastAsia="仿宋_GB2312"/>
              </w:rPr>
              <w:t>提供针对本项目的巡检服务方案，包括但不限于 ： ①针对不同系统、设备的巡检内容、巡检频次、巡检时间等巡检方案； ②季度、年度巡检报告方案； ③巡检制度。 依据方案的完整性、可实施性进行综合评审，每项内容最高得2分，满分6分，未提供不得分。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供应商针对本项目人员配备投入情况，包括但不限于： ①项目组织构架； ②人员配备清单； ③岗位分工； ④配备人员资质证书； ⑤人员管理制度。 根据人员配备的完整性，针对性综合评审，每提供1项最高得2分，满分10分，未提供不得分。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供应商针对本项目的重难点分析，包括但不限于： ①分析维保过程中的重难点工作； ②针对重难点工作提出对应的解决方案； ③解决措施。 根据内容的合理性、完整性、可行性综合评审，每提供1项最高得2分，满分6分，未提供不得分。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针对本项目提供服务承诺，承诺内容包括但不限于： ①服务承诺（含健全的售后管理体系方案及信息安全管理体系方案）； ②服务响应方案（响应时间、售后保障措施、售后服务机构和备品备件）； ③软件升级迭代保障等。 根据内容的完整性，针对性综合评审，每提供1项最高得3分，满分9分，未提供不得分。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针对本项目提供应急措施保障，措施保障内容包括但不限于： ①应急预案； ②应急处理响应时间； ③应急人数及人员安排； ④保障措施。 根据方案的针对性、可行性进行综合评审，每提供1项最高得2分，满分8分，不提供不得分。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针对本项目有具体的培训方案，该方案包括但不限于： ①培训目标； ②培训内容； ③培训计划安排； ④人员安排。 根据措施的全面完整性，可操作性及针对性综合评审，每提供1项最高得2分，满分8分，未提供不得分。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以合同签订日期为准，并加盖供应商公章的合同关键页复印件为依据），每份有效业绩得1分，满分3分。注：需提供项目合同或协议的关键页（包括但不限于合同首尾页、项目内容页，签字盖章页等）复印件加盖公章，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节能环保证书</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相关证书.docx</w:t>
            </w:r>
          </w:p>
        </w:tc>
      </w:tr>
      <w:tr>
        <w:tc>
          <w:tcPr>
            <w:tcW w:type="dxa" w:w="831"/>
            <w:vMerge/>
          </w:tcPr>
          <w:p/>
        </w:tc>
        <w:tc>
          <w:tcPr>
            <w:tcW w:type="dxa" w:w="1661"/>
          </w:tcPr>
          <w:p>
            <w:pPr>
              <w:pStyle w:val="null3"/>
            </w:pPr>
            <w:r>
              <w:rPr>
                <w:rFonts w:ascii="仿宋_GB2312" w:hAnsi="仿宋_GB2312" w:cs="仿宋_GB2312" w:eastAsia="仿宋_GB2312"/>
              </w:rPr>
              <w:t>认证证书</w:t>
            </w:r>
          </w:p>
        </w:tc>
        <w:tc>
          <w:tcPr>
            <w:tcW w:type="dxa" w:w="2492"/>
          </w:tcPr>
          <w:p>
            <w:pPr>
              <w:pStyle w:val="null3"/>
            </w:pPr>
            <w:r>
              <w:rPr>
                <w:rFonts w:ascii="仿宋_GB2312" w:hAnsi="仿宋_GB2312" w:cs="仿宋_GB2312" w:eastAsia="仿宋_GB2312"/>
              </w:rPr>
              <w:t>投标人具有有效期内的以下资质证书，每提供1项得1分，满分4分。 ①具有信息技术服务管理体系IS020000-1证书； ②具有信息安全管理体系认证IS027001证书； ③具有质量管理体系ISO9001认证证书，且认证范围包含信息系统集成服务及运维服务; ④具有ITSS信息技术服务标准(运行维护方向)三级及以上证书；</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相关证书.docx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经初审合格的响应文件，其投标报价为有效投标价。评标基准价：即满足竞争性磋商文件要求且投标价格最低的投标报价为评标基准价。 其他供应商的价格分按照下列公式计算。投标报价得分=(评标基准价／投标报价)×10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详见附件：相关证书.docx</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