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3B531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 w:eastAsia="zh-CN"/>
        </w:rPr>
        <w:t>施工方案</w:t>
      </w:r>
    </w:p>
    <w:p w14:paraId="3E81DA1F">
      <w:pPr>
        <w:spacing w:line="360" w:lineRule="auto"/>
        <w:jc w:val="center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</w:p>
    <w:p w14:paraId="35FD635E">
      <w:pPr>
        <w:spacing w:line="360" w:lineRule="auto"/>
        <w:jc w:val="center"/>
        <w:rPr>
          <w:rFonts w:hint="default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根据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招标文件要求及评分标准进行响应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格式自拟。</w:t>
      </w:r>
    </w:p>
    <w:p w14:paraId="2D1118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C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2026-03-06T09:03:03Z</dcterms:created>
  <dc:creator>sunli</dc:creator>
  <cp:lastModifiedBy>回忆只是过往</cp:lastModifiedBy>
  <dcterms:modified xsi:type="dcterms:W3CDTF">2026-03-06T09:03:47Z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70845556ABC8464B943E8A9872B9BA5B_12</vt:lpwstr>
  </property>
</Properties>
</file>