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sz w:val="44"/>
          <w:szCs w:val="44"/>
          <w:lang w:eastAsia="zh-CN"/>
        </w:rPr>
      </w:pPr>
    </w:p>
    <w:p>
      <w:pPr>
        <w:rPr>
          <w:rFonts w:hint="eastAsia"/>
          <w:sz w:val="44"/>
          <w:szCs w:val="44"/>
          <w:lang w:eastAsia="zh-CN"/>
        </w:rPr>
      </w:pPr>
    </w:p>
    <w:p>
      <w:pPr>
        <w:pStyle w:val="45"/>
        <w:ind w:left="0" w:leftChars="0" w:firstLine="0" w:firstLineChars="0"/>
        <w:jc w:val="center"/>
        <w:rPr>
          <w:rFonts w:hint="eastAsia" w:ascii="宋体" w:hAnsi="宋体" w:eastAsia="宋体" w:cs="宋体"/>
          <w:b/>
          <w:bCs/>
          <w:kern w:val="2"/>
          <w:sz w:val="44"/>
          <w:szCs w:val="44"/>
          <w:lang w:val="en-US" w:eastAsia="zh-CN" w:bidi="ar-SA"/>
        </w:rPr>
      </w:pPr>
      <w:r>
        <w:rPr>
          <w:rFonts w:hint="eastAsia" w:ascii="宋体" w:hAnsi="宋体" w:cs="宋体"/>
          <w:spacing w:val="-1"/>
          <w:kern w:val="0"/>
          <w:sz w:val="28"/>
          <w:szCs w:val="22"/>
          <w:lang w:val="en-US" w:eastAsia="zh-CN"/>
        </w:rPr>
        <w:t xml:space="preserve">                              </w:t>
      </w:r>
      <w:r>
        <w:rPr>
          <w:rFonts w:ascii="宋体" w:hAnsi="宋体" w:eastAsia="宋体" w:cs="宋体"/>
          <w:spacing w:val="-1"/>
          <w:kern w:val="0"/>
          <w:sz w:val="28"/>
          <w:szCs w:val="22"/>
        </w:rPr>
        <w:t>合同编号：</w:t>
      </w:r>
      <w:r>
        <w:rPr>
          <w:rFonts w:hint="eastAsia" w:ascii="宋体" w:hAnsi="宋体" w:cs="宋体"/>
          <w:spacing w:val="-1"/>
          <w:kern w:val="0"/>
          <w:sz w:val="28"/>
          <w:szCs w:val="22"/>
          <w:u w:val="single"/>
          <w:lang w:val="en-US" w:eastAsia="zh-CN"/>
        </w:rPr>
        <w:t xml:space="preserve">             </w:t>
      </w:r>
    </w:p>
    <w:p>
      <w:pPr>
        <w:pStyle w:val="45"/>
        <w:ind w:left="0" w:leftChars="0" w:firstLine="0" w:firstLineChars="0"/>
        <w:jc w:val="center"/>
        <w:rPr>
          <w:rFonts w:hint="eastAsia" w:ascii="宋体" w:hAnsi="宋体" w:eastAsia="宋体" w:cs="宋体"/>
          <w:b/>
          <w:bCs/>
          <w:kern w:val="2"/>
          <w:sz w:val="44"/>
          <w:szCs w:val="44"/>
          <w:lang w:val="en-US" w:eastAsia="zh-CN" w:bidi="ar-SA"/>
        </w:rPr>
      </w:pPr>
    </w:p>
    <w:p>
      <w:pPr>
        <w:pStyle w:val="45"/>
        <w:ind w:left="0" w:leftChars="0" w:firstLine="0" w:firstLineChars="0"/>
        <w:jc w:val="center"/>
        <w:rPr>
          <w:rFonts w:hint="eastAsia" w:ascii="宋体" w:hAnsi="宋体" w:eastAsia="宋体" w:cs="宋体"/>
          <w:b/>
          <w:bCs/>
          <w:kern w:val="2"/>
          <w:sz w:val="44"/>
          <w:szCs w:val="44"/>
          <w:lang w:val="en-US" w:eastAsia="zh-CN" w:bidi="ar-SA"/>
        </w:rPr>
      </w:pPr>
    </w:p>
    <w:p>
      <w:pPr>
        <w:pStyle w:val="45"/>
        <w:ind w:left="0" w:leftChars="0" w:firstLine="0" w:firstLineChars="0"/>
        <w:jc w:val="center"/>
        <w:rPr>
          <w:rFonts w:hint="eastAsia" w:ascii="宋体" w:hAnsi="宋体" w:eastAsia="宋体" w:cs="宋体"/>
          <w:b/>
          <w:bCs/>
          <w:kern w:val="2"/>
          <w:sz w:val="44"/>
          <w:szCs w:val="44"/>
          <w:lang w:val="en-US" w:eastAsia="zh-CN" w:bidi="ar-SA"/>
        </w:rPr>
      </w:pPr>
    </w:p>
    <w:p>
      <w:pPr>
        <w:pStyle w:val="45"/>
        <w:ind w:left="0" w:leftChars="0" w:firstLine="0" w:firstLineChars="0"/>
        <w:jc w:val="center"/>
        <w:rPr>
          <w:rFonts w:hint="eastAsia" w:ascii="宋体" w:hAnsi="宋体" w:eastAsia="宋体" w:cs="宋体"/>
          <w:b/>
          <w:bCs/>
          <w:kern w:val="2"/>
          <w:sz w:val="44"/>
          <w:szCs w:val="44"/>
          <w:lang w:val="en-US" w:eastAsia="zh-CN" w:bidi="ar-SA"/>
        </w:rPr>
      </w:pPr>
    </w:p>
    <w:p>
      <w:pPr>
        <w:pStyle w:val="45"/>
        <w:keepNext w:val="0"/>
        <w:keepLines w:val="0"/>
        <w:pageBreakBefore w:val="0"/>
        <w:widowControl w:val="0"/>
        <w:kinsoku/>
        <w:wordWrap/>
        <w:overflowPunct/>
        <w:topLinePunct w:val="0"/>
        <w:autoSpaceDE/>
        <w:autoSpaceDN/>
        <w:bidi w:val="0"/>
        <w:adjustRightInd/>
        <w:snapToGrid/>
        <w:spacing w:line="480" w:lineRule="auto"/>
        <w:ind w:left="0" w:leftChars="0" w:firstLine="0" w:firstLineChars="0"/>
        <w:jc w:val="center"/>
        <w:textAlignment w:val="auto"/>
        <w:rPr>
          <w:rFonts w:hint="eastAsia" w:ascii="宋体" w:hAnsi="宋体" w:eastAsia="宋体" w:cs="宋体"/>
          <w:b/>
          <w:bCs/>
          <w:kern w:val="2"/>
          <w:sz w:val="52"/>
          <w:szCs w:val="52"/>
          <w:lang w:val="en-US" w:eastAsia="zh-CN" w:bidi="ar-SA"/>
        </w:rPr>
      </w:pPr>
      <w:r>
        <w:rPr>
          <w:rFonts w:hint="eastAsia" w:ascii="宋体" w:hAnsi="宋体" w:eastAsia="宋体" w:cs="宋体"/>
          <w:b/>
          <w:bCs/>
          <w:kern w:val="2"/>
          <w:sz w:val="52"/>
          <w:szCs w:val="52"/>
          <w:lang w:val="en-US" w:eastAsia="zh-CN" w:bidi="ar-SA"/>
        </w:rPr>
        <w:t>政府采购合同</w:t>
      </w:r>
    </w:p>
    <w:p>
      <w:pPr>
        <w:rPr>
          <w:rFonts w:hint="eastAsia" w:ascii="宋体" w:hAnsi="宋体" w:eastAsia="宋体" w:cs="宋体"/>
          <w:sz w:val="32"/>
          <w:szCs w:val="32"/>
          <w:lang w:val="en-US" w:eastAsia="zh-CN"/>
        </w:rPr>
      </w:pPr>
    </w:p>
    <w:p>
      <w:pPr>
        <w:rPr>
          <w:rFonts w:hint="eastAsia" w:ascii="宋体" w:hAnsi="宋体" w:eastAsia="宋体" w:cs="宋体"/>
          <w:sz w:val="32"/>
          <w:szCs w:val="32"/>
          <w:lang w:val="en-US" w:eastAsia="zh-CN"/>
        </w:rPr>
      </w:pPr>
    </w:p>
    <w:p>
      <w:pPr>
        <w:rPr>
          <w:rFonts w:hint="eastAsia" w:ascii="宋体" w:hAnsi="宋体" w:eastAsia="宋体" w:cs="宋体"/>
          <w:sz w:val="32"/>
          <w:szCs w:val="32"/>
          <w:lang w:val="en-US" w:eastAsia="zh-CN"/>
        </w:rPr>
      </w:pPr>
    </w:p>
    <w:p>
      <w:pPr>
        <w:pStyle w:val="15"/>
        <w:rPr>
          <w:rFonts w:hint="eastAsia" w:ascii="宋体" w:hAnsi="宋体" w:eastAsia="宋体" w:cs="宋体"/>
          <w:sz w:val="32"/>
          <w:szCs w:val="32"/>
          <w:lang w:val="en-US" w:eastAsia="zh-CN"/>
        </w:rPr>
      </w:pPr>
    </w:p>
    <w:p>
      <w:pPr>
        <w:pStyle w:val="15"/>
        <w:rPr>
          <w:rFonts w:hint="eastAsia" w:ascii="宋体" w:hAnsi="宋体" w:eastAsia="宋体" w:cs="宋体"/>
          <w:sz w:val="32"/>
          <w:szCs w:val="32"/>
          <w:lang w:val="en-US" w:eastAsia="zh-CN"/>
        </w:rPr>
      </w:pPr>
    </w:p>
    <w:p>
      <w:pPr>
        <w:pStyle w:val="2"/>
        <w:rPr>
          <w:rFonts w:hint="eastAsia"/>
          <w:lang w:val="en-US" w:eastAsia="zh-CN"/>
        </w:rPr>
      </w:pPr>
    </w:p>
    <w:p>
      <w:pPr>
        <w:widowControl w:val="0"/>
        <w:tabs>
          <w:tab w:val="left" w:pos="6957"/>
        </w:tabs>
        <w:autoSpaceDE w:val="0"/>
        <w:autoSpaceDN w:val="0"/>
        <w:spacing w:before="71" w:after="0" w:line="240" w:lineRule="auto"/>
        <w:ind w:left="0" w:right="195"/>
        <w:jc w:val="center"/>
        <w:outlineLvl w:val="2"/>
        <w:rPr>
          <w:rFonts w:hint="default" w:ascii="Times New Roman" w:hAnsi="宋体" w:eastAsia="Times New Roman" w:cs="宋体"/>
          <w:b/>
          <w:sz w:val="28"/>
          <w:szCs w:val="28"/>
          <w:lang w:val="en-US" w:eastAsia="zh-CN" w:bidi="ar-SA"/>
        </w:rPr>
      </w:pPr>
      <w:r>
        <w:rPr>
          <w:rFonts w:ascii="宋体" w:hAnsi="宋体" w:eastAsia="宋体" w:cs="宋体"/>
          <w:sz w:val="28"/>
          <w:szCs w:val="28"/>
          <w:lang w:val="en-US" w:eastAsia="zh-CN" w:bidi="ar-SA"/>
        </w:rPr>
        <w:t>采购项目名称：</w:t>
      </w:r>
      <w:r>
        <w:rPr>
          <w:rFonts w:ascii="Times New Roman" w:hAnsi="宋体" w:eastAsia="Times New Roman" w:cs="宋体"/>
          <w:b/>
          <w:sz w:val="28"/>
          <w:szCs w:val="28"/>
          <w:u w:val="single"/>
          <w:lang w:val="en-US" w:eastAsia="zh-CN" w:bidi="ar-SA"/>
        </w:rPr>
        <w:t xml:space="preserve"> </w:t>
      </w:r>
      <w:r>
        <w:rPr>
          <w:rFonts w:ascii="Times New Roman" w:hAnsi="宋体" w:eastAsia="Times New Roman" w:cs="宋体"/>
          <w:b/>
          <w:sz w:val="28"/>
          <w:szCs w:val="28"/>
          <w:u w:val="single"/>
          <w:lang w:val="en-US" w:eastAsia="zh-CN" w:bidi="ar-SA"/>
        </w:rPr>
        <w:tab/>
      </w:r>
      <w:r>
        <w:rPr>
          <w:rFonts w:hint="eastAsia" w:ascii="Times New Roman" w:hAnsi="宋体" w:eastAsia="Times New Roman" w:cs="宋体"/>
          <w:b/>
          <w:sz w:val="28"/>
          <w:szCs w:val="28"/>
          <w:u w:val="single"/>
          <w:lang w:val="en-US" w:eastAsia="zh-CN" w:bidi="ar-SA"/>
        </w:rPr>
        <w:t xml:space="preserve"> </w:t>
      </w:r>
    </w:p>
    <w:p>
      <w:pPr>
        <w:widowControl w:val="0"/>
        <w:autoSpaceDE w:val="0"/>
        <w:autoSpaceDN w:val="0"/>
        <w:spacing w:before="3" w:after="0" w:line="240" w:lineRule="auto"/>
        <w:ind w:left="0" w:right="0"/>
        <w:jc w:val="left"/>
        <w:rPr>
          <w:rFonts w:ascii="Times New Roman" w:hAnsi="宋体" w:eastAsia="宋体" w:cs="宋体"/>
          <w:b/>
          <w:sz w:val="20"/>
          <w:szCs w:val="24"/>
          <w:lang w:val="en-US" w:eastAsia="zh-CN" w:bidi="ar-SA"/>
        </w:rPr>
      </w:pPr>
    </w:p>
    <w:p>
      <w:pPr>
        <w:widowControl w:val="0"/>
        <w:tabs>
          <w:tab w:val="left" w:pos="7096"/>
        </w:tabs>
        <w:autoSpaceDE w:val="0"/>
        <w:autoSpaceDN w:val="0"/>
        <w:spacing w:before="71" w:after="0" w:line="240" w:lineRule="auto"/>
        <w:ind w:left="0" w:right="56"/>
        <w:jc w:val="center"/>
        <w:outlineLvl w:val="2"/>
        <w:rPr>
          <w:rFonts w:ascii="Times New Roman" w:hAnsi="宋体" w:eastAsia="Times New Roman" w:cs="宋体"/>
          <w:b/>
          <w:sz w:val="28"/>
          <w:szCs w:val="28"/>
          <w:lang w:val="en-US" w:eastAsia="zh-CN" w:bidi="ar-SA"/>
        </w:rPr>
      </w:pPr>
      <w:r>
        <w:rPr>
          <w:rFonts w:ascii="宋体" w:hAnsi="宋体" w:eastAsia="宋体" w:cs="宋体"/>
          <w:spacing w:val="-1"/>
          <w:sz w:val="28"/>
          <w:szCs w:val="28"/>
          <w:lang w:val="en-US" w:eastAsia="zh-CN" w:bidi="ar-SA"/>
        </w:rPr>
        <w:t>采购人（甲</w:t>
      </w:r>
      <w:r>
        <w:rPr>
          <w:rFonts w:ascii="宋体" w:hAnsi="宋体" w:eastAsia="宋体" w:cs="宋体"/>
          <w:sz w:val="28"/>
          <w:szCs w:val="28"/>
          <w:lang w:val="en-US" w:eastAsia="zh-CN" w:bidi="ar-SA"/>
        </w:rPr>
        <w:t>方）：</w:t>
      </w:r>
      <w:r>
        <w:rPr>
          <w:rFonts w:ascii="Times New Roman" w:hAnsi="宋体" w:eastAsia="Times New Roman" w:cs="宋体"/>
          <w:b/>
          <w:sz w:val="28"/>
          <w:szCs w:val="28"/>
          <w:u w:val="single"/>
          <w:lang w:val="en-US" w:eastAsia="zh-CN" w:bidi="ar-SA"/>
        </w:rPr>
        <w:t xml:space="preserve"> </w:t>
      </w:r>
      <w:r>
        <w:rPr>
          <w:rFonts w:ascii="Times New Roman" w:hAnsi="宋体" w:eastAsia="Times New Roman" w:cs="宋体"/>
          <w:b/>
          <w:sz w:val="28"/>
          <w:szCs w:val="28"/>
          <w:u w:val="single"/>
          <w:lang w:val="en-US" w:eastAsia="zh-CN" w:bidi="ar-SA"/>
        </w:rPr>
        <w:tab/>
      </w:r>
    </w:p>
    <w:p>
      <w:pPr>
        <w:widowControl w:val="0"/>
        <w:autoSpaceDE w:val="0"/>
        <w:autoSpaceDN w:val="0"/>
        <w:spacing w:before="5" w:after="0" w:line="240" w:lineRule="auto"/>
        <w:ind w:left="0" w:right="0"/>
        <w:jc w:val="left"/>
        <w:rPr>
          <w:rFonts w:ascii="Times New Roman" w:hAnsi="宋体" w:eastAsia="宋体" w:cs="宋体"/>
          <w:b/>
          <w:sz w:val="20"/>
          <w:szCs w:val="24"/>
          <w:lang w:val="en-US" w:eastAsia="zh-CN" w:bidi="ar-SA"/>
        </w:rPr>
      </w:pPr>
    </w:p>
    <w:p>
      <w:pPr>
        <w:widowControl w:val="0"/>
        <w:tabs>
          <w:tab w:val="left" w:pos="7096"/>
        </w:tabs>
        <w:autoSpaceDE w:val="0"/>
        <w:autoSpaceDN w:val="0"/>
        <w:spacing w:before="71" w:after="0" w:line="240" w:lineRule="auto"/>
        <w:ind w:left="0" w:right="56"/>
        <w:jc w:val="center"/>
        <w:outlineLvl w:val="2"/>
        <w:rPr>
          <w:rFonts w:ascii="Times New Roman" w:hAnsi="宋体" w:eastAsia="Times New Roman" w:cs="宋体"/>
          <w:b/>
          <w:sz w:val="28"/>
          <w:szCs w:val="28"/>
          <w:lang w:val="en-US" w:eastAsia="zh-CN" w:bidi="ar-SA"/>
        </w:rPr>
      </w:pPr>
      <w:r>
        <w:rPr>
          <w:rFonts w:ascii="宋体" w:hAnsi="宋体" w:eastAsia="宋体" w:cs="宋体"/>
          <w:spacing w:val="-1"/>
          <w:sz w:val="28"/>
          <w:szCs w:val="28"/>
          <w:lang w:val="en-US" w:eastAsia="zh-CN" w:bidi="ar-SA"/>
        </w:rPr>
        <w:t>供应商（乙</w:t>
      </w:r>
      <w:r>
        <w:rPr>
          <w:rFonts w:ascii="宋体" w:hAnsi="宋体" w:eastAsia="宋体" w:cs="宋体"/>
          <w:sz w:val="28"/>
          <w:szCs w:val="28"/>
          <w:lang w:val="en-US" w:eastAsia="zh-CN" w:bidi="ar-SA"/>
        </w:rPr>
        <w:t>方）：</w:t>
      </w:r>
      <w:r>
        <w:rPr>
          <w:rFonts w:ascii="Times New Roman" w:hAnsi="宋体" w:eastAsia="Times New Roman" w:cs="宋体"/>
          <w:b/>
          <w:sz w:val="28"/>
          <w:szCs w:val="28"/>
          <w:u w:val="single"/>
          <w:lang w:val="en-US" w:eastAsia="zh-CN" w:bidi="ar-SA"/>
        </w:rPr>
        <w:t xml:space="preserve"> </w:t>
      </w:r>
      <w:r>
        <w:rPr>
          <w:rFonts w:ascii="Times New Roman" w:hAnsi="宋体" w:eastAsia="Times New Roman" w:cs="宋体"/>
          <w:b/>
          <w:sz w:val="28"/>
          <w:szCs w:val="28"/>
          <w:u w:val="single"/>
          <w:lang w:val="en-US" w:eastAsia="zh-CN" w:bidi="ar-SA"/>
        </w:rPr>
        <w:tab/>
      </w:r>
    </w:p>
    <w:p>
      <w:pPr>
        <w:widowControl w:val="0"/>
        <w:autoSpaceDE w:val="0"/>
        <w:autoSpaceDN w:val="0"/>
        <w:spacing w:before="8" w:after="0" w:line="240" w:lineRule="auto"/>
        <w:ind w:left="0" w:right="0"/>
        <w:jc w:val="left"/>
        <w:rPr>
          <w:rFonts w:ascii="Times New Roman" w:hAnsi="宋体" w:eastAsia="宋体" w:cs="宋体"/>
          <w:b/>
          <w:sz w:val="20"/>
          <w:szCs w:val="24"/>
          <w:lang w:val="en-US" w:eastAsia="zh-CN" w:bidi="ar-SA"/>
        </w:rPr>
      </w:pPr>
    </w:p>
    <w:p>
      <w:pPr>
        <w:tabs>
          <w:tab w:val="left" w:pos="6957"/>
        </w:tabs>
        <w:autoSpaceDE w:val="0"/>
        <w:autoSpaceDN w:val="0"/>
        <w:spacing w:before="70" w:after="0" w:line="240" w:lineRule="auto"/>
        <w:ind w:left="0" w:right="195" w:firstLine="0"/>
        <w:jc w:val="center"/>
        <w:rPr>
          <w:rFonts w:hint="eastAsia" w:ascii="Times New Roman" w:hAnsi="宋体" w:eastAsia="宋体" w:cs="宋体"/>
          <w:b/>
          <w:kern w:val="0"/>
          <w:sz w:val="28"/>
          <w:szCs w:val="22"/>
          <w:lang w:val="en-US" w:eastAsia="zh-CN"/>
        </w:rPr>
      </w:pPr>
      <w:r>
        <w:rPr>
          <w:rFonts w:ascii="宋体" w:hAnsi="宋体" w:eastAsia="宋体" w:cs="宋体"/>
          <w:kern w:val="0"/>
          <w:sz w:val="28"/>
          <w:szCs w:val="22"/>
        </w:rPr>
        <w:t>签署地点</w:t>
      </w:r>
      <w:r>
        <w:rPr>
          <w:rFonts w:ascii="宋体" w:hAnsi="宋体" w:eastAsia="宋体" w:cs="宋体"/>
          <w:spacing w:val="5"/>
          <w:kern w:val="0"/>
          <w:sz w:val="28"/>
          <w:szCs w:val="22"/>
        </w:rPr>
        <w:t xml:space="preserve"> </w:t>
      </w:r>
      <w:r>
        <w:rPr>
          <w:rFonts w:ascii="宋体" w:hAnsi="宋体" w:eastAsia="宋体" w:cs="宋体"/>
          <w:kern w:val="0"/>
          <w:sz w:val="28"/>
          <w:szCs w:val="22"/>
        </w:rPr>
        <w:t>：</w:t>
      </w:r>
      <w:r>
        <w:rPr>
          <w:rFonts w:ascii="Times New Roman" w:hAnsi="宋体" w:eastAsia="Times New Roman" w:cs="宋体"/>
          <w:b/>
          <w:kern w:val="0"/>
          <w:sz w:val="28"/>
          <w:szCs w:val="22"/>
          <w:u w:val="single"/>
        </w:rPr>
        <w:t xml:space="preserve"> </w:t>
      </w:r>
      <w:r>
        <w:rPr>
          <w:rFonts w:ascii="Times New Roman" w:hAnsi="宋体" w:eastAsia="Times New Roman" w:cs="宋体"/>
          <w:b/>
          <w:kern w:val="0"/>
          <w:sz w:val="28"/>
          <w:szCs w:val="22"/>
          <w:u w:val="single"/>
        </w:rPr>
        <w:tab/>
      </w:r>
      <w:r>
        <w:rPr>
          <w:rFonts w:hint="eastAsia" w:ascii="Times New Roman" w:hAnsi="宋体" w:eastAsia="宋体" w:cs="宋体"/>
          <w:b/>
          <w:kern w:val="0"/>
          <w:sz w:val="28"/>
          <w:szCs w:val="22"/>
          <w:u w:val="single"/>
          <w:lang w:val="en-US" w:eastAsia="zh-CN"/>
        </w:rPr>
        <w:t xml:space="preserve"> </w:t>
      </w:r>
    </w:p>
    <w:p>
      <w:pPr>
        <w:widowControl w:val="0"/>
        <w:autoSpaceDE w:val="0"/>
        <w:autoSpaceDN w:val="0"/>
        <w:spacing w:before="1" w:after="0" w:line="240" w:lineRule="auto"/>
        <w:ind w:left="0" w:right="0"/>
        <w:jc w:val="left"/>
        <w:rPr>
          <w:rFonts w:hint="default" w:ascii="Times New Roman" w:hAnsi="宋体" w:eastAsia="宋体" w:cs="宋体"/>
          <w:b/>
          <w:sz w:val="21"/>
          <w:szCs w:val="24"/>
          <w:lang w:val="en-US" w:eastAsia="zh-CN" w:bidi="ar-SA"/>
        </w:rPr>
      </w:pPr>
      <w:r>
        <w:rPr>
          <w:rFonts w:hint="eastAsia" w:ascii="Times New Roman" w:hAnsi="宋体" w:cs="宋体"/>
          <w:b/>
          <w:sz w:val="21"/>
          <w:szCs w:val="24"/>
          <w:lang w:val="en-US" w:eastAsia="zh-CN" w:bidi="ar-SA"/>
        </w:rPr>
        <w:t xml:space="preserve"> </w:t>
      </w:r>
    </w:p>
    <w:p>
      <w:pPr>
        <w:tabs>
          <w:tab w:val="left" w:pos="6957"/>
        </w:tabs>
        <w:autoSpaceDE w:val="0"/>
        <w:autoSpaceDN w:val="0"/>
        <w:spacing w:before="61" w:after="0" w:line="240" w:lineRule="auto"/>
        <w:ind w:left="0" w:right="195" w:firstLine="0"/>
        <w:jc w:val="center"/>
        <w:rPr>
          <w:rFonts w:hint="eastAsia" w:ascii="Times New Roman" w:hAnsi="宋体" w:eastAsia="宋体" w:cs="宋体"/>
          <w:b/>
          <w:kern w:val="0"/>
          <w:sz w:val="28"/>
          <w:szCs w:val="22"/>
          <w:lang w:val="en-US" w:eastAsia="zh-CN"/>
        </w:rPr>
      </w:pPr>
      <w:r>
        <w:rPr>
          <w:rFonts w:ascii="宋体" w:hAnsi="宋体" w:eastAsia="宋体" w:cs="宋体"/>
          <w:kern w:val="0"/>
          <w:sz w:val="28"/>
          <w:szCs w:val="22"/>
        </w:rPr>
        <w:t>签署日期</w:t>
      </w:r>
      <w:r>
        <w:rPr>
          <w:rFonts w:ascii="宋体" w:hAnsi="宋体" w:eastAsia="宋体" w:cs="宋体"/>
          <w:spacing w:val="5"/>
          <w:kern w:val="0"/>
          <w:sz w:val="28"/>
          <w:szCs w:val="22"/>
        </w:rPr>
        <w:t xml:space="preserve"> </w:t>
      </w:r>
      <w:r>
        <w:rPr>
          <w:rFonts w:ascii="宋体" w:hAnsi="宋体" w:eastAsia="宋体" w:cs="宋体"/>
          <w:kern w:val="0"/>
          <w:sz w:val="28"/>
          <w:szCs w:val="22"/>
        </w:rPr>
        <w:t>：</w:t>
      </w:r>
      <w:r>
        <w:rPr>
          <w:rFonts w:ascii="Times New Roman" w:hAnsi="宋体" w:eastAsia="Times New Roman" w:cs="宋体"/>
          <w:b/>
          <w:kern w:val="0"/>
          <w:sz w:val="28"/>
          <w:szCs w:val="22"/>
          <w:u w:val="single"/>
        </w:rPr>
        <w:t xml:space="preserve"> </w:t>
      </w:r>
      <w:r>
        <w:rPr>
          <w:rFonts w:ascii="Times New Roman" w:hAnsi="宋体" w:eastAsia="Times New Roman" w:cs="宋体"/>
          <w:b/>
          <w:kern w:val="0"/>
          <w:sz w:val="28"/>
          <w:szCs w:val="22"/>
          <w:u w:val="single"/>
        </w:rPr>
        <w:tab/>
      </w:r>
      <w:r>
        <w:rPr>
          <w:rFonts w:hint="eastAsia" w:ascii="Times New Roman" w:hAnsi="宋体" w:eastAsia="宋体" w:cs="宋体"/>
          <w:b/>
          <w:kern w:val="0"/>
          <w:sz w:val="28"/>
          <w:szCs w:val="22"/>
          <w:u w:val="single"/>
          <w:lang w:val="en-US" w:eastAsia="zh-CN"/>
        </w:rPr>
        <w:t xml:space="preserve"> </w:t>
      </w:r>
    </w:p>
    <w:p>
      <w:pPr>
        <w:pStyle w:val="12"/>
        <w:ind w:firstLine="1285" w:firstLineChars="400"/>
        <w:jc w:val="left"/>
        <w:rPr>
          <w:rFonts w:hint="eastAsia" w:ascii="宋体" w:hAnsi="宋体" w:eastAsia="宋体" w:cs="宋体"/>
          <w:b/>
          <w:bCs/>
          <w:sz w:val="32"/>
          <w:szCs w:val="32"/>
          <w:lang w:val="en-US" w:eastAsia="zh-CN"/>
        </w:rPr>
      </w:pPr>
    </w:p>
    <w:p>
      <w:pPr>
        <w:pStyle w:val="12"/>
        <w:jc w:val="left"/>
        <w:rPr>
          <w:rFonts w:hint="default" w:ascii="宋体" w:hAnsi="宋体" w:eastAsia="宋体" w:cs="宋体"/>
          <w:b/>
          <w:bCs/>
          <w:sz w:val="24"/>
          <w:szCs w:val="24"/>
          <w:lang w:val="en-US" w:eastAsia="zh-CN"/>
        </w:rPr>
      </w:pPr>
    </w:p>
    <w:p>
      <w:pPr>
        <w:pStyle w:val="12"/>
        <w:jc w:val="left"/>
        <w:rPr>
          <w:rFonts w:hint="default" w:ascii="宋体" w:hAnsi="宋体" w:eastAsia="宋体" w:cs="宋体"/>
          <w:b/>
          <w:bCs/>
          <w:sz w:val="24"/>
          <w:szCs w:val="24"/>
          <w:lang w:val="en-US" w:eastAsia="zh-CN"/>
        </w:rPr>
      </w:pPr>
      <w:r>
        <w:rPr>
          <w:rFonts w:hint="default" w:ascii="宋体" w:hAnsi="宋体" w:eastAsia="宋体" w:cs="宋体"/>
          <w:b/>
          <w:bCs/>
          <w:sz w:val="24"/>
          <w:szCs w:val="24"/>
          <w:lang w:val="en-US" w:eastAsia="zh-CN"/>
        </w:rPr>
        <w:t>注：本合同仅为合同的参考文本，合同签订双方可根据项目的具体要求进行修订。</w:t>
      </w:r>
    </w:p>
    <w:p>
      <w:pPr>
        <w:rPr>
          <w:rFonts w:hint="eastAsia"/>
          <w:lang w:val="en-US" w:eastAsia="zh-CN"/>
        </w:rPr>
      </w:pPr>
      <w:r>
        <w:rPr>
          <w:rFonts w:hint="eastAsia"/>
          <w:lang w:val="en-US" w:eastAsia="zh-CN"/>
        </w:rPr>
        <w:br w:type="page"/>
      </w:r>
    </w:p>
    <w:p>
      <w:pPr>
        <w:spacing w:before="120" w:beforeLines="50" w:line="408" w:lineRule="auto"/>
        <w:jc w:val="center"/>
        <w:rPr>
          <w:rFonts w:hint="eastAsia" w:ascii="宋体" w:hAnsi="宋体" w:eastAsia="宋体" w:cs="宋体"/>
          <w:b/>
          <w:bCs/>
          <w:sz w:val="24"/>
          <w:szCs w:val="24"/>
        </w:rPr>
      </w:pPr>
      <w:bookmarkStart w:id="0" w:name="_bookmark3"/>
      <w:bookmarkEnd w:id="0"/>
      <w:r>
        <w:rPr>
          <w:rFonts w:hint="eastAsia" w:ascii="宋体" w:hAnsi="宋体" w:eastAsia="宋体" w:cs="宋体"/>
          <w:b/>
          <w:bCs/>
          <w:sz w:val="24"/>
          <w:szCs w:val="24"/>
          <w:lang w:val="en-US" w:eastAsia="zh-CN"/>
        </w:rPr>
        <w:t>合同</w:t>
      </w:r>
      <w:r>
        <w:rPr>
          <w:rFonts w:hint="eastAsia" w:ascii="宋体" w:hAnsi="宋体" w:eastAsia="宋体" w:cs="宋体"/>
          <w:b/>
          <w:bCs/>
          <w:sz w:val="24"/>
          <w:szCs w:val="24"/>
        </w:rPr>
        <w:t>协议书</w:t>
      </w:r>
    </w:p>
    <w:p>
      <w:pPr>
        <w:snapToGrid w:val="0"/>
        <w:spacing w:line="360" w:lineRule="auto"/>
        <w:ind w:firstLine="614"/>
        <w:rPr>
          <w:rFonts w:ascii="宋体" w:hAnsi="宋体" w:cs="宋体"/>
          <w:color w:val="000000"/>
          <w:sz w:val="24"/>
          <w:szCs w:val="18"/>
        </w:rPr>
      </w:pPr>
      <w:r>
        <w:rPr>
          <w:rFonts w:hint="eastAsia" w:ascii="宋体" w:hAnsi="宋体" w:cs="宋体"/>
          <w:color w:val="000000"/>
          <w:sz w:val="24"/>
          <w:szCs w:val="18"/>
        </w:rPr>
        <w:t>甲方：</w:t>
      </w:r>
      <w:r>
        <w:rPr>
          <w:rFonts w:hint="eastAsia" w:ascii="宋体" w:hAnsi="宋体" w:cs="宋体"/>
          <w:color w:val="000000"/>
          <w:sz w:val="24"/>
          <w:szCs w:val="18"/>
          <w:u w:val="single"/>
        </w:rPr>
        <w:t xml:space="preserve">           </w:t>
      </w:r>
    </w:p>
    <w:p>
      <w:pPr>
        <w:snapToGrid w:val="0"/>
        <w:spacing w:line="360" w:lineRule="auto"/>
        <w:ind w:firstLine="614"/>
        <w:rPr>
          <w:rFonts w:ascii="宋体" w:hAnsi="宋体" w:cs="宋体"/>
          <w:color w:val="000000"/>
          <w:sz w:val="24"/>
          <w:szCs w:val="18"/>
        </w:rPr>
      </w:pPr>
      <w:r>
        <w:rPr>
          <w:rFonts w:hint="eastAsia" w:ascii="宋体" w:hAnsi="宋体" w:cs="宋体"/>
          <w:color w:val="000000"/>
          <w:sz w:val="24"/>
          <w:szCs w:val="18"/>
        </w:rPr>
        <w:t>乙方：</w:t>
      </w:r>
      <w:r>
        <w:rPr>
          <w:rFonts w:hint="eastAsia" w:ascii="宋体" w:hAnsi="宋体" w:cs="宋体"/>
          <w:color w:val="000000"/>
          <w:sz w:val="24"/>
          <w:szCs w:val="18"/>
          <w:u w:val="single"/>
        </w:rPr>
        <w:t xml:space="preserve">           </w:t>
      </w:r>
    </w:p>
    <w:p>
      <w:pPr>
        <w:pStyle w:val="36"/>
        <w:bidi w:val="0"/>
        <w:rPr>
          <w:rFonts w:hint="eastAsia" w:ascii="宋体" w:hAnsi="宋体" w:eastAsia="宋体" w:cs="宋体"/>
          <w:sz w:val="24"/>
          <w:szCs w:val="24"/>
        </w:rPr>
      </w:pPr>
      <w:r>
        <w:rPr>
          <w:rFonts w:hint="eastAsia" w:ascii="宋体" w:hAnsi="宋体" w:eastAsia="宋体" w:cs="宋体"/>
          <w:sz w:val="24"/>
          <w:szCs w:val="24"/>
        </w:rPr>
        <w:t>根据《中华人民共和国民法典》及其他有关法律、法规，遵循平等、自愿、公平和诚信的原则，双方就下述项目范围与相关服务事项协商一致，订立本合同。</w:t>
      </w:r>
    </w:p>
    <w:p>
      <w:pPr>
        <w:keepNext w:val="0"/>
        <w:keepLines w:val="0"/>
        <w:pageBreakBefore w:val="0"/>
        <w:widowControl w:val="0"/>
        <w:kinsoku/>
        <w:wordWrap/>
        <w:overflowPunct/>
        <w:topLinePunct w:val="0"/>
        <w:autoSpaceDE/>
        <w:autoSpaceDN/>
        <w:bidi w:val="0"/>
        <w:spacing w:line="500" w:lineRule="exact"/>
        <w:rPr>
          <w:rFonts w:hint="eastAsia" w:ascii="宋体" w:hAnsi="宋体" w:eastAsia="宋体" w:cs="宋体"/>
          <w:b/>
          <w:sz w:val="24"/>
          <w:szCs w:val="24"/>
        </w:rPr>
      </w:pPr>
      <w:r>
        <w:rPr>
          <w:rFonts w:hint="eastAsia" w:ascii="宋体" w:hAnsi="宋体" w:eastAsia="宋体" w:cs="宋体"/>
          <w:b/>
          <w:sz w:val="24"/>
          <w:szCs w:val="24"/>
        </w:rPr>
        <w:t>一、项目概况</w:t>
      </w:r>
    </w:p>
    <w:p>
      <w:pPr>
        <w:pStyle w:val="36"/>
        <w:bidi w:val="0"/>
        <w:rPr>
          <w:rFonts w:hint="default" w:ascii="宋体" w:hAnsi="宋体" w:cs="宋体"/>
          <w:sz w:val="24"/>
          <w:szCs w:val="24"/>
          <w:highlight w:val="none"/>
          <w:u w:val="single"/>
          <w:lang w:val="en-US" w:eastAsia="zh-CN"/>
        </w:rPr>
      </w:pPr>
      <w:r>
        <w:rPr>
          <w:rFonts w:hint="eastAsia" w:ascii="宋体" w:hAnsi="宋体" w:eastAsia="宋体" w:cs="宋体"/>
          <w:sz w:val="24"/>
          <w:szCs w:val="24"/>
          <w:highlight w:val="none"/>
        </w:rPr>
        <w:t>1.项目名称：</w:t>
      </w:r>
      <w:r>
        <w:rPr>
          <w:rFonts w:hint="eastAsia" w:ascii="宋体" w:hAnsi="宋体" w:cs="宋体"/>
          <w:sz w:val="24"/>
          <w:szCs w:val="24"/>
          <w:highlight w:val="none"/>
          <w:u w:val="single"/>
          <w:lang w:val="en-US" w:eastAsia="zh-CN"/>
        </w:rPr>
        <w:t xml:space="preserve">                  </w:t>
      </w:r>
    </w:p>
    <w:p>
      <w:pPr>
        <w:pStyle w:val="36"/>
        <w:bidi w:val="0"/>
        <w:rPr>
          <w:rFonts w:hint="eastAsia" w:ascii="宋体" w:hAnsi="宋体" w:cs="宋体"/>
          <w:sz w:val="24"/>
          <w:szCs w:val="24"/>
          <w:highlight w:val="none"/>
          <w:u w:val="single"/>
          <w:lang w:val="en-US" w:eastAsia="zh-CN"/>
        </w:rPr>
      </w:pPr>
      <w:r>
        <w:rPr>
          <w:rFonts w:hint="eastAsia" w:ascii="宋体" w:hAnsi="宋体" w:eastAsia="宋体" w:cs="宋体"/>
          <w:sz w:val="24"/>
          <w:szCs w:val="24"/>
          <w:highlight w:val="none"/>
        </w:rPr>
        <w:t>2.项目地点：</w:t>
      </w:r>
      <w:r>
        <w:rPr>
          <w:rFonts w:hint="eastAsia" w:ascii="宋体" w:hAnsi="宋体" w:cs="宋体"/>
          <w:sz w:val="24"/>
          <w:szCs w:val="24"/>
          <w:highlight w:val="none"/>
          <w:u w:val="single"/>
          <w:lang w:val="en-US" w:eastAsia="zh-CN"/>
        </w:rPr>
        <w:t xml:space="preserve">                  </w:t>
      </w:r>
    </w:p>
    <w:p>
      <w:pPr>
        <w:pStyle w:val="36"/>
        <w:bidi w:val="0"/>
        <w:rPr>
          <w:rFonts w:hint="default"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3.</w:t>
      </w:r>
      <w:r>
        <w:rPr>
          <w:rFonts w:hint="eastAsia" w:ascii="宋体" w:hAnsi="宋体" w:eastAsia="宋体" w:cs="宋体"/>
          <w:sz w:val="24"/>
          <w:szCs w:val="24"/>
          <w:highlight w:val="none"/>
        </w:rPr>
        <w:t>项目</w:t>
      </w:r>
      <w:r>
        <w:rPr>
          <w:rFonts w:hint="eastAsia" w:ascii="宋体" w:hAnsi="宋体" w:cs="宋体"/>
          <w:sz w:val="24"/>
          <w:szCs w:val="24"/>
          <w:highlight w:val="none"/>
          <w:lang w:val="en-US" w:eastAsia="zh-CN"/>
        </w:rPr>
        <w:t>主要内容</w:t>
      </w:r>
      <w:r>
        <w:rPr>
          <w:rFonts w:hint="eastAsia" w:ascii="宋体" w:hAnsi="宋体" w:eastAsia="宋体" w:cs="宋体"/>
          <w:sz w:val="24"/>
          <w:szCs w:val="24"/>
          <w:highlight w:val="none"/>
        </w:rPr>
        <w:t>：</w:t>
      </w:r>
      <w:r>
        <w:rPr>
          <w:rFonts w:hint="eastAsia" w:ascii="宋体" w:hAnsi="宋体" w:cs="宋体"/>
          <w:sz w:val="24"/>
          <w:szCs w:val="24"/>
          <w:highlight w:val="none"/>
          <w:u w:val="single"/>
          <w:lang w:val="en-US" w:eastAsia="zh-CN"/>
        </w:rPr>
        <w:t xml:space="preserve">              </w:t>
      </w:r>
    </w:p>
    <w:p>
      <w:pPr>
        <w:pStyle w:val="36"/>
        <w:bidi w:val="0"/>
        <w:rPr>
          <w:rFonts w:hint="eastAsia" w:ascii="宋体" w:hAnsi="宋体" w:cs="宋体"/>
          <w:sz w:val="24"/>
          <w:u w:val="single"/>
        </w:rPr>
      </w:pPr>
      <w:r>
        <w:rPr>
          <w:rFonts w:hint="eastAsia" w:ascii="宋体" w:hAnsi="宋体" w:cs="宋体"/>
          <w:sz w:val="24"/>
          <w:lang w:val="en-US" w:eastAsia="zh-CN"/>
        </w:rPr>
        <w:t>4</w:t>
      </w:r>
      <w:r>
        <w:rPr>
          <w:rFonts w:hint="eastAsia" w:ascii="宋体" w:hAnsi="宋体" w:cs="宋体"/>
          <w:sz w:val="24"/>
          <w:lang w:eastAsia="zh-CN"/>
        </w:rPr>
        <w:t>.</w:t>
      </w:r>
      <w:r>
        <w:rPr>
          <w:rFonts w:hint="eastAsia" w:ascii="宋体" w:hAnsi="宋体" w:cs="宋体"/>
          <w:sz w:val="24"/>
        </w:rPr>
        <w:t>开竣工日期：</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p>
    <w:p>
      <w:pPr>
        <w:keepNext w:val="0"/>
        <w:keepLines w:val="0"/>
        <w:pageBreakBefore w:val="0"/>
        <w:widowControl w:val="0"/>
        <w:kinsoku/>
        <w:wordWrap/>
        <w:overflowPunct/>
        <w:topLinePunct w:val="0"/>
        <w:autoSpaceDE/>
        <w:autoSpaceDN/>
        <w:bidi w:val="0"/>
        <w:spacing w:line="500" w:lineRule="exact"/>
        <w:rPr>
          <w:rFonts w:hint="eastAsia" w:ascii="宋体" w:hAnsi="宋体" w:cs="宋体"/>
          <w:b/>
          <w:sz w:val="24"/>
          <w:szCs w:val="24"/>
          <w:lang w:val="en-US" w:eastAsia="zh-CN"/>
        </w:rPr>
      </w:pPr>
      <w:r>
        <w:rPr>
          <w:rFonts w:hint="eastAsia" w:ascii="宋体" w:hAnsi="宋体" w:eastAsia="宋体" w:cs="宋体"/>
          <w:b/>
          <w:sz w:val="24"/>
          <w:szCs w:val="24"/>
        </w:rPr>
        <w:t>二、</w:t>
      </w:r>
      <w:r>
        <w:rPr>
          <w:rFonts w:hint="eastAsia" w:ascii="宋体" w:hAnsi="宋体" w:cs="宋体"/>
          <w:b/>
          <w:sz w:val="24"/>
          <w:szCs w:val="24"/>
          <w:lang w:val="en-US" w:eastAsia="zh-CN"/>
        </w:rPr>
        <w:t>项目经理</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cs="宋体"/>
          <w:sz w:val="24"/>
          <w:u w:val="single"/>
        </w:rPr>
      </w:pP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p>
    <w:p>
      <w:pPr>
        <w:keepNext w:val="0"/>
        <w:keepLines w:val="0"/>
        <w:pageBreakBefore w:val="0"/>
        <w:widowControl w:val="0"/>
        <w:kinsoku/>
        <w:wordWrap/>
        <w:overflowPunct/>
        <w:topLinePunct w:val="0"/>
        <w:autoSpaceDE/>
        <w:autoSpaceDN/>
        <w:bidi w:val="0"/>
        <w:spacing w:line="500" w:lineRule="exact"/>
        <w:rPr>
          <w:rFonts w:hint="eastAsia" w:ascii="宋体" w:hAnsi="宋体" w:eastAsia="宋体" w:cs="宋体"/>
          <w:b/>
          <w:sz w:val="24"/>
          <w:szCs w:val="24"/>
        </w:rPr>
      </w:pPr>
      <w:r>
        <w:rPr>
          <w:rFonts w:hint="eastAsia" w:ascii="宋体" w:hAnsi="宋体" w:eastAsia="宋体" w:cs="宋体"/>
          <w:b/>
          <w:sz w:val="24"/>
          <w:szCs w:val="24"/>
        </w:rPr>
        <w:t>三、合同价款</w:t>
      </w:r>
    </w:p>
    <w:p>
      <w:pPr>
        <w:pStyle w:val="36"/>
        <w:bidi w:val="0"/>
        <w:rPr>
          <w:rFonts w:hint="eastAsia" w:ascii="宋体" w:hAnsi="宋体" w:eastAsia="宋体" w:cs="宋体"/>
          <w:sz w:val="24"/>
          <w:szCs w:val="24"/>
        </w:rPr>
      </w:pPr>
      <w:r>
        <w:rPr>
          <w:rFonts w:hint="eastAsia" w:ascii="宋体" w:hAnsi="宋体" w:eastAsia="宋体" w:cs="宋体"/>
          <w:sz w:val="24"/>
          <w:szCs w:val="24"/>
        </w:rPr>
        <w:t>合同金额</w:t>
      </w:r>
      <w:r>
        <w:rPr>
          <w:rFonts w:hint="eastAsia" w:ascii="宋体" w:hAnsi="宋体" w:eastAsia="宋体" w:cs="宋体"/>
          <w:sz w:val="24"/>
          <w:szCs w:val="24"/>
          <w:u w:val="single"/>
        </w:rPr>
        <w:t>（大写）：</w:t>
      </w:r>
      <w:r>
        <w:rPr>
          <w:rFonts w:hint="eastAsia" w:ascii="宋体" w:hAnsi="宋体" w:cs="宋体"/>
          <w:sz w:val="24"/>
          <w:szCs w:val="24"/>
          <w:u w:val="single"/>
          <w:lang w:val="en-US" w:eastAsia="zh-CN"/>
        </w:rPr>
        <w:t xml:space="preserve">                     </w:t>
      </w:r>
      <w:r>
        <w:rPr>
          <w:rFonts w:hint="eastAsia" w:ascii="宋体" w:hAnsi="宋体" w:eastAsia="宋体" w:cs="宋体"/>
          <w:sz w:val="24"/>
          <w:szCs w:val="24"/>
          <w:u w:val="single"/>
        </w:rPr>
        <w:t>（¥</w:t>
      </w:r>
      <w:r>
        <w:rPr>
          <w:rFonts w:hint="eastAsia" w:ascii="宋体" w:hAnsi="宋体" w:cs="宋体"/>
          <w:sz w:val="24"/>
          <w:szCs w:val="24"/>
          <w:u w:val="single"/>
          <w:lang w:val="en-US" w:eastAsia="zh-CN"/>
        </w:rPr>
        <w:t xml:space="preserve">            </w:t>
      </w:r>
      <w:r>
        <w:rPr>
          <w:rFonts w:hint="eastAsia" w:ascii="宋体" w:hAnsi="宋体" w:eastAsia="宋体" w:cs="宋体"/>
          <w:sz w:val="24"/>
          <w:szCs w:val="24"/>
          <w:u w:val="single"/>
        </w:rPr>
        <w:t>）</w:t>
      </w:r>
      <w:r>
        <w:rPr>
          <w:rFonts w:hint="eastAsia" w:ascii="宋体" w:hAnsi="宋体" w:eastAsia="宋体" w:cs="宋体"/>
          <w:sz w:val="24"/>
          <w:szCs w:val="24"/>
        </w:rPr>
        <w:t>。</w:t>
      </w:r>
    </w:p>
    <w:p>
      <w:pPr>
        <w:pStyle w:val="36"/>
        <w:bidi w:val="0"/>
        <w:rPr>
          <w:rFonts w:hint="eastAsia" w:ascii="宋体" w:hAnsi="宋体" w:eastAsia="宋体" w:cs="宋体"/>
          <w:sz w:val="24"/>
          <w:szCs w:val="24"/>
        </w:rPr>
      </w:pPr>
      <w:r>
        <w:rPr>
          <w:rFonts w:hint="eastAsia" w:ascii="宋体" w:hAnsi="宋体" w:eastAsia="宋体" w:cs="宋体"/>
          <w:sz w:val="24"/>
          <w:szCs w:val="24"/>
        </w:rPr>
        <w:t>合同价即成交价，供应商提供服务所发生的一切费用（包括交通、增值税等相关税费）等都已包含于合同价款中。</w:t>
      </w:r>
    </w:p>
    <w:p>
      <w:pPr>
        <w:pStyle w:val="36"/>
        <w:bidi w:val="0"/>
        <w:rPr>
          <w:rFonts w:hint="eastAsia" w:ascii="宋体" w:hAnsi="宋体" w:eastAsia="宋体" w:cs="宋体"/>
          <w:sz w:val="24"/>
          <w:szCs w:val="24"/>
        </w:rPr>
      </w:pPr>
      <w:r>
        <w:rPr>
          <w:rFonts w:hint="eastAsia" w:ascii="宋体" w:hAnsi="宋体" w:eastAsia="宋体" w:cs="宋体"/>
          <w:sz w:val="24"/>
          <w:szCs w:val="24"/>
        </w:rPr>
        <w:t>合同价</w:t>
      </w:r>
      <w:r>
        <w:rPr>
          <w:rFonts w:hint="eastAsia" w:ascii="宋体" w:hAnsi="宋体" w:eastAsia="宋体" w:cs="宋体"/>
          <w:sz w:val="24"/>
          <w:szCs w:val="24"/>
          <w:lang w:eastAsia="zh-CN"/>
        </w:rPr>
        <w:t>为固定总价</w:t>
      </w:r>
      <w:r>
        <w:rPr>
          <w:rFonts w:hint="eastAsia" w:ascii="宋体" w:hAnsi="宋体" w:eastAsia="宋体" w:cs="宋体"/>
          <w:sz w:val="24"/>
          <w:szCs w:val="24"/>
        </w:rPr>
        <w:t>一次包死，不受市场价变化或实际工作量变化的影响，也不接受追加金额。</w:t>
      </w:r>
    </w:p>
    <w:p>
      <w:pPr>
        <w:keepNext w:val="0"/>
        <w:keepLines w:val="0"/>
        <w:pageBreakBefore w:val="0"/>
        <w:widowControl w:val="0"/>
        <w:numPr>
          <w:ilvl w:val="0"/>
          <w:numId w:val="2"/>
        </w:numPr>
        <w:kinsoku/>
        <w:wordWrap/>
        <w:overflowPunct/>
        <w:topLinePunct w:val="0"/>
        <w:autoSpaceDE/>
        <w:autoSpaceDN/>
        <w:bidi w:val="0"/>
        <w:adjustRightInd w:val="0"/>
        <w:snapToGrid w:val="0"/>
        <w:spacing w:line="500" w:lineRule="exact"/>
        <w:rPr>
          <w:rFonts w:hint="eastAsia" w:ascii="宋体" w:hAnsi="宋体" w:eastAsia="宋体" w:cs="宋体"/>
          <w:b/>
          <w:sz w:val="24"/>
          <w:szCs w:val="24"/>
        </w:rPr>
      </w:pPr>
      <w:r>
        <w:rPr>
          <w:rFonts w:hint="eastAsia" w:ascii="宋体" w:hAnsi="宋体" w:eastAsia="宋体" w:cs="宋体"/>
          <w:b/>
          <w:sz w:val="24"/>
          <w:szCs w:val="24"/>
        </w:rPr>
        <w:t>付款方式</w:t>
      </w:r>
    </w:p>
    <w:p>
      <w:pPr>
        <w:pStyle w:val="36"/>
        <w:bidi w:val="0"/>
        <w:rPr>
          <w:rFonts w:hint="eastAsia" w:ascii="宋体" w:hAnsi="宋体" w:eastAsia="宋体" w:cs="宋体"/>
          <w:sz w:val="24"/>
          <w:szCs w:val="24"/>
        </w:rPr>
      </w:pPr>
      <w:r>
        <w:rPr>
          <w:rFonts w:hint="eastAsia" w:ascii="宋体" w:hAnsi="宋体" w:eastAsia="宋体" w:cs="宋体"/>
          <w:sz w:val="24"/>
          <w:szCs w:val="24"/>
        </w:rPr>
        <w:t>1、付款比例：工程竣工验收合格后，一次性支付全部费用的9</w:t>
      </w:r>
      <w:r>
        <w:rPr>
          <w:rFonts w:hint="eastAsia" w:ascii="宋体" w:hAnsi="宋体" w:cs="宋体"/>
          <w:sz w:val="24"/>
          <w:szCs w:val="24"/>
          <w:lang w:val="en-US" w:eastAsia="zh-CN"/>
        </w:rPr>
        <w:t>7</w:t>
      </w:r>
      <w:r>
        <w:rPr>
          <w:rFonts w:hint="eastAsia" w:ascii="宋体" w:hAnsi="宋体" w:eastAsia="宋体" w:cs="宋体"/>
          <w:sz w:val="24"/>
          <w:szCs w:val="24"/>
        </w:rPr>
        <w:t>%，剩余</w:t>
      </w:r>
      <w:r>
        <w:rPr>
          <w:rFonts w:hint="eastAsia" w:ascii="宋体" w:hAnsi="宋体" w:cs="宋体"/>
          <w:sz w:val="24"/>
          <w:szCs w:val="24"/>
          <w:lang w:val="en-US" w:eastAsia="zh-CN"/>
        </w:rPr>
        <w:t>3</w:t>
      </w:r>
      <w:r>
        <w:rPr>
          <w:rFonts w:hint="eastAsia" w:ascii="宋体" w:hAnsi="宋体" w:eastAsia="宋体" w:cs="宋体"/>
          <w:sz w:val="24"/>
          <w:szCs w:val="24"/>
        </w:rPr>
        <w:t>%价款待质保期满无质量问题</w:t>
      </w:r>
      <w:r>
        <w:rPr>
          <w:rFonts w:hint="eastAsia" w:ascii="宋体" w:hAnsi="宋体" w:eastAsia="宋体" w:cs="宋体"/>
          <w:sz w:val="24"/>
          <w:szCs w:val="24"/>
          <w:lang w:val="en-US" w:eastAsia="zh-CN"/>
        </w:rPr>
        <w:t>后一次</w:t>
      </w:r>
      <w:r>
        <w:rPr>
          <w:rFonts w:hint="eastAsia" w:ascii="宋体" w:hAnsi="宋体" w:eastAsia="宋体" w:cs="宋体"/>
          <w:sz w:val="24"/>
          <w:szCs w:val="24"/>
        </w:rPr>
        <w:t>付清。</w:t>
      </w:r>
    </w:p>
    <w:p>
      <w:pPr>
        <w:pStyle w:val="36"/>
        <w:bidi w:val="0"/>
        <w:rPr>
          <w:rFonts w:hint="eastAsia" w:ascii="宋体" w:hAnsi="宋体" w:eastAsia="宋体" w:cs="宋体"/>
          <w:sz w:val="24"/>
          <w:szCs w:val="24"/>
        </w:rPr>
      </w:pPr>
      <w:r>
        <w:rPr>
          <w:rFonts w:hint="eastAsia" w:ascii="宋体" w:hAnsi="宋体" w:eastAsia="宋体" w:cs="宋体"/>
          <w:sz w:val="24"/>
          <w:szCs w:val="24"/>
        </w:rPr>
        <w:t>2、结算方式：以实际工程量为结算依据，通过银行转账方式支付工程款。</w:t>
      </w:r>
    </w:p>
    <w:p>
      <w:pPr>
        <w:pStyle w:val="36"/>
        <w:bidi w:val="0"/>
        <w:rPr>
          <w:rFonts w:hint="eastAsia" w:ascii="宋体" w:hAnsi="宋体" w:eastAsia="宋体" w:cs="宋体"/>
          <w:sz w:val="24"/>
          <w:szCs w:val="24"/>
        </w:rPr>
      </w:pPr>
      <w:r>
        <w:rPr>
          <w:rFonts w:hint="eastAsia" w:ascii="宋体" w:hAnsi="宋体" w:eastAsia="宋体" w:cs="宋体"/>
          <w:sz w:val="24"/>
          <w:szCs w:val="24"/>
        </w:rPr>
        <w:t>3、结算单位：由</w:t>
      </w:r>
      <w:r>
        <w:rPr>
          <w:rFonts w:hint="eastAsia" w:ascii="宋体" w:hAnsi="宋体" w:eastAsia="宋体" w:cs="宋体"/>
          <w:sz w:val="24"/>
          <w:szCs w:val="24"/>
          <w:u w:val="single"/>
        </w:rPr>
        <w:t xml:space="preserve">  甲方  </w:t>
      </w:r>
      <w:r>
        <w:rPr>
          <w:rFonts w:hint="eastAsia" w:ascii="宋体" w:hAnsi="宋体" w:eastAsia="宋体" w:cs="宋体"/>
          <w:sz w:val="24"/>
          <w:szCs w:val="24"/>
        </w:rPr>
        <w:t>负责结算。</w:t>
      </w:r>
    </w:p>
    <w:p>
      <w:pPr>
        <w:pStyle w:val="36"/>
        <w:bidi w:val="0"/>
        <w:rPr>
          <w:rFonts w:hint="eastAsia" w:ascii="宋体" w:hAnsi="宋体" w:eastAsia="宋体" w:cs="宋体"/>
          <w:sz w:val="24"/>
          <w:szCs w:val="24"/>
        </w:rPr>
      </w:pPr>
      <w:r>
        <w:rPr>
          <w:rFonts w:hint="eastAsia" w:ascii="宋体" w:hAnsi="宋体" w:eastAsia="宋体" w:cs="宋体"/>
          <w:sz w:val="24"/>
          <w:szCs w:val="24"/>
        </w:rPr>
        <w:t>4、甲方在付款前，乙方需按照甲方要求提供全额增值税普通发票，否则，甲方有权顺延付款时间，且不承担法律责任。</w:t>
      </w:r>
    </w:p>
    <w:p>
      <w:pPr>
        <w:keepNext w:val="0"/>
        <w:keepLines w:val="0"/>
        <w:pageBreakBefore w:val="0"/>
        <w:widowControl w:val="0"/>
        <w:shd w:val="clear" w:color="auto" w:fill="auto"/>
        <w:tabs>
          <w:tab w:val="left" w:pos="425"/>
        </w:tabs>
        <w:kinsoku/>
        <w:wordWrap/>
        <w:overflowPunct/>
        <w:topLinePunct w:val="0"/>
        <w:autoSpaceDE/>
        <w:autoSpaceDN/>
        <w:bidi w:val="0"/>
        <w:snapToGrid w:val="0"/>
        <w:spacing w:line="500" w:lineRule="exact"/>
        <w:textAlignment w:val="baseline"/>
        <w:outlineLvl w:val="9"/>
        <w:rPr>
          <w:rFonts w:hint="eastAsia" w:ascii="宋体" w:hAnsi="宋体" w:eastAsia="宋体" w:cs="宋体"/>
          <w:b/>
          <w:bCs/>
          <w:sz w:val="24"/>
          <w:szCs w:val="24"/>
          <w:lang w:val="zh-CN"/>
        </w:rPr>
      </w:pPr>
      <w:r>
        <w:rPr>
          <w:rFonts w:hint="eastAsia" w:ascii="宋体" w:hAnsi="宋体" w:eastAsia="宋体" w:cs="宋体"/>
          <w:b/>
          <w:bCs/>
          <w:sz w:val="24"/>
          <w:szCs w:val="24"/>
          <w:lang w:val="en-US" w:eastAsia="zh-CN"/>
        </w:rPr>
        <w:t>五</w:t>
      </w:r>
      <w:r>
        <w:rPr>
          <w:rFonts w:hint="eastAsia" w:ascii="宋体" w:hAnsi="宋体" w:eastAsia="宋体" w:cs="宋体"/>
          <w:b/>
          <w:bCs/>
          <w:sz w:val="24"/>
          <w:szCs w:val="24"/>
          <w:lang w:val="zh-CN"/>
        </w:rPr>
        <w:t>、质保金及质保期限</w:t>
      </w:r>
    </w:p>
    <w:p>
      <w:pPr>
        <w:pStyle w:val="36"/>
        <w:bidi w:val="0"/>
        <w:rPr>
          <w:rFonts w:hint="eastAsia" w:ascii="宋体" w:hAnsi="宋体" w:eastAsia="宋体" w:cs="宋体"/>
          <w:sz w:val="24"/>
          <w:szCs w:val="24"/>
        </w:rPr>
      </w:pPr>
      <w:r>
        <w:rPr>
          <w:rFonts w:hint="eastAsia" w:ascii="宋体" w:hAnsi="宋体" w:eastAsia="宋体" w:cs="宋体"/>
          <w:sz w:val="24"/>
          <w:szCs w:val="24"/>
        </w:rPr>
        <w:t>1、质保金：</w:t>
      </w:r>
      <w:r>
        <w:rPr>
          <w:rFonts w:hint="eastAsia" w:ascii="宋体" w:hAnsi="宋体" w:cs="宋体"/>
          <w:sz w:val="24"/>
          <w:szCs w:val="24"/>
          <w:lang w:val="en-US" w:eastAsia="zh-CN"/>
        </w:rPr>
        <w:t>本工程不缴纳质保金</w:t>
      </w:r>
      <w:r>
        <w:rPr>
          <w:rFonts w:hint="eastAsia" w:ascii="宋体" w:hAnsi="宋体" w:eastAsia="宋体" w:cs="宋体"/>
          <w:sz w:val="24"/>
          <w:szCs w:val="24"/>
        </w:rPr>
        <w:t>。</w:t>
      </w:r>
    </w:p>
    <w:p>
      <w:pPr>
        <w:pStyle w:val="36"/>
        <w:bidi w:val="0"/>
        <w:rPr>
          <w:rFonts w:hint="eastAsia" w:ascii="宋体" w:hAnsi="宋体" w:eastAsia="宋体" w:cs="宋体"/>
          <w:sz w:val="24"/>
          <w:szCs w:val="24"/>
          <w:lang w:val="en-US" w:eastAsia="zh-CN"/>
        </w:rPr>
      </w:pPr>
      <w:r>
        <w:rPr>
          <w:rFonts w:hint="eastAsia" w:ascii="宋体" w:hAnsi="宋体" w:eastAsia="宋体" w:cs="宋体"/>
          <w:sz w:val="24"/>
          <w:szCs w:val="24"/>
        </w:rPr>
        <w:t>2、质保期限：自验收之日6个月，出现因质量问题造成的各类后果（检查井、雨水口出现溢流等问题），由乙方承担，并由乙方无条件维护。</w:t>
      </w:r>
    </w:p>
    <w:p>
      <w:pPr>
        <w:keepNext w:val="0"/>
        <w:keepLines w:val="0"/>
        <w:pageBreakBefore w:val="0"/>
        <w:widowControl w:val="0"/>
        <w:shd w:val="clear" w:color="auto" w:fill="auto"/>
        <w:tabs>
          <w:tab w:val="left" w:pos="425"/>
        </w:tabs>
        <w:kinsoku/>
        <w:wordWrap/>
        <w:overflowPunct/>
        <w:topLinePunct w:val="0"/>
        <w:autoSpaceDE/>
        <w:autoSpaceDN/>
        <w:bidi w:val="0"/>
        <w:snapToGrid w:val="0"/>
        <w:spacing w:line="500" w:lineRule="exact"/>
        <w:textAlignment w:val="baseline"/>
        <w:outlineLvl w:val="9"/>
        <w:rPr>
          <w:rFonts w:hint="eastAsia" w:ascii="宋体" w:hAnsi="宋体" w:eastAsia="宋体" w:cs="宋体"/>
          <w:b/>
          <w:bCs/>
          <w:sz w:val="24"/>
          <w:szCs w:val="24"/>
          <w:highlight w:val="none"/>
        </w:rPr>
      </w:pPr>
      <w:r>
        <w:rPr>
          <w:rFonts w:hint="eastAsia" w:ascii="宋体" w:hAnsi="宋体" w:eastAsia="宋体" w:cs="宋体"/>
          <w:b/>
          <w:sz w:val="24"/>
          <w:szCs w:val="24"/>
          <w:highlight w:val="none"/>
          <w:lang w:val="en-US" w:eastAsia="zh-CN"/>
        </w:rPr>
        <w:t>六</w:t>
      </w:r>
      <w:r>
        <w:rPr>
          <w:rFonts w:hint="eastAsia" w:ascii="宋体" w:hAnsi="宋体" w:eastAsia="宋体" w:cs="宋体"/>
          <w:b/>
          <w:sz w:val="24"/>
          <w:szCs w:val="24"/>
          <w:highlight w:val="none"/>
        </w:rPr>
        <w:t>、</w:t>
      </w:r>
      <w:r>
        <w:rPr>
          <w:rFonts w:hint="eastAsia" w:ascii="宋体" w:hAnsi="宋体" w:eastAsia="宋体" w:cs="宋体"/>
          <w:b/>
          <w:bCs/>
          <w:sz w:val="24"/>
          <w:szCs w:val="24"/>
          <w:highlight w:val="none"/>
        </w:rPr>
        <w:t>质量要求、技术标准</w:t>
      </w:r>
    </w:p>
    <w:p>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jc w:val="both"/>
        <w:textAlignment w:val="auto"/>
        <w:rPr>
          <w:rFonts w:hint="eastAsia" w:ascii="宋体" w:hAnsi="宋体" w:cs="宋体"/>
          <w:b/>
          <w:bCs/>
          <w:kern w:val="2"/>
          <w:sz w:val="24"/>
          <w:szCs w:val="24"/>
          <w:highlight w:val="none"/>
          <w:lang w:val="en-US" w:eastAsia="zh-CN" w:bidi="ar-SA"/>
        </w:rPr>
      </w:pPr>
      <w:r>
        <w:rPr>
          <w:rFonts w:hint="eastAsia" w:ascii="宋体" w:hAnsi="宋体" w:eastAsia="宋体" w:cs="宋体"/>
          <w:sz w:val="24"/>
          <w:szCs w:val="24"/>
          <w:lang w:val="en-US" w:eastAsia="zh-CN"/>
        </w:rPr>
        <w:t>质量要求：合格。</w:t>
      </w:r>
    </w:p>
    <w:p>
      <w:pPr>
        <w:keepNext w:val="0"/>
        <w:keepLines w:val="0"/>
        <w:pageBreakBefore w:val="0"/>
        <w:widowControl w:val="0"/>
        <w:kinsoku/>
        <w:wordWrap/>
        <w:overflowPunct/>
        <w:topLinePunct w:val="0"/>
        <w:autoSpaceDE/>
        <w:autoSpaceDN/>
        <w:bidi w:val="0"/>
        <w:spacing w:line="500" w:lineRule="exact"/>
        <w:ind w:firstLine="480" w:firstLineChars="200"/>
        <w:jc w:val="both"/>
        <w:textAlignment w:val="auto"/>
        <w:rPr>
          <w:rFonts w:hint="eastAsia" w:ascii="宋体" w:hAnsi="宋体" w:eastAsia="宋体"/>
          <w:sz w:val="24"/>
          <w:highlight w:val="yellow"/>
          <w:lang w:val="en-US" w:eastAsia="zh-CN"/>
        </w:rPr>
      </w:pPr>
      <w:r>
        <w:rPr>
          <w:rFonts w:hint="eastAsia" w:ascii="宋体" w:hAnsi="宋体"/>
          <w:sz w:val="24"/>
          <w:highlight w:val="none"/>
        </w:rPr>
        <w:t>根据《城镇排水管渠和泵站维护技术规程》中对排水管道疏通养护的标准要求，结合我区排水管道日常管理现状，本项目排水管网疏通的标准为：</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宋体" w:hAnsi="宋体" w:eastAsia="宋体" w:cstheme="minorBidi"/>
          <w:kern w:val="2"/>
          <w:sz w:val="24"/>
          <w:szCs w:val="21"/>
          <w:highlight w:val="none"/>
          <w:lang w:val="en-US" w:eastAsia="zh-CN" w:bidi="ar-SA"/>
        </w:rPr>
      </w:pPr>
      <w:r>
        <w:rPr>
          <w:rFonts w:hint="eastAsia" w:ascii="宋体" w:hAnsi="宋体" w:cstheme="minorBidi"/>
          <w:kern w:val="2"/>
          <w:sz w:val="24"/>
          <w:szCs w:val="21"/>
          <w:highlight w:val="none"/>
          <w:lang w:val="en-US" w:eastAsia="zh-CN" w:bidi="ar-SA"/>
        </w:rPr>
        <w:t>1、</w:t>
      </w:r>
      <w:r>
        <w:rPr>
          <w:rFonts w:hint="eastAsia" w:ascii="宋体" w:hAnsi="宋体" w:eastAsia="宋体" w:cstheme="minorBidi"/>
          <w:kern w:val="2"/>
          <w:sz w:val="24"/>
          <w:szCs w:val="21"/>
          <w:highlight w:val="none"/>
          <w:lang w:val="en-US" w:eastAsia="zh-CN" w:bidi="ar-SA"/>
        </w:rPr>
        <w:t>管道疏通后，内部淤泥深度不大于管径的十分之一，检查井及雨水井淤泥深度不大于50mm。</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宋体" w:hAnsi="宋体" w:eastAsia="宋体" w:cstheme="minorBidi"/>
          <w:kern w:val="2"/>
          <w:sz w:val="24"/>
          <w:szCs w:val="21"/>
          <w:highlight w:val="none"/>
          <w:lang w:val="en-US" w:eastAsia="zh-CN" w:bidi="ar-SA"/>
        </w:rPr>
      </w:pPr>
      <w:r>
        <w:rPr>
          <w:rFonts w:hint="eastAsia" w:ascii="宋体" w:hAnsi="宋体" w:eastAsia="宋体" w:cstheme="minorBidi"/>
          <w:kern w:val="2"/>
          <w:sz w:val="24"/>
          <w:szCs w:val="21"/>
          <w:highlight w:val="none"/>
          <w:lang w:val="en-US" w:eastAsia="zh-CN" w:bidi="ar-SA"/>
        </w:rPr>
        <w:t>2、管道清理完毕后，淤泥垃圾日产日清，装车外运，及时清洗路面，确保管道畅通无淤积。</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lang w:val="en-US" w:eastAsia="zh-CN"/>
        </w:rPr>
      </w:pPr>
      <w:r>
        <w:rPr>
          <w:rFonts w:hint="eastAsia" w:ascii="宋体" w:hAnsi="宋体" w:eastAsia="宋体" w:cstheme="minorBidi"/>
          <w:kern w:val="2"/>
          <w:sz w:val="24"/>
          <w:szCs w:val="21"/>
          <w:highlight w:val="none"/>
          <w:lang w:val="en-US" w:eastAsia="zh-CN" w:bidi="ar-SA"/>
        </w:rPr>
        <w:t>3、验收完毕后，质保期内（6个月）检查井、雨水口无溢流现象，否则对溢流路段无条件进行清理疏通，以确保排污管道畅通无阻。</w:t>
      </w:r>
    </w:p>
    <w:p>
      <w:pPr>
        <w:keepNext w:val="0"/>
        <w:keepLines w:val="0"/>
        <w:pageBreakBefore w:val="0"/>
        <w:widowControl w:val="0"/>
        <w:numPr>
          <w:ilvl w:val="0"/>
          <w:numId w:val="3"/>
        </w:numPr>
        <w:shd w:val="clear" w:color="auto" w:fill="auto"/>
        <w:kinsoku/>
        <w:wordWrap/>
        <w:overflowPunct/>
        <w:topLinePunct w:val="0"/>
        <w:autoSpaceDE/>
        <w:autoSpaceDN/>
        <w:bidi w:val="0"/>
        <w:spacing w:line="500" w:lineRule="exact"/>
        <w:rPr>
          <w:rFonts w:hint="eastAsia" w:ascii="宋体" w:hAnsi="宋体" w:eastAsia="宋体" w:cs="宋体"/>
          <w:b/>
          <w:bCs/>
          <w:sz w:val="24"/>
          <w:szCs w:val="24"/>
          <w:highlight w:val="none"/>
        </w:rPr>
      </w:pPr>
      <w:bookmarkStart w:id="1" w:name="_Toc14374"/>
      <w:bookmarkStart w:id="2" w:name="_Toc17760"/>
      <w:r>
        <w:rPr>
          <w:rFonts w:hint="eastAsia" w:ascii="宋体" w:hAnsi="宋体" w:eastAsia="宋体" w:cs="宋体"/>
          <w:b/>
          <w:bCs/>
          <w:sz w:val="24"/>
          <w:szCs w:val="24"/>
          <w:highlight w:val="none"/>
        </w:rPr>
        <w:t>双方权利及义务</w:t>
      </w:r>
      <w:bookmarkEnd w:id="1"/>
      <w:bookmarkEnd w:id="2"/>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500" w:lineRule="exact"/>
        <w:ind w:firstLine="482" w:firstLineChars="200"/>
        <w:textAlignment w:val="auto"/>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t>1、甲方</w:t>
      </w:r>
    </w:p>
    <w:p>
      <w:pPr>
        <w:pStyle w:val="36"/>
        <w:bidi w:val="0"/>
        <w:rPr>
          <w:rFonts w:hint="eastAsia" w:ascii="宋体" w:hAnsi="宋体" w:eastAsia="宋体" w:cs="宋体"/>
          <w:sz w:val="24"/>
          <w:szCs w:val="24"/>
        </w:rPr>
      </w:pPr>
      <w:r>
        <w:rPr>
          <w:rFonts w:hint="eastAsia" w:ascii="宋体" w:hAnsi="宋体" w:eastAsia="宋体" w:cs="宋体"/>
          <w:sz w:val="24"/>
          <w:szCs w:val="24"/>
        </w:rPr>
        <w:t>1）甲方负责确定具体管道清淤的地点区域。</w:t>
      </w:r>
    </w:p>
    <w:p>
      <w:pPr>
        <w:pStyle w:val="36"/>
        <w:bidi w:val="0"/>
        <w:rPr>
          <w:rFonts w:hint="eastAsia" w:ascii="宋体" w:hAnsi="宋体" w:eastAsia="宋体" w:cs="宋体"/>
          <w:sz w:val="24"/>
          <w:szCs w:val="24"/>
        </w:rPr>
      </w:pPr>
      <w:r>
        <w:rPr>
          <w:rFonts w:hint="eastAsia" w:ascii="宋体" w:hAnsi="宋体" w:eastAsia="宋体" w:cs="宋体"/>
          <w:sz w:val="24"/>
          <w:szCs w:val="24"/>
        </w:rPr>
        <w:t xml:space="preserve">2）在项目实施过程中，甲方应为乙方提供必要的工作便利与指导，配合乙方履行职责。 </w:t>
      </w:r>
    </w:p>
    <w:p>
      <w:pPr>
        <w:pStyle w:val="36"/>
        <w:bidi w:val="0"/>
        <w:rPr>
          <w:rFonts w:hint="eastAsia" w:ascii="宋体" w:hAnsi="宋体" w:eastAsia="宋体" w:cs="宋体"/>
          <w:sz w:val="24"/>
          <w:szCs w:val="24"/>
        </w:rPr>
      </w:pPr>
      <w:r>
        <w:rPr>
          <w:rFonts w:hint="eastAsia" w:ascii="宋体" w:hAnsi="宋体" w:eastAsia="宋体" w:cs="宋体"/>
          <w:sz w:val="24"/>
          <w:szCs w:val="24"/>
        </w:rPr>
        <w:t>3）协调处理施工场地周围地下管线和邻近建筑物、构筑物（含文物保护建筑）、古树名木的保护工作。</w:t>
      </w:r>
    </w:p>
    <w:p>
      <w:pPr>
        <w:pStyle w:val="36"/>
        <w:bidi w:val="0"/>
        <w:rPr>
          <w:rFonts w:hint="eastAsia" w:ascii="宋体" w:hAnsi="宋体" w:eastAsia="宋体" w:cs="宋体"/>
          <w:sz w:val="24"/>
          <w:szCs w:val="24"/>
        </w:rPr>
      </w:pPr>
      <w:r>
        <w:rPr>
          <w:rFonts w:hint="eastAsia" w:ascii="宋体" w:hAnsi="宋体" w:eastAsia="宋体" w:cs="宋体"/>
          <w:sz w:val="24"/>
          <w:szCs w:val="24"/>
        </w:rPr>
        <w:t>4）甲方有权要求承包人更换项目经理部不称职人员，发包人提前15天以书面形式通知承包人人员更换要求。</w:t>
      </w:r>
    </w:p>
    <w:p>
      <w:pPr>
        <w:pStyle w:val="36"/>
        <w:bidi w:val="0"/>
        <w:rPr>
          <w:rFonts w:hint="eastAsia" w:ascii="宋体" w:hAnsi="宋体" w:eastAsia="宋体" w:cs="宋体"/>
          <w:sz w:val="24"/>
          <w:szCs w:val="24"/>
        </w:rPr>
      </w:pPr>
      <w:r>
        <w:rPr>
          <w:rFonts w:hint="eastAsia" w:ascii="宋体" w:hAnsi="宋体" w:eastAsia="宋体" w:cs="宋体"/>
          <w:sz w:val="24"/>
          <w:szCs w:val="24"/>
        </w:rPr>
        <w:t>5）甲方应遵守安全防护和文明施工的规定，督促承包人落实安全防护、文明施工措施，并按规定支付安全防护、文明施工措施费。</w:t>
      </w:r>
    </w:p>
    <w:p>
      <w:pPr>
        <w:pStyle w:val="36"/>
        <w:bidi w:val="0"/>
        <w:rPr>
          <w:rFonts w:hint="eastAsia" w:ascii="宋体" w:hAnsi="宋体" w:eastAsia="宋体" w:cs="宋体"/>
          <w:sz w:val="24"/>
          <w:szCs w:val="24"/>
        </w:rPr>
      </w:pPr>
      <w:r>
        <w:rPr>
          <w:rFonts w:hint="eastAsia" w:ascii="宋体" w:hAnsi="宋体" w:eastAsia="宋体" w:cs="宋体"/>
          <w:sz w:val="24"/>
          <w:szCs w:val="24"/>
        </w:rPr>
        <w:t>6）在合同工程实施、完成及保修期间，甲方不得要求乙方违反安全生产、文明施工规定和强制性标准规范进行施工；不得明示或暗示承包人购买、租赁、使用不符合安全施工要求的安全防护用具、机械设备、施工机具及配件、消防设施和器材。</w:t>
      </w:r>
    </w:p>
    <w:p>
      <w:pPr>
        <w:pStyle w:val="2"/>
        <w:spacing w:line="580" w:lineRule="exact"/>
        <w:ind w:firstLine="482" w:firstLineChars="200"/>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t>2、乙方</w:t>
      </w:r>
    </w:p>
    <w:p>
      <w:pPr>
        <w:pStyle w:val="36"/>
        <w:bidi w:val="0"/>
        <w:rPr>
          <w:rFonts w:hint="eastAsia" w:ascii="宋体" w:hAnsi="宋体" w:eastAsia="宋体" w:cs="宋体"/>
          <w:sz w:val="24"/>
          <w:szCs w:val="24"/>
        </w:rPr>
      </w:pPr>
      <w:r>
        <w:rPr>
          <w:rFonts w:hint="eastAsia" w:ascii="宋体" w:hAnsi="宋体" w:eastAsia="宋体" w:cs="宋体"/>
          <w:sz w:val="24"/>
          <w:szCs w:val="24"/>
        </w:rPr>
        <w:t xml:space="preserve">1）根据甲方委托，在其业务允许的范围内，完成项目的采购内容。 </w:t>
      </w:r>
    </w:p>
    <w:p>
      <w:pPr>
        <w:pStyle w:val="36"/>
        <w:bidi w:val="0"/>
        <w:rPr>
          <w:rFonts w:hint="eastAsia" w:ascii="宋体" w:hAnsi="宋体" w:eastAsia="宋体" w:cs="宋体"/>
          <w:sz w:val="24"/>
          <w:szCs w:val="24"/>
        </w:rPr>
      </w:pPr>
      <w:r>
        <w:rPr>
          <w:rFonts w:hint="eastAsia" w:ascii="宋体" w:hAnsi="宋体" w:eastAsia="宋体" w:cs="宋体"/>
          <w:sz w:val="24"/>
          <w:szCs w:val="24"/>
        </w:rPr>
        <w:t>2）乙方根据甲方要求提供季、月度工程进度计划及相应进度统计报表；</w:t>
      </w:r>
    </w:p>
    <w:p>
      <w:pPr>
        <w:pStyle w:val="36"/>
        <w:bidi w:val="0"/>
        <w:rPr>
          <w:rFonts w:hint="eastAsia" w:ascii="宋体" w:hAnsi="宋体" w:eastAsia="宋体" w:cs="宋体"/>
          <w:sz w:val="24"/>
          <w:szCs w:val="24"/>
        </w:rPr>
      </w:pPr>
      <w:r>
        <w:rPr>
          <w:rFonts w:hint="eastAsia" w:ascii="宋体" w:hAnsi="宋体" w:eastAsia="宋体" w:cs="宋体"/>
          <w:sz w:val="24"/>
          <w:szCs w:val="24"/>
        </w:rPr>
        <w:t>3）根据工程需要，提供和维修施工使用的照明、围栏设施；负责施工现场安全保卫；</w:t>
      </w:r>
    </w:p>
    <w:p>
      <w:pPr>
        <w:pStyle w:val="36"/>
        <w:bidi w:val="0"/>
        <w:rPr>
          <w:rFonts w:hint="eastAsia" w:ascii="宋体" w:hAnsi="宋体" w:eastAsia="宋体" w:cs="宋体"/>
          <w:sz w:val="24"/>
          <w:szCs w:val="24"/>
        </w:rPr>
      </w:pPr>
      <w:r>
        <w:rPr>
          <w:rFonts w:hint="eastAsia" w:ascii="宋体" w:hAnsi="宋体" w:eastAsia="宋体" w:cs="宋体"/>
          <w:sz w:val="24"/>
          <w:szCs w:val="24"/>
        </w:rPr>
        <w:t>4）遵守政府有关主管部门对施工场地安全防护、文明施工、环境保护以及场地交通等的管理</w:t>
      </w:r>
      <w:bookmarkStart w:id="3" w:name="_GoBack"/>
      <w:r>
        <w:rPr>
          <w:rFonts w:hint="eastAsia" w:ascii="宋体" w:hAnsi="宋体" w:eastAsia="宋体" w:cs="宋体"/>
          <w:sz w:val="24"/>
          <w:szCs w:val="24"/>
        </w:rPr>
        <w:t>规定，按规定办理有关手续，并以书面形式通知甲方。</w:t>
      </w:r>
    </w:p>
    <w:p>
      <w:pPr>
        <w:pStyle w:val="36"/>
        <w:bidi w:val="0"/>
        <w:rPr>
          <w:rFonts w:hint="eastAsia" w:ascii="宋体" w:hAnsi="宋体" w:eastAsia="宋体" w:cs="宋体"/>
          <w:sz w:val="24"/>
          <w:szCs w:val="24"/>
        </w:rPr>
      </w:pPr>
      <w:r>
        <w:rPr>
          <w:rFonts w:hint="eastAsia" w:ascii="宋体" w:hAnsi="宋体" w:eastAsia="宋体" w:cs="宋体"/>
          <w:sz w:val="24"/>
          <w:szCs w:val="24"/>
        </w:rPr>
        <w:t>5）做好</w:t>
      </w:r>
      <w:bookmarkEnd w:id="3"/>
      <w:r>
        <w:rPr>
          <w:rFonts w:hint="eastAsia" w:ascii="宋体" w:hAnsi="宋体" w:eastAsia="宋体" w:cs="宋体"/>
          <w:sz w:val="24"/>
          <w:szCs w:val="24"/>
        </w:rPr>
        <w:t>施工场地地下管线和邻近建筑物、构筑物（包括文物保护建筑）、古树名木的保护工作；</w:t>
      </w:r>
    </w:p>
    <w:p>
      <w:pPr>
        <w:pStyle w:val="36"/>
        <w:bidi w:val="0"/>
        <w:rPr>
          <w:rFonts w:hint="eastAsia" w:ascii="宋体" w:hAnsi="宋体" w:eastAsia="宋体" w:cs="宋体"/>
          <w:sz w:val="24"/>
          <w:szCs w:val="24"/>
        </w:rPr>
      </w:pPr>
      <w:r>
        <w:rPr>
          <w:rFonts w:hint="eastAsia" w:ascii="宋体" w:hAnsi="宋体" w:eastAsia="宋体" w:cs="宋体"/>
          <w:sz w:val="24"/>
          <w:szCs w:val="24"/>
        </w:rPr>
        <w:t>6）保证施工场地清洁符合环境卫生管理的有关规定，遵守政府及相关部门对施工场地交通、施工噪音、环境保护和安全生产等管理规定，按规定办理有关手续，并承担由此发生的费用及因此造成的罚款。</w:t>
      </w:r>
    </w:p>
    <w:p>
      <w:pPr>
        <w:pStyle w:val="36"/>
        <w:bidi w:val="0"/>
        <w:rPr>
          <w:rFonts w:hint="eastAsia" w:ascii="宋体" w:hAnsi="宋体" w:eastAsia="宋体" w:cs="宋体"/>
          <w:sz w:val="24"/>
          <w:szCs w:val="24"/>
        </w:rPr>
      </w:pPr>
      <w:r>
        <w:rPr>
          <w:rFonts w:hint="eastAsia" w:ascii="宋体" w:hAnsi="宋体" w:eastAsia="宋体" w:cs="宋体"/>
          <w:sz w:val="24"/>
          <w:szCs w:val="24"/>
        </w:rPr>
        <w:t>7）乙方应遵守安全防护和文明施工的规定，建立健全安全防护和文明施工的制度，对其在施工现场人员进行安全防护、文明施工教育，并对他们的安全负责。</w:t>
      </w:r>
    </w:p>
    <w:p>
      <w:pPr>
        <w:pStyle w:val="36"/>
        <w:bidi w:val="0"/>
        <w:rPr>
          <w:rFonts w:hint="eastAsia" w:ascii="宋体" w:hAnsi="宋体" w:eastAsia="宋体" w:cs="宋体"/>
          <w:sz w:val="24"/>
          <w:szCs w:val="24"/>
        </w:rPr>
      </w:pPr>
      <w:r>
        <w:rPr>
          <w:rFonts w:hint="eastAsia" w:ascii="宋体" w:hAnsi="宋体" w:eastAsia="宋体" w:cs="宋体"/>
          <w:sz w:val="24"/>
          <w:szCs w:val="24"/>
        </w:rPr>
        <w:t>8）完善安全防护和文明施工条件，严格按照安全防护和文明施工的规定组织施工，采取必要的安全防护措施，消除事故隐患，自觉接受和配合依法实施的监督检查。</w:t>
      </w:r>
    </w:p>
    <w:p>
      <w:pPr>
        <w:pStyle w:val="36"/>
        <w:bidi w:val="0"/>
        <w:rPr>
          <w:rFonts w:hint="eastAsia" w:ascii="宋体" w:hAnsi="宋体" w:eastAsia="宋体" w:cs="宋体"/>
          <w:sz w:val="24"/>
          <w:szCs w:val="24"/>
        </w:rPr>
      </w:pPr>
      <w:r>
        <w:rPr>
          <w:rFonts w:hint="eastAsia" w:ascii="宋体" w:hAnsi="宋体" w:eastAsia="宋体" w:cs="宋体"/>
          <w:sz w:val="24"/>
          <w:szCs w:val="24"/>
        </w:rPr>
        <w:t>9）在合同工程实施、完成及保修期间，乙方应做好施工现场的安全警示标志、施工现场的照明与防护以及政府有关部门关于安全防护、文明施工规定的其它工作等。</w:t>
      </w:r>
    </w:p>
    <w:p>
      <w:pPr>
        <w:pStyle w:val="36"/>
        <w:bidi w:val="0"/>
        <w:rPr>
          <w:rFonts w:hint="eastAsia" w:ascii="宋体" w:hAnsi="宋体" w:eastAsia="宋体" w:cs="宋体"/>
          <w:sz w:val="24"/>
          <w:szCs w:val="24"/>
        </w:rPr>
      </w:pPr>
      <w:r>
        <w:rPr>
          <w:rFonts w:hint="eastAsia" w:ascii="宋体" w:hAnsi="宋体" w:eastAsia="宋体" w:cs="宋体"/>
          <w:sz w:val="24"/>
          <w:szCs w:val="24"/>
        </w:rPr>
        <w:t>10）应按规定的范围使用安全文明措施费，保证专款专用，不得挪作它用。</w:t>
      </w:r>
    </w:p>
    <w:p>
      <w:pPr>
        <w:pStyle w:val="36"/>
        <w:bidi w:val="0"/>
        <w:rPr>
          <w:rFonts w:hint="eastAsia" w:ascii="宋体" w:hAnsi="宋体" w:eastAsia="宋体" w:cs="宋体"/>
          <w:sz w:val="24"/>
          <w:szCs w:val="24"/>
        </w:rPr>
      </w:pPr>
      <w:r>
        <w:rPr>
          <w:rFonts w:hint="eastAsia" w:ascii="宋体" w:hAnsi="宋体" w:eastAsia="宋体" w:cs="宋体"/>
          <w:sz w:val="24"/>
          <w:szCs w:val="24"/>
        </w:rPr>
        <w:t>11）乙方对合同工程的安全施工负责，并应及时、如实报告生产安全事故。乙方违反上述规定或由于承包人原因造成的安全事故，由乙方承担相应责任和费用，工期不予顺延。</w:t>
      </w:r>
    </w:p>
    <w:p>
      <w:pPr>
        <w:pStyle w:val="36"/>
        <w:bidi w:val="0"/>
        <w:rPr>
          <w:rFonts w:hint="eastAsia" w:ascii="宋体" w:hAnsi="宋体" w:eastAsia="宋体" w:cs="宋体"/>
          <w:sz w:val="24"/>
          <w:szCs w:val="24"/>
        </w:rPr>
      </w:pPr>
      <w:r>
        <w:rPr>
          <w:rFonts w:hint="eastAsia" w:ascii="宋体" w:hAnsi="宋体" w:eastAsia="宋体" w:cs="宋体"/>
          <w:sz w:val="24"/>
          <w:szCs w:val="24"/>
        </w:rPr>
        <w:t>12)派专人为乙方驻现场代表，负责现场施工、管理、按要求组织施工，保质，保量，按期完成施工任务，解决由乙方负责的各项事宜。</w:t>
      </w:r>
    </w:p>
    <w:p>
      <w:pPr>
        <w:pStyle w:val="36"/>
        <w:bidi w:val="0"/>
        <w:rPr>
          <w:rFonts w:hint="eastAsia" w:ascii="宋体" w:hAnsi="宋体" w:eastAsia="宋体" w:cs="宋体"/>
          <w:sz w:val="24"/>
          <w:szCs w:val="24"/>
        </w:rPr>
      </w:pPr>
      <w:r>
        <w:rPr>
          <w:rFonts w:hint="eastAsia" w:ascii="宋体" w:hAnsi="宋体" w:eastAsia="宋体" w:cs="宋体"/>
          <w:sz w:val="24"/>
          <w:szCs w:val="24"/>
        </w:rPr>
        <w:t>13)乙方必须具备相应施工资质和相关施工人员必须具备相应资格，严格执行施工质量，安全操作规程，防火安全，严格按关施工说明进行施工，做好工程质量检查控制，按施工安全规范做好施工质量、安全管理。对施工过程中发生的质量事故、一切安全事故负全责，因施工引起的安全事故和人员、财产损失全部由乙方负责。</w:t>
      </w:r>
    </w:p>
    <w:p>
      <w:pPr>
        <w:pStyle w:val="36"/>
        <w:bidi w:val="0"/>
        <w:rPr>
          <w:rFonts w:hint="eastAsia" w:ascii="宋体" w:hAnsi="宋体" w:eastAsia="宋体" w:cs="宋体"/>
          <w:sz w:val="24"/>
          <w:szCs w:val="24"/>
        </w:rPr>
      </w:pPr>
      <w:r>
        <w:rPr>
          <w:rFonts w:hint="eastAsia" w:ascii="宋体" w:hAnsi="宋体" w:eastAsia="宋体" w:cs="宋体"/>
          <w:sz w:val="24"/>
          <w:szCs w:val="24"/>
        </w:rPr>
        <w:t xml:space="preserve">14)施工过程中发现设计错误时，应及时以书面通知甲方。注：如管道塌方、下沉、病害和管道结构本身的问题，造成未能疏通。 </w:t>
      </w:r>
    </w:p>
    <w:p>
      <w:pPr>
        <w:pStyle w:val="36"/>
        <w:bidi w:val="0"/>
        <w:rPr>
          <w:rFonts w:hint="eastAsia" w:ascii="宋体" w:hAnsi="宋体" w:eastAsia="宋体" w:cs="宋体"/>
          <w:sz w:val="24"/>
          <w:szCs w:val="24"/>
        </w:rPr>
      </w:pPr>
      <w:r>
        <w:rPr>
          <w:rFonts w:hint="eastAsia" w:ascii="宋体" w:hAnsi="宋体" w:eastAsia="宋体" w:cs="宋体"/>
          <w:sz w:val="24"/>
          <w:szCs w:val="24"/>
        </w:rPr>
        <w:t>15)施工过程中因乙方责任造成的停工、返工、材料、器材等损失由乙方承担。</w:t>
      </w:r>
    </w:p>
    <w:p>
      <w:pPr>
        <w:pStyle w:val="36"/>
        <w:bidi w:val="0"/>
        <w:rPr>
          <w:rFonts w:hint="eastAsia" w:ascii="宋体" w:hAnsi="宋体" w:eastAsia="宋体" w:cs="宋体"/>
          <w:sz w:val="24"/>
          <w:szCs w:val="24"/>
        </w:rPr>
      </w:pPr>
      <w:r>
        <w:rPr>
          <w:rFonts w:hint="eastAsia" w:ascii="宋体" w:hAnsi="宋体" w:eastAsia="宋体" w:cs="宋体"/>
          <w:sz w:val="24"/>
          <w:szCs w:val="24"/>
        </w:rPr>
        <w:t>16）乙方安全防范作业过程前应做好各项安全防护措施，设置安全线、安全警示标志；施工后应及时清理现场，确保现场清洁卫生，施工区域及周边无污泥等垃圾、做到场地整洁。如因乙方原因造成安全事故意外及相关部门处罚，乙方应承担全部责任。</w:t>
      </w:r>
    </w:p>
    <w:p>
      <w:pPr>
        <w:pStyle w:val="36"/>
        <w:bidi w:val="0"/>
        <w:rPr>
          <w:rFonts w:hint="eastAsia" w:ascii="宋体" w:hAnsi="宋体" w:eastAsia="宋体" w:cs="宋体"/>
          <w:sz w:val="24"/>
          <w:szCs w:val="24"/>
          <w:lang w:eastAsia="zh-CN"/>
        </w:rPr>
      </w:pPr>
      <w:r>
        <w:rPr>
          <w:rFonts w:hint="eastAsia" w:ascii="宋体" w:hAnsi="宋体" w:eastAsia="宋体" w:cs="宋体"/>
          <w:sz w:val="24"/>
          <w:szCs w:val="24"/>
        </w:rPr>
        <w:t>17）严格遵守《城镇排水管渠和泵站维护技术规程》中对排水管道疏通养护的标准要求，结合我区排水管道日常管理现状，本项目排水管网疏通的标准为：管道疏通后，内部淤泥深度不大于管径的1/10,检查井及雨水井淤泥深度不大于50mm</w:t>
      </w:r>
      <w:r>
        <w:rPr>
          <w:rFonts w:hint="eastAsia" w:ascii="宋体" w:hAnsi="宋体" w:cs="宋体"/>
          <w:sz w:val="24"/>
          <w:szCs w:val="24"/>
          <w:lang w:eastAsia="zh-CN"/>
        </w:rPr>
        <w:t>。</w:t>
      </w:r>
    </w:p>
    <w:p>
      <w:pPr>
        <w:keepNext w:val="0"/>
        <w:keepLines w:val="0"/>
        <w:pageBreakBefore w:val="0"/>
        <w:widowControl w:val="0"/>
        <w:shd w:val="clear" w:color="auto" w:fill="auto"/>
        <w:kinsoku/>
        <w:wordWrap/>
        <w:overflowPunct/>
        <w:topLinePunct w:val="0"/>
        <w:autoSpaceDE/>
        <w:autoSpaceDN/>
        <w:bidi w:val="0"/>
        <w:spacing w:line="500" w:lineRule="exact"/>
        <w:rPr>
          <w:rFonts w:hint="eastAsia" w:ascii="宋体" w:hAnsi="宋体" w:eastAsia="宋体" w:cs="宋体"/>
          <w:b/>
          <w:bCs/>
          <w:sz w:val="24"/>
          <w:szCs w:val="24"/>
          <w:highlight w:val="none"/>
          <w:lang w:eastAsia="zh-CN"/>
        </w:rPr>
      </w:pPr>
      <w:r>
        <w:rPr>
          <w:rFonts w:hint="eastAsia" w:ascii="宋体" w:hAnsi="宋体" w:eastAsia="宋体" w:cs="宋体"/>
          <w:b/>
          <w:bCs/>
          <w:sz w:val="24"/>
          <w:szCs w:val="24"/>
          <w:highlight w:val="none"/>
          <w:lang w:eastAsia="zh-CN"/>
        </w:rPr>
        <w:t>九、违约责任</w:t>
      </w:r>
    </w:p>
    <w:p>
      <w:pPr>
        <w:pStyle w:val="36"/>
        <w:bidi w:val="0"/>
        <w:rPr>
          <w:rFonts w:hint="eastAsia" w:ascii="宋体" w:hAnsi="宋体" w:eastAsia="宋体" w:cs="宋体"/>
          <w:sz w:val="24"/>
          <w:szCs w:val="24"/>
        </w:rPr>
      </w:pPr>
      <w:r>
        <w:rPr>
          <w:rFonts w:hint="eastAsia" w:ascii="宋体" w:hAnsi="宋体" w:eastAsia="宋体" w:cs="宋体"/>
          <w:sz w:val="24"/>
          <w:szCs w:val="24"/>
        </w:rPr>
        <w:t>1、乙方未征得甲方同意和谅解而单方面延迟交货或提供服务的情况，将按违约终止合同。</w:t>
      </w:r>
    </w:p>
    <w:p>
      <w:pPr>
        <w:pStyle w:val="36"/>
        <w:bidi w:val="0"/>
        <w:rPr>
          <w:rFonts w:hint="eastAsia" w:ascii="宋体" w:hAnsi="宋体" w:eastAsia="宋体" w:cs="宋体"/>
          <w:sz w:val="24"/>
          <w:szCs w:val="24"/>
        </w:rPr>
      </w:pPr>
      <w:r>
        <w:rPr>
          <w:rFonts w:hint="eastAsia" w:ascii="宋体" w:hAnsi="宋体" w:eastAsia="宋体" w:cs="宋体"/>
          <w:sz w:val="24"/>
          <w:szCs w:val="24"/>
        </w:rPr>
        <w:t>2、乙方未按本合同约定履行义务，每逾期一天，乙方按本合同约定费用总额的0.5%向甲方支付违约金；逾期超过10天，甲方有权解除本合同，乙方按本合同约定费用总额的20%向甲方支付违约金，该违约金不足赔偿给甲方造成的损失的，乙方应予以补足赔偿甲方的损失。</w:t>
      </w:r>
    </w:p>
    <w:p>
      <w:pPr>
        <w:pStyle w:val="36"/>
        <w:bidi w:val="0"/>
        <w:rPr>
          <w:rFonts w:hint="eastAsia" w:ascii="宋体" w:hAnsi="宋体" w:eastAsia="宋体" w:cs="宋体"/>
          <w:sz w:val="24"/>
          <w:szCs w:val="24"/>
        </w:rPr>
      </w:pPr>
      <w:r>
        <w:rPr>
          <w:rFonts w:hint="eastAsia" w:ascii="宋体" w:hAnsi="宋体" w:eastAsia="宋体" w:cs="宋体"/>
          <w:sz w:val="24"/>
          <w:szCs w:val="24"/>
        </w:rPr>
        <w:t>3、乙方遇到可能妨碍按时交货和提供服务的情况，应当及时以书面形式通知甲方，说明原由、拖延的期限等；甲方在收到通知后，尽快进行情况评估并确定是否同意通过修改合同、酌情延长交货时间或提供服务时间或者通过协商加收误期赔偿金。</w:t>
      </w:r>
    </w:p>
    <w:p>
      <w:pPr>
        <w:pStyle w:val="36"/>
        <w:bidi w:val="0"/>
        <w:rPr>
          <w:rFonts w:hint="eastAsia" w:ascii="宋体" w:hAnsi="宋体" w:eastAsia="宋体" w:cs="宋体"/>
          <w:sz w:val="24"/>
          <w:szCs w:val="24"/>
        </w:rPr>
      </w:pPr>
      <w:r>
        <w:rPr>
          <w:rFonts w:hint="eastAsia" w:ascii="宋体" w:hAnsi="宋体" w:eastAsia="宋体" w:cs="宋体"/>
          <w:sz w:val="24"/>
          <w:szCs w:val="24"/>
        </w:rPr>
        <w:t>4、若发生不可抗外力（如自然灾害、市政整改、社会动乱等），乙方应第一时间通知甲方，甲乙双方共同协商解决。</w:t>
      </w:r>
    </w:p>
    <w:p>
      <w:pPr>
        <w:pStyle w:val="36"/>
        <w:bidi w:val="0"/>
        <w:rPr>
          <w:rFonts w:hint="eastAsia" w:ascii="宋体" w:hAnsi="宋体" w:eastAsia="宋体" w:cs="宋体"/>
          <w:sz w:val="24"/>
          <w:szCs w:val="24"/>
        </w:rPr>
      </w:pPr>
      <w:r>
        <w:rPr>
          <w:rFonts w:hint="eastAsia" w:ascii="宋体" w:hAnsi="宋体" w:eastAsia="宋体" w:cs="宋体"/>
          <w:sz w:val="24"/>
          <w:szCs w:val="24"/>
        </w:rPr>
        <w:t>5、其他按《合同法》中的相关条款执行。</w:t>
      </w:r>
    </w:p>
    <w:p>
      <w:pPr>
        <w:keepNext w:val="0"/>
        <w:keepLines w:val="0"/>
        <w:pageBreakBefore w:val="0"/>
        <w:widowControl w:val="0"/>
        <w:shd w:val="clear" w:color="auto" w:fill="auto"/>
        <w:kinsoku/>
        <w:wordWrap/>
        <w:overflowPunct/>
        <w:topLinePunct w:val="0"/>
        <w:autoSpaceDE/>
        <w:autoSpaceDN/>
        <w:bidi w:val="0"/>
        <w:spacing w:line="500" w:lineRule="exact"/>
        <w:rPr>
          <w:rFonts w:hint="eastAsia" w:ascii="宋体" w:hAnsi="宋体" w:eastAsia="宋体" w:cs="宋体"/>
          <w:b/>
          <w:bCs/>
          <w:sz w:val="24"/>
          <w:szCs w:val="24"/>
          <w:highlight w:val="none"/>
          <w:lang w:eastAsia="zh-CN"/>
        </w:rPr>
      </w:pPr>
      <w:r>
        <w:rPr>
          <w:rFonts w:hint="eastAsia" w:ascii="宋体" w:hAnsi="宋体" w:eastAsia="宋体" w:cs="宋体"/>
          <w:b/>
          <w:bCs/>
          <w:sz w:val="24"/>
          <w:szCs w:val="24"/>
          <w:highlight w:val="none"/>
          <w:lang w:eastAsia="zh-CN"/>
        </w:rPr>
        <w:t>十、合同生效、解除与终止</w:t>
      </w:r>
    </w:p>
    <w:p>
      <w:pPr>
        <w:pStyle w:val="36"/>
        <w:bidi w:val="0"/>
        <w:rPr>
          <w:rFonts w:hint="eastAsia" w:ascii="宋体" w:hAnsi="宋体" w:eastAsia="宋体" w:cs="宋体"/>
          <w:sz w:val="24"/>
          <w:szCs w:val="24"/>
        </w:rPr>
      </w:pPr>
      <w:r>
        <w:rPr>
          <w:rFonts w:hint="eastAsia" w:ascii="宋体" w:hAnsi="宋体" w:eastAsia="宋体" w:cs="宋体"/>
          <w:sz w:val="24"/>
          <w:szCs w:val="24"/>
        </w:rPr>
        <w:t>1.合同生效、解除</w:t>
      </w:r>
    </w:p>
    <w:p>
      <w:pPr>
        <w:pStyle w:val="36"/>
        <w:bidi w:val="0"/>
        <w:rPr>
          <w:rFonts w:hint="eastAsia" w:ascii="宋体" w:hAnsi="宋体" w:eastAsia="宋体" w:cs="宋体"/>
          <w:sz w:val="24"/>
          <w:szCs w:val="24"/>
        </w:rPr>
      </w:pPr>
      <w:r>
        <w:rPr>
          <w:rFonts w:hint="eastAsia" w:ascii="宋体" w:hAnsi="宋体" w:eastAsia="宋体" w:cs="宋体"/>
          <w:sz w:val="24"/>
          <w:szCs w:val="24"/>
        </w:rPr>
        <w:t>1）合同生效：合同经甲乙双方法定代表人或其委托代理人签字或盖章并加盖双方公章后生效。</w:t>
      </w:r>
    </w:p>
    <w:p>
      <w:pPr>
        <w:pStyle w:val="36"/>
        <w:bidi w:val="0"/>
        <w:rPr>
          <w:rFonts w:hint="eastAsia" w:ascii="宋体" w:hAnsi="宋体" w:eastAsia="宋体" w:cs="宋体"/>
          <w:sz w:val="24"/>
          <w:szCs w:val="24"/>
        </w:rPr>
      </w:pPr>
      <w:r>
        <w:rPr>
          <w:rFonts w:hint="eastAsia" w:ascii="宋体" w:hAnsi="宋体" w:eastAsia="宋体" w:cs="宋体"/>
          <w:sz w:val="24"/>
          <w:szCs w:val="24"/>
        </w:rPr>
        <w:t>2）发包人承包人履行合同全部义务，竣工结算价款支付完毕，承包人向发包人交付竣工工程后，本合同即告终止。</w:t>
      </w:r>
    </w:p>
    <w:p>
      <w:pPr>
        <w:pStyle w:val="36"/>
        <w:bidi w:val="0"/>
        <w:rPr>
          <w:rFonts w:hint="eastAsia" w:ascii="宋体" w:hAnsi="宋体" w:eastAsia="宋体" w:cs="宋体"/>
          <w:sz w:val="24"/>
          <w:szCs w:val="24"/>
        </w:rPr>
      </w:pPr>
      <w:r>
        <w:rPr>
          <w:rFonts w:hint="eastAsia" w:ascii="宋体" w:hAnsi="宋体" w:eastAsia="宋体" w:cs="宋体"/>
          <w:sz w:val="24"/>
          <w:szCs w:val="24"/>
        </w:rPr>
        <w:t>3）合同的权利义务终止后，发包人承包人应当遵循诚实信用原则，履行通知、协助、保密等义务。</w:t>
      </w:r>
    </w:p>
    <w:p>
      <w:pPr>
        <w:pStyle w:val="36"/>
        <w:bidi w:val="0"/>
        <w:rPr>
          <w:rFonts w:hint="eastAsia" w:ascii="宋体" w:hAnsi="宋体" w:eastAsia="宋体" w:cs="宋体"/>
          <w:sz w:val="24"/>
          <w:szCs w:val="24"/>
        </w:rPr>
      </w:pPr>
      <w:r>
        <w:rPr>
          <w:rFonts w:hint="eastAsia" w:ascii="宋体" w:hAnsi="宋体" w:eastAsia="宋体" w:cs="宋体"/>
          <w:sz w:val="24"/>
          <w:szCs w:val="24"/>
        </w:rPr>
        <w:t>2.合同终止</w:t>
      </w:r>
    </w:p>
    <w:p>
      <w:pPr>
        <w:pStyle w:val="36"/>
        <w:bidi w:val="0"/>
        <w:rPr>
          <w:rFonts w:hint="eastAsia" w:ascii="宋体" w:hAnsi="宋体" w:eastAsia="宋体" w:cs="宋体"/>
          <w:sz w:val="24"/>
          <w:szCs w:val="24"/>
        </w:rPr>
      </w:pPr>
      <w:r>
        <w:rPr>
          <w:rFonts w:hint="eastAsia" w:ascii="宋体" w:hAnsi="宋体" w:eastAsia="宋体" w:cs="宋体"/>
          <w:sz w:val="24"/>
          <w:szCs w:val="24"/>
        </w:rPr>
        <w:t>1）发包人承包人协商一致，可以解除合同。</w:t>
      </w:r>
    </w:p>
    <w:p>
      <w:pPr>
        <w:pStyle w:val="36"/>
        <w:bidi w:val="0"/>
        <w:rPr>
          <w:rFonts w:hint="eastAsia" w:ascii="宋体" w:hAnsi="宋体" w:eastAsia="宋体" w:cs="宋体"/>
          <w:color w:val="000000"/>
          <w:sz w:val="24"/>
          <w:szCs w:val="24"/>
        </w:rPr>
      </w:pPr>
      <w:r>
        <w:rPr>
          <w:rFonts w:hint="eastAsia" w:ascii="宋体" w:hAnsi="宋体" w:eastAsia="宋体" w:cs="宋体"/>
          <w:sz w:val="24"/>
          <w:szCs w:val="24"/>
        </w:rPr>
        <w:t>2）承包人不得将其承包的工程转包给他人，也不得将其承包的工程以分包的名义转</w:t>
      </w:r>
      <w:r>
        <w:rPr>
          <w:rFonts w:hint="eastAsia" w:ascii="宋体" w:hAnsi="宋体" w:eastAsia="宋体" w:cs="宋体"/>
          <w:color w:val="000000"/>
          <w:sz w:val="24"/>
          <w:szCs w:val="24"/>
        </w:rPr>
        <w:t>包给他人。</w:t>
      </w:r>
    </w:p>
    <w:p>
      <w:pPr>
        <w:pStyle w:val="36"/>
        <w:bidi w:val="0"/>
        <w:rPr>
          <w:rFonts w:hint="eastAsia" w:ascii="宋体" w:hAnsi="宋体" w:eastAsia="宋体" w:cs="宋体"/>
          <w:sz w:val="24"/>
          <w:szCs w:val="24"/>
        </w:rPr>
      </w:pPr>
      <w:r>
        <w:rPr>
          <w:rFonts w:hint="eastAsia" w:ascii="宋体" w:hAnsi="宋体" w:eastAsia="宋体" w:cs="宋体"/>
          <w:sz w:val="24"/>
          <w:szCs w:val="24"/>
        </w:rPr>
        <w:t>3）有下列情形之一的，发包人承包人可以解除合同：</w:t>
      </w:r>
    </w:p>
    <w:p>
      <w:pPr>
        <w:pStyle w:val="36"/>
        <w:bidi w:val="0"/>
        <w:rPr>
          <w:rFonts w:hint="eastAsia" w:ascii="宋体" w:hAnsi="宋体" w:eastAsia="宋体" w:cs="宋体"/>
          <w:sz w:val="24"/>
          <w:szCs w:val="24"/>
        </w:rPr>
      </w:pPr>
      <w:r>
        <w:rPr>
          <w:rFonts w:hint="eastAsia" w:ascii="宋体" w:hAnsi="宋体" w:eastAsia="宋体" w:cs="宋体"/>
          <w:sz w:val="24"/>
          <w:szCs w:val="24"/>
        </w:rPr>
        <w:t>（1）因不可抗力致使合同无法履行；</w:t>
      </w:r>
    </w:p>
    <w:p>
      <w:pPr>
        <w:pStyle w:val="36"/>
        <w:bidi w:val="0"/>
        <w:rPr>
          <w:rFonts w:hint="eastAsia" w:ascii="宋体" w:hAnsi="宋体" w:eastAsia="宋体" w:cs="宋体"/>
          <w:sz w:val="24"/>
          <w:szCs w:val="24"/>
        </w:rPr>
      </w:pPr>
      <w:r>
        <w:rPr>
          <w:rFonts w:hint="eastAsia" w:ascii="宋体" w:hAnsi="宋体" w:eastAsia="宋体" w:cs="宋体"/>
          <w:sz w:val="24"/>
          <w:szCs w:val="24"/>
        </w:rPr>
        <w:t>（2）因一方违约（包括因发包人原因造成工程停建或缓建）致使合同无法履行。</w:t>
      </w:r>
    </w:p>
    <w:p>
      <w:pPr>
        <w:keepNext w:val="0"/>
        <w:keepLines w:val="0"/>
        <w:pageBreakBefore w:val="0"/>
        <w:widowControl w:val="0"/>
        <w:shd w:val="clear" w:color="auto" w:fill="auto"/>
        <w:kinsoku/>
        <w:wordWrap/>
        <w:overflowPunct/>
        <w:topLinePunct w:val="0"/>
        <w:autoSpaceDE/>
        <w:autoSpaceDN/>
        <w:bidi w:val="0"/>
        <w:spacing w:line="500" w:lineRule="exact"/>
        <w:rPr>
          <w:rFonts w:hint="eastAsia" w:ascii="宋体" w:hAnsi="宋体" w:eastAsia="宋体" w:cs="宋体"/>
          <w:b/>
          <w:bCs/>
          <w:sz w:val="24"/>
          <w:szCs w:val="24"/>
          <w:highlight w:val="none"/>
          <w:lang w:eastAsia="zh-CN"/>
        </w:rPr>
      </w:pPr>
      <w:r>
        <w:rPr>
          <w:rFonts w:hint="eastAsia" w:ascii="宋体" w:hAnsi="宋体" w:eastAsia="宋体" w:cs="宋体"/>
          <w:b/>
          <w:bCs/>
          <w:sz w:val="24"/>
          <w:szCs w:val="24"/>
          <w:highlight w:val="none"/>
          <w:lang w:eastAsia="zh-CN"/>
        </w:rPr>
        <w:t>十一、争议解决方式</w:t>
      </w:r>
    </w:p>
    <w:p>
      <w:pPr>
        <w:pStyle w:val="36"/>
        <w:bidi w:val="0"/>
        <w:rPr>
          <w:rFonts w:hint="eastAsia" w:ascii="宋体" w:hAnsi="宋体" w:eastAsia="宋体" w:cs="宋体"/>
          <w:sz w:val="24"/>
          <w:szCs w:val="24"/>
        </w:rPr>
      </w:pPr>
      <w:r>
        <w:rPr>
          <w:rFonts w:hint="eastAsia" w:ascii="宋体" w:hAnsi="宋体" w:eastAsia="宋体" w:cs="宋体"/>
          <w:sz w:val="24"/>
          <w:szCs w:val="24"/>
        </w:rPr>
        <w:t>本合同在履行过程中发生的争议，由甲、乙双方当事人协商解决，协商不成的按下列第（</w:t>
      </w:r>
      <w:r>
        <w:rPr>
          <w:rFonts w:hint="eastAsia" w:ascii="宋体" w:hAnsi="宋体" w:cs="宋体"/>
          <w:sz w:val="24"/>
          <w:szCs w:val="24"/>
          <w:lang w:val="en-US" w:eastAsia="zh-CN"/>
        </w:rPr>
        <w:t>2</w:t>
      </w:r>
      <w:r>
        <w:rPr>
          <w:rFonts w:hint="eastAsia" w:ascii="宋体" w:hAnsi="宋体" w:eastAsia="宋体" w:cs="宋体"/>
          <w:sz w:val="24"/>
          <w:szCs w:val="24"/>
        </w:rPr>
        <w:t>）种方式解决：</w:t>
      </w:r>
    </w:p>
    <w:p>
      <w:pPr>
        <w:pStyle w:val="36"/>
        <w:bidi w:val="0"/>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rPr>
        <w:t>提交西安仲裁委员会仲裁；</w:t>
      </w:r>
    </w:p>
    <w:p>
      <w:pPr>
        <w:pStyle w:val="36"/>
        <w:bidi w:val="0"/>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依法向甲方所在地人民法院起诉。</w:t>
      </w:r>
    </w:p>
    <w:p>
      <w:pPr>
        <w:keepNext w:val="0"/>
        <w:keepLines w:val="0"/>
        <w:pageBreakBefore w:val="0"/>
        <w:widowControl w:val="0"/>
        <w:shd w:val="clear" w:color="auto" w:fill="auto"/>
        <w:kinsoku/>
        <w:wordWrap/>
        <w:overflowPunct/>
        <w:topLinePunct w:val="0"/>
        <w:autoSpaceDE/>
        <w:autoSpaceDN/>
        <w:bidi w:val="0"/>
        <w:spacing w:line="500" w:lineRule="exact"/>
        <w:rPr>
          <w:rFonts w:hint="eastAsia" w:ascii="宋体" w:hAnsi="宋体" w:eastAsia="宋体" w:cs="宋体"/>
          <w:b/>
          <w:bCs/>
          <w:sz w:val="24"/>
          <w:szCs w:val="24"/>
          <w:highlight w:val="none"/>
          <w:lang w:eastAsia="zh-CN"/>
        </w:rPr>
      </w:pPr>
      <w:r>
        <w:rPr>
          <w:rFonts w:hint="eastAsia" w:ascii="宋体" w:hAnsi="宋体" w:eastAsia="宋体" w:cs="宋体"/>
          <w:b/>
          <w:bCs/>
          <w:sz w:val="24"/>
          <w:szCs w:val="24"/>
          <w:highlight w:val="none"/>
          <w:lang w:eastAsia="zh-CN"/>
        </w:rPr>
        <w:t>十</w:t>
      </w:r>
      <w:r>
        <w:rPr>
          <w:rFonts w:hint="eastAsia" w:ascii="宋体" w:hAnsi="宋体" w:eastAsia="宋体" w:cs="宋体"/>
          <w:b/>
          <w:bCs/>
          <w:sz w:val="24"/>
          <w:szCs w:val="24"/>
          <w:highlight w:val="none"/>
          <w:lang w:val="en-US" w:eastAsia="zh-CN"/>
        </w:rPr>
        <w:t>二</w:t>
      </w:r>
      <w:r>
        <w:rPr>
          <w:rFonts w:hint="eastAsia" w:ascii="宋体" w:hAnsi="宋体" w:eastAsia="宋体" w:cs="宋体"/>
          <w:b/>
          <w:bCs/>
          <w:sz w:val="24"/>
          <w:szCs w:val="24"/>
          <w:highlight w:val="none"/>
          <w:lang w:eastAsia="zh-CN"/>
        </w:rPr>
        <w:t>、其它</w:t>
      </w:r>
    </w:p>
    <w:p>
      <w:pPr>
        <w:pStyle w:val="36"/>
        <w:bidi w:val="0"/>
        <w:rPr>
          <w:rFonts w:hint="eastAsia" w:ascii="宋体" w:hAnsi="宋体" w:eastAsia="宋体" w:cs="宋体"/>
          <w:sz w:val="24"/>
          <w:szCs w:val="24"/>
        </w:rPr>
      </w:pPr>
      <w:r>
        <w:rPr>
          <w:rFonts w:hint="eastAsia" w:ascii="宋体" w:hAnsi="宋体" w:eastAsia="宋体" w:cs="宋体"/>
          <w:sz w:val="24"/>
          <w:szCs w:val="24"/>
        </w:rPr>
        <w:t>1、分包</w:t>
      </w:r>
    </w:p>
    <w:p>
      <w:pPr>
        <w:pStyle w:val="36"/>
        <w:bidi w:val="0"/>
        <w:rPr>
          <w:rFonts w:hint="eastAsia" w:ascii="宋体" w:hAnsi="宋体" w:eastAsia="宋体" w:cs="宋体"/>
          <w:sz w:val="24"/>
          <w:szCs w:val="24"/>
        </w:rPr>
      </w:pPr>
      <w:r>
        <w:rPr>
          <w:rFonts w:hint="eastAsia" w:ascii="宋体" w:hAnsi="宋体" w:eastAsia="宋体" w:cs="宋体"/>
          <w:sz w:val="24"/>
          <w:szCs w:val="24"/>
        </w:rPr>
        <w:t>1）乙方需要将专业工程或劳务进行分包的，应分包给具有相应资质的专业或劳务企业，并与分包企业签订分包合同。</w:t>
      </w:r>
    </w:p>
    <w:p>
      <w:pPr>
        <w:pStyle w:val="36"/>
        <w:bidi w:val="0"/>
        <w:rPr>
          <w:rFonts w:hint="eastAsia" w:ascii="宋体" w:hAnsi="宋体" w:eastAsia="宋体" w:cs="宋体"/>
          <w:sz w:val="24"/>
          <w:szCs w:val="24"/>
        </w:rPr>
      </w:pPr>
      <w:r>
        <w:rPr>
          <w:rFonts w:hint="eastAsia" w:ascii="宋体" w:hAnsi="宋体" w:eastAsia="宋体" w:cs="宋体"/>
          <w:sz w:val="24"/>
          <w:szCs w:val="24"/>
        </w:rPr>
        <w:t>2）乙方不得将其承包的工程转包给他人，也不得将其承包的工程以分包的名义转包给他人。</w:t>
      </w:r>
    </w:p>
    <w:p>
      <w:pPr>
        <w:pStyle w:val="36"/>
        <w:bidi w:val="0"/>
        <w:rPr>
          <w:rFonts w:hint="eastAsia" w:ascii="宋体" w:hAnsi="宋体" w:eastAsia="宋体" w:cs="宋体"/>
          <w:sz w:val="24"/>
          <w:szCs w:val="24"/>
        </w:rPr>
      </w:pPr>
      <w:r>
        <w:rPr>
          <w:rFonts w:hint="eastAsia" w:ascii="宋体" w:hAnsi="宋体" w:eastAsia="宋体" w:cs="宋体"/>
          <w:sz w:val="24"/>
          <w:szCs w:val="24"/>
        </w:rPr>
        <w:t>3）工程分包不能解除承包人任何责任与义务。乙方应在分包场地派驻相应管理人员，保证本合同的履行。分包单位的任何违约行为或疏忽导致工程损害或给甲方造成其他损失，乙方承担连带责任。</w:t>
      </w:r>
    </w:p>
    <w:p>
      <w:pPr>
        <w:pStyle w:val="36"/>
        <w:bidi w:val="0"/>
        <w:rPr>
          <w:rFonts w:hint="eastAsia" w:ascii="宋体" w:hAnsi="宋体" w:eastAsia="宋体" w:cs="宋体"/>
          <w:sz w:val="24"/>
          <w:szCs w:val="24"/>
        </w:rPr>
      </w:pPr>
      <w:r>
        <w:rPr>
          <w:rFonts w:hint="eastAsia" w:ascii="宋体" w:hAnsi="宋体" w:eastAsia="宋体" w:cs="宋体"/>
          <w:sz w:val="24"/>
          <w:szCs w:val="24"/>
        </w:rPr>
        <w:t>4）分包工程价款由乙方与分包单位结算。甲方未经乙方同意不得以任何形式向分包单位支付各种工程款项。</w:t>
      </w:r>
    </w:p>
    <w:p>
      <w:pPr>
        <w:pStyle w:val="36"/>
        <w:bidi w:val="0"/>
        <w:rPr>
          <w:rFonts w:hint="eastAsia" w:ascii="宋体" w:hAnsi="宋体" w:eastAsia="宋体" w:cs="宋体"/>
          <w:sz w:val="24"/>
          <w:szCs w:val="24"/>
        </w:rPr>
      </w:pPr>
      <w:r>
        <w:rPr>
          <w:rFonts w:hint="eastAsia" w:ascii="宋体" w:hAnsi="宋体" w:eastAsia="宋体" w:cs="宋体"/>
          <w:sz w:val="24"/>
          <w:szCs w:val="24"/>
        </w:rPr>
        <w:t>2、不可抗力</w:t>
      </w:r>
    </w:p>
    <w:p>
      <w:pPr>
        <w:pStyle w:val="36"/>
        <w:bidi w:val="0"/>
        <w:rPr>
          <w:rFonts w:hint="eastAsia" w:ascii="宋体" w:hAnsi="宋体" w:eastAsia="宋体" w:cs="宋体"/>
          <w:sz w:val="24"/>
          <w:szCs w:val="24"/>
        </w:rPr>
      </w:pPr>
      <w:r>
        <w:rPr>
          <w:rFonts w:hint="eastAsia" w:ascii="宋体" w:hAnsi="宋体" w:eastAsia="宋体" w:cs="宋体"/>
          <w:sz w:val="24"/>
          <w:szCs w:val="24"/>
        </w:rPr>
        <w:t>1）不可抗力包括因战争、动乱、空中飞行物体坠落或其他非发包人承包人责任造成的爆炸、火灾，以及专用条款约定的风、雨、雪、洪、震等自然灾害。</w:t>
      </w:r>
    </w:p>
    <w:p>
      <w:pPr>
        <w:pStyle w:val="36"/>
        <w:bidi w:val="0"/>
        <w:rPr>
          <w:rFonts w:hint="eastAsia" w:ascii="宋体" w:hAnsi="宋体" w:eastAsia="宋体" w:cs="宋体"/>
          <w:sz w:val="24"/>
          <w:szCs w:val="24"/>
        </w:rPr>
      </w:pPr>
      <w:r>
        <w:rPr>
          <w:rFonts w:hint="eastAsia" w:ascii="宋体" w:hAnsi="宋体" w:eastAsia="宋体" w:cs="宋体"/>
          <w:sz w:val="24"/>
          <w:szCs w:val="24"/>
        </w:rPr>
        <w:t>2）不可抗力事件发生后，承包人应立即通知工程师，双方应在力所能及的条件下迅速采取措施，尽力减少损失，发包人应协助承包人采取措施。工程师认为应当暂停施工的，承包人应暂停施工。不可抗力事件结束后48小时内承包人向工程师通报受害情况和损失情况，及预计清理和修复的费用。不可抗事件持续发生，承包人应每隔7天向工程师报告一次受害情况。不可抗力事件结束后14天内，承包人向工程师提交清理和修复费用的正式报告及有关资料。</w:t>
      </w:r>
    </w:p>
    <w:p>
      <w:pPr>
        <w:pStyle w:val="36"/>
        <w:bidi w:val="0"/>
        <w:rPr>
          <w:rFonts w:hint="eastAsia" w:ascii="宋体" w:hAnsi="宋体" w:eastAsia="宋体" w:cs="宋体"/>
          <w:sz w:val="24"/>
          <w:szCs w:val="24"/>
        </w:rPr>
      </w:pPr>
      <w:r>
        <w:rPr>
          <w:rFonts w:hint="eastAsia" w:ascii="宋体" w:hAnsi="宋体" w:eastAsia="宋体" w:cs="宋体"/>
          <w:sz w:val="24"/>
          <w:szCs w:val="24"/>
        </w:rPr>
        <w:t>3）因不可抗力事件导致的费用及延误的工期由双方按以下方法分别承担：</w:t>
      </w:r>
    </w:p>
    <w:p>
      <w:pPr>
        <w:pStyle w:val="36"/>
        <w:bidi w:val="0"/>
        <w:rPr>
          <w:rFonts w:hint="eastAsia" w:ascii="宋体" w:hAnsi="宋体" w:eastAsia="宋体" w:cs="宋体"/>
          <w:sz w:val="24"/>
          <w:szCs w:val="24"/>
        </w:rPr>
      </w:pPr>
      <w:r>
        <w:rPr>
          <w:rFonts w:hint="eastAsia" w:ascii="宋体" w:hAnsi="宋体" w:eastAsia="宋体" w:cs="宋体"/>
          <w:sz w:val="24"/>
          <w:szCs w:val="24"/>
        </w:rPr>
        <w:t>（1）工程本身的损害、因工程损害导致第三人人员伤亡和财产损失以及运至施工场地用于施工的材料和待安装的设备的损害，由发包人承担；</w:t>
      </w:r>
    </w:p>
    <w:p>
      <w:pPr>
        <w:pStyle w:val="36"/>
        <w:bidi w:val="0"/>
        <w:rPr>
          <w:rFonts w:hint="eastAsia" w:ascii="宋体" w:hAnsi="宋体" w:eastAsia="宋体" w:cs="宋体"/>
          <w:sz w:val="24"/>
          <w:szCs w:val="24"/>
        </w:rPr>
      </w:pPr>
      <w:r>
        <w:rPr>
          <w:rFonts w:hint="eastAsia" w:ascii="宋体" w:hAnsi="宋体" w:eastAsia="宋体" w:cs="宋体"/>
          <w:sz w:val="24"/>
          <w:szCs w:val="24"/>
        </w:rPr>
        <w:t>（2）发包人承包人人员伤亡由其所在单位负责，并承担相应费用；</w:t>
      </w:r>
    </w:p>
    <w:p>
      <w:pPr>
        <w:pStyle w:val="36"/>
        <w:bidi w:val="0"/>
        <w:rPr>
          <w:rFonts w:hint="eastAsia" w:ascii="宋体" w:hAnsi="宋体" w:eastAsia="宋体" w:cs="宋体"/>
          <w:sz w:val="24"/>
          <w:szCs w:val="24"/>
        </w:rPr>
      </w:pPr>
      <w:r>
        <w:rPr>
          <w:rFonts w:hint="eastAsia" w:ascii="宋体" w:hAnsi="宋体" w:eastAsia="宋体" w:cs="宋体"/>
          <w:sz w:val="24"/>
          <w:szCs w:val="24"/>
        </w:rPr>
        <w:t>（3）承包人机械设备损坏及停工损失，由承包人承担；</w:t>
      </w:r>
    </w:p>
    <w:p>
      <w:pPr>
        <w:pStyle w:val="36"/>
        <w:bidi w:val="0"/>
        <w:rPr>
          <w:rFonts w:hint="eastAsia" w:ascii="宋体" w:hAnsi="宋体" w:eastAsia="宋体" w:cs="宋体"/>
          <w:sz w:val="24"/>
          <w:szCs w:val="24"/>
        </w:rPr>
      </w:pPr>
      <w:r>
        <w:rPr>
          <w:rFonts w:hint="eastAsia" w:ascii="宋体" w:hAnsi="宋体" w:eastAsia="宋体" w:cs="宋体"/>
          <w:sz w:val="24"/>
          <w:szCs w:val="24"/>
        </w:rPr>
        <w:t>（4）停工期间，承包人应工程师要求留在施工场地的必要的管理人员及保卫人员的费用由发包人承担；</w:t>
      </w:r>
    </w:p>
    <w:p>
      <w:pPr>
        <w:pStyle w:val="36"/>
        <w:bidi w:val="0"/>
        <w:rPr>
          <w:rFonts w:hint="eastAsia" w:ascii="宋体" w:hAnsi="宋体" w:eastAsia="宋体" w:cs="宋体"/>
          <w:sz w:val="24"/>
          <w:szCs w:val="24"/>
        </w:rPr>
      </w:pPr>
      <w:r>
        <w:rPr>
          <w:rFonts w:hint="eastAsia" w:ascii="宋体" w:hAnsi="宋体" w:eastAsia="宋体" w:cs="宋体"/>
          <w:sz w:val="24"/>
          <w:szCs w:val="24"/>
        </w:rPr>
        <w:t>（5）工程所需清理、修复费用，由发包人承担；</w:t>
      </w:r>
    </w:p>
    <w:p>
      <w:pPr>
        <w:pStyle w:val="36"/>
        <w:bidi w:val="0"/>
        <w:rPr>
          <w:rFonts w:hint="eastAsia" w:ascii="宋体" w:hAnsi="宋体" w:eastAsia="宋体" w:cs="宋体"/>
          <w:sz w:val="24"/>
          <w:szCs w:val="24"/>
        </w:rPr>
      </w:pPr>
      <w:r>
        <w:rPr>
          <w:rFonts w:hint="eastAsia" w:ascii="宋体" w:hAnsi="宋体" w:eastAsia="宋体" w:cs="宋体"/>
          <w:sz w:val="24"/>
          <w:szCs w:val="24"/>
        </w:rPr>
        <w:t>（6）延误的工期相应顺延。</w:t>
      </w:r>
    </w:p>
    <w:p>
      <w:pPr>
        <w:pStyle w:val="36"/>
        <w:bidi w:val="0"/>
        <w:rPr>
          <w:rFonts w:hint="eastAsia" w:ascii="宋体" w:hAnsi="宋体" w:eastAsia="宋体" w:cs="宋体"/>
          <w:sz w:val="24"/>
          <w:szCs w:val="24"/>
        </w:rPr>
      </w:pPr>
      <w:r>
        <w:rPr>
          <w:rFonts w:hint="eastAsia" w:ascii="宋体" w:hAnsi="宋体" w:eastAsia="宋体" w:cs="宋体"/>
          <w:sz w:val="24"/>
          <w:szCs w:val="24"/>
        </w:rPr>
        <w:t>4）因合同一方迟延履行合同后发生不可抗力的，不能免除迟延履行方的相应责任。</w:t>
      </w:r>
    </w:p>
    <w:p>
      <w:pPr>
        <w:pStyle w:val="36"/>
        <w:bidi w:val="0"/>
        <w:rPr>
          <w:rFonts w:hint="eastAsia" w:ascii="宋体" w:hAnsi="宋体" w:eastAsia="宋体" w:cs="宋体"/>
          <w:sz w:val="24"/>
          <w:szCs w:val="24"/>
        </w:rPr>
      </w:pPr>
      <w:r>
        <w:rPr>
          <w:rFonts w:hint="eastAsia" w:ascii="宋体" w:hAnsi="宋体" w:eastAsia="宋体" w:cs="宋体"/>
          <w:sz w:val="24"/>
          <w:szCs w:val="24"/>
        </w:rPr>
        <w:t>3、保险</w:t>
      </w:r>
    </w:p>
    <w:p>
      <w:pPr>
        <w:pStyle w:val="36"/>
        <w:bidi w:val="0"/>
        <w:rPr>
          <w:rFonts w:hint="eastAsia" w:ascii="宋体" w:hAnsi="宋体" w:eastAsia="宋体" w:cs="宋体"/>
          <w:sz w:val="24"/>
          <w:szCs w:val="24"/>
        </w:rPr>
      </w:pPr>
      <w:r>
        <w:rPr>
          <w:rFonts w:hint="eastAsia" w:ascii="宋体" w:hAnsi="宋体" w:eastAsia="宋体" w:cs="宋体"/>
          <w:sz w:val="24"/>
          <w:szCs w:val="24"/>
        </w:rPr>
        <w:t>1）工程开工前，发包人为建设工程和施工现场内的自有人员生命财产办理保险，支付保险费用。</w:t>
      </w:r>
    </w:p>
    <w:p>
      <w:pPr>
        <w:pStyle w:val="36"/>
        <w:bidi w:val="0"/>
        <w:rPr>
          <w:rFonts w:hint="eastAsia" w:ascii="宋体" w:hAnsi="宋体" w:eastAsia="宋体" w:cs="宋体"/>
          <w:sz w:val="24"/>
          <w:szCs w:val="24"/>
        </w:rPr>
      </w:pPr>
      <w:r>
        <w:rPr>
          <w:rFonts w:hint="eastAsia" w:ascii="宋体" w:hAnsi="宋体" w:eastAsia="宋体" w:cs="宋体"/>
          <w:sz w:val="24"/>
          <w:szCs w:val="24"/>
        </w:rPr>
        <w:t>2）承包人必须为施工场地内施工人员办理意外伤害保险和工伤保险，并为施工场地内的施工机械设备办理财产保险，支付保险费用。</w:t>
      </w:r>
    </w:p>
    <w:p>
      <w:pPr>
        <w:pStyle w:val="36"/>
        <w:bidi w:val="0"/>
        <w:rPr>
          <w:rFonts w:hint="eastAsia" w:ascii="宋体" w:hAnsi="宋体" w:eastAsia="宋体" w:cs="宋体"/>
          <w:sz w:val="24"/>
          <w:szCs w:val="24"/>
        </w:rPr>
      </w:pPr>
      <w:r>
        <w:rPr>
          <w:rFonts w:hint="eastAsia" w:ascii="宋体" w:hAnsi="宋体" w:eastAsia="宋体" w:cs="宋体"/>
          <w:sz w:val="24"/>
          <w:szCs w:val="24"/>
        </w:rPr>
        <w:t>3）保险事故发生时，发包人承包人有责任尽力采取必要的措施，防止或者减少损失。</w:t>
      </w:r>
    </w:p>
    <w:p>
      <w:pPr>
        <w:pStyle w:val="36"/>
        <w:bidi w:val="0"/>
        <w:rPr>
          <w:rFonts w:hint="eastAsia" w:ascii="宋体" w:hAnsi="宋体" w:eastAsia="宋体" w:cs="宋体"/>
          <w:sz w:val="24"/>
          <w:szCs w:val="24"/>
        </w:rPr>
      </w:pPr>
      <w:r>
        <w:rPr>
          <w:rFonts w:hint="eastAsia" w:ascii="宋体" w:hAnsi="宋体" w:eastAsia="宋体" w:cs="宋体"/>
          <w:sz w:val="24"/>
          <w:szCs w:val="24"/>
        </w:rPr>
        <w:t>4、其他相关要求</w:t>
      </w:r>
    </w:p>
    <w:p>
      <w:pPr>
        <w:pStyle w:val="36"/>
        <w:bidi w:val="0"/>
        <w:rPr>
          <w:rFonts w:hint="eastAsia" w:ascii="宋体" w:hAnsi="宋体" w:eastAsia="宋体" w:cs="宋体"/>
          <w:sz w:val="24"/>
          <w:szCs w:val="24"/>
        </w:rPr>
      </w:pPr>
      <w:r>
        <w:rPr>
          <w:rFonts w:hint="eastAsia" w:ascii="宋体" w:hAnsi="宋体" w:eastAsia="宋体" w:cs="宋体"/>
          <w:sz w:val="24"/>
          <w:szCs w:val="24"/>
        </w:rPr>
        <w:t>1）工程竣工后，承包人应在发包人指定的时间内清退出场。</w:t>
      </w:r>
    </w:p>
    <w:p>
      <w:pPr>
        <w:pStyle w:val="36"/>
        <w:bidi w:val="0"/>
        <w:rPr>
          <w:rFonts w:hint="eastAsia" w:ascii="宋体" w:hAnsi="宋体" w:eastAsia="宋体" w:cs="宋体"/>
          <w:sz w:val="24"/>
          <w:szCs w:val="24"/>
        </w:rPr>
      </w:pPr>
      <w:r>
        <w:rPr>
          <w:rFonts w:hint="eastAsia" w:ascii="宋体" w:hAnsi="宋体" w:eastAsia="宋体" w:cs="宋体"/>
          <w:sz w:val="24"/>
          <w:szCs w:val="24"/>
        </w:rPr>
        <w:t>2）本工程竣工后，应将施工区域内建筑垃圾清除干净；无建筑材料、无建筑设备、无临时垃圾、无坑沟渠，否则发包人不予支付工程款。</w:t>
      </w:r>
    </w:p>
    <w:p>
      <w:pPr>
        <w:pStyle w:val="36"/>
        <w:bidi w:val="0"/>
        <w:rPr>
          <w:rFonts w:hint="eastAsia" w:ascii="宋体" w:hAnsi="宋体" w:eastAsia="宋体" w:cs="宋体"/>
          <w:sz w:val="24"/>
          <w:szCs w:val="24"/>
        </w:rPr>
      </w:pPr>
      <w:r>
        <w:rPr>
          <w:rFonts w:hint="eastAsia" w:ascii="宋体" w:hAnsi="宋体" w:eastAsia="宋体" w:cs="宋体"/>
          <w:sz w:val="24"/>
          <w:szCs w:val="24"/>
        </w:rPr>
        <w:t>3）承包人不得随意更换项目经理，如需要更换项目经理.应至少提前30天以书面形式通知发包人，并征得发包人同意；如需要更换项目技术负责人及其它专业工程师，应至少提前15天以书面形式通知发包人，并征得发包人同意；后任继续行使合同文件约定的前任的职权，履行前任的义务。</w:t>
      </w:r>
    </w:p>
    <w:p>
      <w:pPr>
        <w:pStyle w:val="36"/>
        <w:bidi w:val="0"/>
        <w:rPr>
          <w:rFonts w:hint="eastAsia" w:ascii="宋体" w:hAnsi="宋体" w:eastAsia="宋体" w:cs="宋体"/>
          <w:sz w:val="24"/>
          <w:szCs w:val="24"/>
        </w:rPr>
      </w:pPr>
      <w:r>
        <w:rPr>
          <w:rFonts w:hint="eastAsia" w:ascii="宋体" w:hAnsi="宋体" w:eastAsia="宋体" w:cs="宋体"/>
          <w:sz w:val="24"/>
          <w:szCs w:val="24"/>
        </w:rPr>
        <w:t>4）项目经理不胜任本职工作，发包人和工程师可提前15天以书面形式通知承包人更换合格的项目经理；项目技术负责人及其他专业工程师不称职，发包人和工程师也可提前15天以书面形式通知承包人更换合格的人员。</w:t>
      </w:r>
    </w:p>
    <w:p>
      <w:pPr>
        <w:pStyle w:val="36"/>
        <w:bidi w:val="0"/>
        <w:rPr>
          <w:rFonts w:hint="eastAsia" w:ascii="宋体" w:hAnsi="宋体" w:eastAsia="宋体" w:cs="宋体"/>
          <w:sz w:val="24"/>
          <w:szCs w:val="24"/>
        </w:rPr>
      </w:pPr>
      <w:r>
        <w:rPr>
          <w:rFonts w:hint="eastAsia" w:ascii="宋体" w:hAnsi="宋体" w:eastAsia="宋体" w:cs="宋体"/>
          <w:sz w:val="24"/>
          <w:szCs w:val="24"/>
        </w:rPr>
        <w:t>5、合同未尽事宜，由甲、乙双方协商，作为合同补充，为本合同有效组成部分。</w:t>
      </w:r>
    </w:p>
    <w:p>
      <w:pPr>
        <w:keepNext w:val="0"/>
        <w:keepLines w:val="0"/>
        <w:pageBreakBefore w:val="0"/>
        <w:widowControl w:val="0"/>
        <w:shd w:val="clear" w:color="auto" w:fill="auto"/>
        <w:kinsoku/>
        <w:wordWrap/>
        <w:overflowPunct/>
        <w:topLinePunct w:val="0"/>
        <w:autoSpaceDE/>
        <w:autoSpaceDN/>
        <w:bidi w:val="0"/>
        <w:spacing w:line="500" w:lineRule="exact"/>
        <w:rPr>
          <w:rFonts w:hint="eastAsia" w:ascii="宋体" w:hAnsi="宋体" w:eastAsia="宋体" w:cs="宋体"/>
          <w:b/>
          <w:bCs/>
          <w:sz w:val="24"/>
          <w:szCs w:val="24"/>
        </w:rPr>
      </w:pPr>
      <w:r>
        <w:rPr>
          <w:rFonts w:hint="eastAsia" w:ascii="宋体" w:hAnsi="宋体" w:eastAsia="宋体" w:cs="宋体"/>
          <w:b/>
          <w:bCs/>
          <w:sz w:val="24"/>
          <w:szCs w:val="24"/>
        </w:rPr>
        <w:t>十</w:t>
      </w:r>
      <w:r>
        <w:rPr>
          <w:rFonts w:hint="eastAsia" w:ascii="宋体" w:hAnsi="宋体" w:eastAsia="宋体" w:cs="宋体"/>
          <w:b/>
          <w:bCs/>
          <w:sz w:val="24"/>
          <w:szCs w:val="24"/>
          <w:lang w:eastAsia="zh-CN"/>
        </w:rPr>
        <w:t>三</w:t>
      </w:r>
      <w:r>
        <w:rPr>
          <w:rFonts w:hint="eastAsia" w:ascii="宋体" w:hAnsi="宋体" w:eastAsia="宋体" w:cs="宋体"/>
          <w:b/>
          <w:bCs/>
          <w:sz w:val="24"/>
          <w:szCs w:val="24"/>
        </w:rPr>
        <w:t>、</w:t>
      </w:r>
      <w:r>
        <w:rPr>
          <w:rFonts w:hint="eastAsia" w:ascii="宋体" w:hAnsi="宋体" w:eastAsia="宋体" w:cs="宋体"/>
          <w:b/>
          <w:bCs/>
          <w:sz w:val="24"/>
          <w:szCs w:val="24"/>
          <w:highlight w:val="none"/>
          <w:lang w:eastAsia="zh-CN"/>
        </w:rPr>
        <w:t>合同份数</w:t>
      </w:r>
    </w:p>
    <w:p>
      <w:pPr>
        <w:pStyle w:val="36"/>
        <w:bidi w:val="0"/>
        <w:rPr>
          <w:rFonts w:hint="eastAsia" w:ascii="宋体" w:hAnsi="宋体" w:eastAsia="宋体" w:cs="宋体"/>
          <w:sz w:val="24"/>
          <w:szCs w:val="24"/>
          <w:lang w:eastAsia="zh-CN"/>
        </w:rPr>
      </w:pPr>
      <w:r>
        <w:rPr>
          <w:rFonts w:hint="eastAsia" w:ascii="宋体" w:hAnsi="宋体" w:eastAsia="宋体" w:cs="宋体"/>
          <w:sz w:val="24"/>
          <w:szCs w:val="24"/>
        </w:rPr>
        <w:t>本合同一式</w:t>
      </w:r>
      <w:r>
        <w:rPr>
          <w:rFonts w:hint="eastAsia" w:ascii="宋体" w:hAnsi="宋体" w:eastAsia="宋体" w:cs="宋体"/>
          <w:sz w:val="24"/>
          <w:szCs w:val="24"/>
          <w:lang w:eastAsia="zh-CN"/>
        </w:rPr>
        <w:t>六</w:t>
      </w:r>
      <w:r>
        <w:rPr>
          <w:rFonts w:hint="eastAsia" w:ascii="宋体" w:hAnsi="宋体" w:eastAsia="宋体" w:cs="宋体"/>
          <w:sz w:val="24"/>
          <w:szCs w:val="24"/>
        </w:rPr>
        <w:t>份</w:t>
      </w:r>
      <w:r>
        <w:rPr>
          <w:rFonts w:hint="eastAsia" w:ascii="宋体" w:hAnsi="宋体" w:eastAsia="宋体" w:cs="宋体"/>
          <w:sz w:val="24"/>
          <w:szCs w:val="24"/>
          <w:lang w:eastAsia="zh-CN"/>
        </w:rPr>
        <w:t>，</w:t>
      </w:r>
      <w:r>
        <w:rPr>
          <w:rFonts w:hint="eastAsia" w:ascii="宋体" w:hAnsi="宋体" w:eastAsia="宋体" w:cs="宋体"/>
          <w:sz w:val="24"/>
          <w:szCs w:val="24"/>
        </w:rPr>
        <w:t>自双方签章之日起生效。甲方</w:t>
      </w:r>
      <w:r>
        <w:rPr>
          <w:rFonts w:hint="eastAsia" w:ascii="宋体" w:hAnsi="宋体" w:eastAsia="宋体" w:cs="宋体"/>
          <w:sz w:val="24"/>
          <w:szCs w:val="24"/>
          <w:lang w:eastAsia="zh-CN"/>
        </w:rPr>
        <w:t>三</w:t>
      </w:r>
      <w:r>
        <w:rPr>
          <w:rFonts w:hint="eastAsia" w:ascii="宋体" w:hAnsi="宋体" w:eastAsia="宋体" w:cs="宋体"/>
          <w:sz w:val="24"/>
          <w:szCs w:val="24"/>
        </w:rPr>
        <w:t>份，其中两份分别到财政部门和有关部门备案</w:t>
      </w:r>
      <w:r>
        <w:rPr>
          <w:rFonts w:hint="eastAsia" w:ascii="宋体" w:hAnsi="宋体" w:eastAsia="宋体" w:cs="宋体"/>
          <w:sz w:val="24"/>
          <w:szCs w:val="24"/>
          <w:lang w:eastAsia="zh-CN"/>
        </w:rPr>
        <w:t>；</w:t>
      </w:r>
      <w:r>
        <w:rPr>
          <w:rFonts w:hint="eastAsia" w:ascii="宋体" w:hAnsi="宋体" w:eastAsia="宋体" w:cs="宋体"/>
          <w:sz w:val="24"/>
          <w:szCs w:val="24"/>
        </w:rPr>
        <w:t>乙方</w:t>
      </w:r>
      <w:r>
        <w:rPr>
          <w:rFonts w:hint="eastAsia" w:ascii="宋体" w:hAnsi="宋体" w:eastAsia="宋体" w:cs="宋体"/>
          <w:sz w:val="24"/>
          <w:szCs w:val="24"/>
          <w:lang w:eastAsia="zh-CN"/>
        </w:rPr>
        <w:t>两</w:t>
      </w:r>
      <w:r>
        <w:rPr>
          <w:rFonts w:hint="eastAsia" w:ascii="宋体" w:hAnsi="宋体" w:eastAsia="宋体" w:cs="宋体"/>
          <w:sz w:val="24"/>
          <w:szCs w:val="24"/>
        </w:rPr>
        <w:t>份，其中一份到集中采购机构存档</w:t>
      </w:r>
      <w:r>
        <w:rPr>
          <w:rFonts w:hint="eastAsia" w:ascii="宋体" w:hAnsi="宋体" w:eastAsia="宋体" w:cs="宋体"/>
          <w:sz w:val="24"/>
          <w:szCs w:val="24"/>
          <w:lang w:eastAsia="zh-CN"/>
        </w:rPr>
        <w:t>；</w:t>
      </w:r>
      <w:r>
        <w:rPr>
          <w:rFonts w:hint="eastAsia" w:ascii="宋体" w:hAnsi="宋体" w:eastAsia="宋体" w:cs="宋体"/>
          <w:sz w:val="24"/>
          <w:szCs w:val="24"/>
        </w:rPr>
        <w:t>代理机构</w:t>
      </w:r>
      <w:r>
        <w:rPr>
          <w:rFonts w:hint="eastAsia" w:ascii="宋体" w:hAnsi="宋体" w:eastAsia="宋体" w:cs="宋体"/>
          <w:sz w:val="24"/>
          <w:szCs w:val="24"/>
          <w:lang w:eastAsia="zh-CN"/>
        </w:rPr>
        <w:t>一</w:t>
      </w:r>
      <w:r>
        <w:rPr>
          <w:rFonts w:hint="eastAsia" w:ascii="宋体" w:hAnsi="宋体" w:eastAsia="宋体" w:cs="宋体"/>
          <w:sz w:val="24"/>
          <w:szCs w:val="24"/>
        </w:rPr>
        <w:t>份，具有同等法律效力</w:t>
      </w:r>
      <w:r>
        <w:rPr>
          <w:rFonts w:hint="eastAsia" w:ascii="宋体" w:hAnsi="宋体" w:eastAsia="宋体" w:cs="宋体"/>
          <w:sz w:val="24"/>
          <w:szCs w:val="24"/>
          <w:lang w:eastAsia="zh-CN"/>
        </w:rPr>
        <w:t>。</w:t>
      </w:r>
    </w:p>
    <w:p>
      <w:pPr>
        <w:pStyle w:val="36"/>
        <w:bidi w:val="0"/>
        <w:rPr>
          <w:rFonts w:hint="eastAsia" w:ascii="宋体" w:hAnsi="宋体" w:eastAsia="宋体" w:cs="宋体"/>
          <w:sz w:val="24"/>
          <w:szCs w:val="24"/>
        </w:rPr>
      </w:pPr>
    </w:p>
    <w:p>
      <w:pPr>
        <w:keepNext w:val="0"/>
        <w:keepLines w:val="0"/>
        <w:pageBreakBefore w:val="0"/>
        <w:widowControl w:val="0"/>
        <w:tabs>
          <w:tab w:val="left" w:pos="980"/>
        </w:tabs>
        <w:kinsoku w:val="0"/>
        <w:wordWrap/>
        <w:overflowPunct/>
        <w:topLinePunct w:val="0"/>
        <w:autoSpaceDE/>
        <w:autoSpaceDN/>
        <w:bidi w:val="0"/>
        <w:spacing w:line="500" w:lineRule="exact"/>
        <w:ind w:firstLine="480" w:firstLineChars="200"/>
        <w:jc w:val="left"/>
        <w:textAlignment w:val="auto"/>
        <w:rPr>
          <w:rFonts w:hint="eastAsia" w:ascii="楷体" w:hAnsi="楷体" w:eastAsia="楷体" w:cs="楷体"/>
          <w:szCs w:val="24"/>
        </w:rPr>
      </w:pPr>
    </w:p>
    <w:p>
      <w:pPr>
        <w:keepNext w:val="0"/>
        <w:keepLines w:val="0"/>
        <w:pageBreakBefore w:val="0"/>
        <w:widowControl w:val="0"/>
        <w:wordWrap/>
        <w:overflowPunct/>
        <w:topLinePunct w:val="0"/>
        <w:autoSpaceDE/>
        <w:autoSpaceDN/>
        <w:bidi w:val="0"/>
        <w:adjustRightInd w:val="0"/>
        <w:snapToGrid w:val="0"/>
        <w:spacing w:line="500" w:lineRule="exact"/>
        <w:jc w:val="left"/>
        <w:textAlignment w:val="auto"/>
        <w:rPr>
          <w:rFonts w:hint="eastAsia" w:ascii="宋体" w:hAnsi="宋体" w:eastAsia="宋体" w:cs="宋体"/>
          <w:szCs w:val="24"/>
        </w:rPr>
      </w:pPr>
      <w:r>
        <w:rPr>
          <w:rFonts w:hint="eastAsia" w:ascii="宋体" w:hAnsi="宋体" w:eastAsia="宋体" w:cs="宋体"/>
          <w:szCs w:val="24"/>
        </w:rPr>
        <w:t>采购人</w:t>
      </w:r>
      <w:r>
        <w:rPr>
          <w:rFonts w:hint="eastAsia" w:ascii="宋体" w:hAnsi="宋体" w:eastAsia="宋体" w:cs="宋体"/>
          <w:szCs w:val="24"/>
          <w:lang w:eastAsia="zh-CN"/>
        </w:rPr>
        <w:t>（甲方）</w:t>
      </w:r>
      <w:r>
        <w:rPr>
          <w:rFonts w:hint="eastAsia" w:ascii="宋体" w:hAnsi="宋体" w:eastAsia="宋体" w:cs="宋体"/>
          <w:szCs w:val="24"/>
        </w:rPr>
        <w:t>：</w:t>
      </w:r>
      <w:r>
        <w:rPr>
          <w:rFonts w:hint="eastAsia" w:ascii="宋体" w:hAnsi="宋体" w:eastAsia="宋体" w:cs="宋体"/>
          <w:szCs w:val="24"/>
          <w:u w:val="single"/>
        </w:rPr>
        <w:t xml:space="preserve">   （盖章）   </w:t>
      </w:r>
      <w:r>
        <w:rPr>
          <w:rFonts w:hint="eastAsia" w:ascii="宋体" w:hAnsi="宋体" w:eastAsia="宋体" w:cs="宋体"/>
          <w:szCs w:val="24"/>
        </w:rPr>
        <w:t xml:space="preserve">      </w:t>
      </w:r>
      <w:r>
        <w:rPr>
          <w:rFonts w:hint="eastAsia" w:ascii="宋体" w:hAnsi="宋体" w:eastAsia="宋体" w:cs="宋体"/>
          <w:szCs w:val="24"/>
          <w:lang w:val="en-US" w:eastAsia="zh-CN"/>
        </w:rPr>
        <w:t xml:space="preserve">        </w:t>
      </w:r>
      <w:r>
        <w:rPr>
          <w:rFonts w:hint="eastAsia" w:ascii="宋体" w:hAnsi="宋体" w:eastAsia="宋体" w:cs="宋体"/>
          <w:szCs w:val="24"/>
        </w:rPr>
        <w:t>供应商</w:t>
      </w:r>
      <w:r>
        <w:rPr>
          <w:rFonts w:hint="eastAsia" w:ascii="宋体" w:hAnsi="宋体" w:eastAsia="宋体" w:cs="宋体"/>
          <w:lang w:eastAsia="zh-CN"/>
        </w:rPr>
        <w:t>（乙方）</w:t>
      </w:r>
      <w:r>
        <w:rPr>
          <w:rFonts w:hint="eastAsia" w:ascii="宋体" w:hAnsi="宋体" w:eastAsia="宋体" w:cs="宋体"/>
          <w:szCs w:val="24"/>
        </w:rPr>
        <w:t>：</w:t>
      </w:r>
      <w:r>
        <w:rPr>
          <w:rFonts w:hint="eastAsia" w:ascii="宋体" w:hAnsi="宋体" w:eastAsia="宋体" w:cs="宋体"/>
          <w:szCs w:val="24"/>
          <w:u w:val="single"/>
        </w:rPr>
        <w:t xml:space="preserve">   （盖章）   </w:t>
      </w:r>
    </w:p>
    <w:p>
      <w:pPr>
        <w:keepNext w:val="0"/>
        <w:keepLines w:val="0"/>
        <w:pageBreakBefore w:val="0"/>
        <w:widowControl w:val="0"/>
        <w:wordWrap/>
        <w:overflowPunct/>
        <w:topLinePunct w:val="0"/>
        <w:autoSpaceDE/>
        <w:autoSpaceDN/>
        <w:bidi w:val="0"/>
        <w:adjustRightInd w:val="0"/>
        <w:snapToGrid w:val="0"/>
        <w:spacing w:line="500" w:lineRule="exact"/>
        <w:jc w:val="left"/>
        <w:textAlignment w:val="auto"/>
        <w:rPr>
          <w:rFonts w:hint="eastAsia" w:ascii="宋体" w:hAnsi="宋体" w:eastAsia="宋体" w:cs="宋体"/>
          <w:szCs w:val="24"/>
        </w:rPr>
      </w:pPr>
      <w:r>
        <w:rPr>
          <w:rFonts w:hint="eastAsia" w:ascii="宋体" w:hAnsi="宋体" w:eastAsia="宋体" w:cs="宋体"/>
          <w:szCs w:val="24"/>
        </w:rPr>
        <w:t>地  址：</w:t>
      </w:r>
      <w:r>
        <w:rPr>
          <w:rFonts w:hint="eastAsia" w:ascii="宋体" w:hAnsi="宋体" w:eastAsia="宋体" w:cs="宋体"/>
          <w:szCs w:val="24"/>
          <w:u w:val="single"/>
        </w:rPr>
        <w:t xml:space="preserve">                    </w:t>
      </w:r>
      <w:r>
        <w:rPr>
          <w:rFonts w:hint="eastAsia" w:ascii="宋体" w:hAnsi="宋体" w:eastAsia="宋体" w:cs="宋体"/>
          <w:szCs w:val="24"/>
        </w:rPr>
        <w:t xml:space="preserve">       </w:t>
      </w:r>
      <w:r>
        <w:rPr>
          <w:rFonts w:hint="eastAsia" w:ascii="宋体" w:hAnsi="宋体" w:eastAsia="宋体" w:cs="宋体"/>
          <w:szCs w:val="24"/>
          <w:lang w:val="en-US" w:eastAsia="zh-CN"/>
        </w:rPr>
        <w:t xml:space="preserve">        </w:t>
      </w:r>
      <w:r>
        <w:rPr>
          <w:rFonts w:hint="eastAsia" w:ascii="宋体" w:hAnsi="宋体" w:eastAsia="宋体" w:cs="宋体"/>
          <w:szCs w:val="24"/>
        </w:rPr>
        <w:t>地  址：</w:t>
      </w:r>
      <w:r>
        <w:rPr>
          <w:rFonts w:hint="eastAsia" w:ascii="宋体" w:hAnsi="宋体" w:eastAsia="宋体" w:cs="宋体"/>
          <w:szCs w:val="24"/>
          <w:u w:val="single"/>
        </w:rPr>
        <w:t xml:space="preserve">                     </w:t>
      </w:r>
    </w:p>
    <w:p>
      <w:pPr>
        <w:keepNext w:val="0"/>
        <w:keepLines w:val="0"/>
        <w:pageBreakBefore w:val="0"/>
        <w:widowControl w:val="0"/>
        <w:wordWrap/>
        <w:overflowPunct/>
        <w:topLinePunct w:val="0"/>
        <w:autoSpaceDE/>
        <w:autoSpaceDN/>
        <w:bidi w:val="0"/>
        <w:adjustRightInd w:val="0"/>
        <w:snapToGrid w:val="0"/>
        <w:spacing w:line="500" w:lineRule="exact"/>
        <w:jc w:val="left"/>
        <w:textAlignment w:val="auto"/>
        <w:rPr>
          <w:rFonts w:hint="eastAsia" w:ascii="宋体" w:hAnsi="宋体" w:eastAsia="宋体" w:cs="宋体"/>
          <w:szCs w:val="24"/>
        </w:rPr>
      </w:pPr>
      <w:r>
        <w:rPr>
          <w:rFonts w:hint="eastAsia" w:ascii="宋体" w:hAnsi="宋体" w:eastAsia="宋体" w:cs="宋体"/>
          <w:szCs w:val="24"/>
        </w:rPr>
        <w:t>邮政编码：</w:t>
      </w:r>
      <w:r>
        <w:rPr>
          <w:rFonts w:hint="eastAsia" w:ascii="宋体" w:hAnsi="宋体" w:eastAsia="宋体" w:cs="宋体"/>
          <w:szCs w:val="24"/>
          <w:u w:val="single"/>
        </w:rPr>
        <w:t xml:space="preserve">                 </w:t>
      </w:r>
      <w:r>
        <w:rPr>
          <w:rFonts w:hint="eastAsia" w:ascii="宋体" w:hAnsi="宋体" w:eastAsia="宋体" w:cs="宋体"/>
          <w:szCs w:val="24"/>
        </w:rPr>
        <w:t xml:space="preserve">        </w:t>
      </w:r>
      <w:r>
        <w:rPr>
          <w:rFonts w:hint="eastAsia" w:ascii="宋体" w:hAnsi="宋体" w:eastAsia="宋体" w:cs="宋体"/>
          <w:szCs w:val="24"/>
          <w:lang w:val="en-US" w:eastAsia="zh-CN"/>
        </w:rPr>
        <w:t xml:space="preserve">        </w:t>
      </w:r>
      <w:r>
        <w:rPr>
          <w:rFonts w:hint="eastAsia" w:ascii="宋体" w:hAnsi="宋体" w:eastAsia="宋体" w:cs="宋体"/>
          <w:szCs w:val="24"/>
        </w:rPr>
        <w:t>邮政编码：</w:t>
      </w:r>
      <w:r>
        <w:rPr>
          <w:rFonts w:hint="eastAsia" w:ascii="宋体" w:hAnsi="宋体" w:eastAsia="宋体" w:cs="宋体"/>
          <w:szCs w:val="24"/>
          <w:u w:val="single"/>
        </w:rPr>
        <w:t xml:space="preserve">                   </w:t>
      </w:r>
    </w:p>
    <w:p>
      <w:pPr>
        <w:keepNext w:val="0"/>
        <w:keepLines w:val="0"/>
        <w:pageBreakBefore w:val="0"/>
        <w:widowControl w:val="0"/>
        <w:wordWrap/>
        <w:overflowPunct/>
        <w:topLinePunct w:val="0"/>
        <w:autoSpaceDE/>
        <w:autoSpaceDN/>
        <w:bidi w:val="0"/>
        <w:adjustRightInd w:val="0"/>
        <w:snapToGrid w:val="0"/>
        <w:spacing w:line="500" w:lineRule="exact"/>
        <w:jc w:val="left"/>
        <w:textAlignment w:val="auto"/>
        <w:rPr>
          <w:rFonts w:hint="eastAsia" w:ascii="宋体" w:hAnsi="宋体" w:eastAsia="宋体" w:cs="宋体"/>
          <w:szCs w:val="24"/>
        </w:rPr>
      </w:pPr>
      <w:r>
        <w:rPr>
          <w:rFonts w:hint="eastAsia" w:ascii="宋体" w:hAnsi="宋体" w:eastAsia="宋体" w:cs="宋体"/>
          <w:szCs w:val="24"/>
        </w:rPr>
        <w:t xml:space="preserve">法定代表人或其授权                 </w:t>
      </w:r>
      <w:r>
        <w:rPr>
          <w:rFonts w:hint="eastAsia" w:ascii="宋体" w:hAnsi="宋体" w:eastAsia="宋体" w:cs="宋体"/>
          <w:szCs w:val="24"/>
          <w:lang w:val="en-US" w:eastAsia="zh-CN"/>
        </w:rPr>
        <w:t xml:space="preserve">        </w:t>
      </w:r>
      <w:r>
        <w:rPr>
          <w:rFonts w:hint="eastAsia" w:ascii="宋体" w:hAnsi="宋体" w:eastAsia="宋体" w:cs="宋体"/>
          <w:szCs w:val="24"/>
        </w:rPr>
        <w:t>法定代表人或其授权</w:t>
      </w:r>
    </w:p>
    <w:p>
      <w:pPr>
        <w:keepNext w:val="0"/>
        <w:keepLines w:val="0"/>
        <w:pageBreakBefore w:val="0"/>
        <w:widowControl w:val="0"/>
        <w:wordWrap/>
        <w:overflowPunct/>
        <w:topLinePunct w:val="0"/>
        <w:autoSpaceDE/>
        <w:autoSpaceDN/>
        <w:bidi w:val="0"/>
        <w:adjustRightInd w:val="0"/>
        <w:snapToGrid w:val="0"/>
        <w:spacing w:line="500" w:lineRule="exact"/>
        <w:jc w:val="left"/>
        <w:textAlignment w:val="auto"/>
        <w:rPr>
          <w:rFonts w:hint="eastAsia" w:ascii="宋体" w:hAnsi="宋体" w:eastAsia="宋体" w:cs="宋体"/>
          <w:szCs w:val="24"/>
        </w:rPr>
      </w:pPr>
      <w:r>
        <w:rPr>
          <w:rFonts w:hint="eastAsia" w:ascii="宋体" w:hAnsi="宋体" w:eastAsia="宋体" w:cs="宋体"/>
          <w:szCs w:val="24"/>
        </w:rPr>
        <w:t>的代理人：</w:t>
      </w:r>
      <w:r>
        <w:rPr>
          <w:rFonts w:hint="eastAsia" w:ascii="宋体" w:hAnsi="宋体" w:eastAsia="宋体" w:cs="宋体"/>
          <w:szCs w:val="24"/>
          <w:u w:val="single"/>
        </w:rPr>
        <w:t xml:space="preserve">（签字或盖章）   </w:t>
      </w:r>
      <w:r>
        <w:rPr>
          <w:rFonts w:hint="eastAsia" w:ascii="宋体" w:hAnsi="宋体" w:eastAsia="宋体" w:cs="宋体"/>
          <w:szCs w:val="24"/>
        </w:rPr>
        <w:t xml:space="preserve">       </w:t>
      </w:r>
      <w:r>
        <w:rPr>
          <w:rFonts w:hint="eastAsia" w:ascii="宋体" w:hAnsi="宋体" w:eastAsia="宋体" w:cs="宋体"/>
          <w:szCs w:val="24"/>
          <w:lang w:val="en-US" w:eastAsia="zh-CN"/>
        </w:rPr>
        <w:t xml:space="preserve">          </w:t>
      </w:r>
      <w:r>
        <w:rPr>
          <w:rFonts w:hint="eastAsia" w:ascii="宋体" w:hAnsi="宋体" w:eastAsia="宋体" w:cs="宋体"/>
          <w:szCs w:val="24"/>
        </w:rPr>
        <w:t>的代理人：</w:t>
      </w:r>
      <w:r>
        <w:rPr>
          <w:rFonts w:hint="eastAsia" w:ascii="宋体" w:hAnsi="宋体" w:eastAsia="宋体" w:cs="宋体"/>
          <w:szCs w:val="24"/>
          <w:u w:val="single"/>
        </w:rPr>
        <w:t xml:space="preserve">（签字或盖章）     </w:t>
      </w:r>
    </w:p>
    <w:p>
      <w:pPr>
        <w:keepNext w:val="0"/>
        <w:keepLines w:val="0"/>
        <w:pageBreakBefore w:val="0"/>
        <w:widowControl w:val="0"/>
        <w:wordWrap/>
        <w:overflowPunct/>
        <w:topLinePunct w:val="0"/>
        <w:autoSpaceDE/>
        <w:autoSpaceDN/>
        <w:bidi w:val="0"/>
        <w:adjustRightInd w:val="0"/>
        <w:snapToGrid w:val="0"/>
        <w:spacing w:line="500" w:lineRule="exact"/>
        <w:jc w:val="left"/>
        <w:textAlignment w:val="auto"/>
        <w:rPr>
          <w:rFonts w:hint="eastAsia" w:ascii="宋体" w:hAnsi="宋体" w:eastAsia="宋体" w:cs="宋体"/>
          <w:szCs w:val="24"/>
        </w:rPr>
      </w:pPr>
      <w:r>
        <w:rPr>
          <w:rFonts w:hint="eastAsia" w:ascii="宋体" w:hAnsi="宋体" w:eastAsia="宋体" w:cs="宋体"/>
          <w:szCs w:val="24"/>
        </w:rPr>
        <w:t>开户银行：</w:t>
      </w:r>
      <w:r>
        <w:rPr>
          <w:rFonts w:hint="eastAsia" w:ascii="宋体" w:hAnsi="宋体" w:eastAsia="宋体" w:cs="宋体"/>
          <w:szCs w:val="24"/>
          <w:u w:val="single"/>
        </w:rPr>
        <w:t xml:space="preserve">                 </w:t>
      </w:r>
      <w:r>
        <w:rPr>
          <w:rFonts w:hint="eastAsia" w:ascii="宋体" w:hAnsi="宋体" w:eastAsia="宋体" w:cs="宋体"/>
          <w:szCs w:val="24"/>
        </w:rPr>
        <w:t xml:space="preserve">        </w:t>
      </w:r>
      <w:r>
        <w:rPr>
          <w:rFonts w:hint="eastAsia" w:ascii="宋体" w:hAnsi="宋体" w:eastAsia="宋体" w:cs="宋体"/>
          <w:szCs w:val="24"/>
          <w:lang w:val="en-US" w:eastAsia="zh-CN"/>
        </w:rPr>
        <w:t xml:space="preserve">        </w:t>
      </w:r>
      <w:r>
        <w:rPr>
          <w:rFonts w:hint="eastAsia" w:ascii="宋体" w:hAnsi="宋体" w:eastAsia="宋体" w:cs="宋体"/>
          <w:szCs w:val="24"/>
        </w:rPr>
        <w:t>开户银行：</w:t>
      </w:r>
      <w:r>
        <w:rPr>
          <w:rFonts w:hint="eastAsia" w:ascii="宋体" w:hAnsi="宋体" w:eastAsia="宋体" w:cs="宋体"/>
          <w:szCs w:val="24"/>
          <w:u w:val="single"/>
        </w:rPr>
        <w:t xml:space="preserve">                   </w:t>
      </w:r>
    </w:p>
    <w:p>
      <w:pPr>
        <w:keepNext w:val="0"/>
        <w:keepLines w:val="0"/>
        <w:pageBreakBefore w:val="0"/>
        <w:widowControl w:val="0"/>
        <w:wordWrap/>
        <w:overflowPunct/>
        <w:topLinePunct w:val="0"/>
        <w:autoSpaceDE/>
        <w:autoSpaceDN/>
        <w:bidi w:val="0"/>
        <w:adjustRightInd w:val="0"/>
        <w:snapToGrid w:val="0"/>
        <w:spacing w:line="500" w:lineRule="exact"/>
        <w:jc w:val="left"/>
        <w:textAlignment w:val="auto"/>
        <w:rPr>
          <w:rFonts w:hint="eastAsia" w:ascii="宋体" w:hAnsi="宋体" w:eastAsia="宋体" w:cs="宋体"/>
          <w:szCs w:val="24"/>
        </w:rPr>
      </w:pPr>
      <w:r>
        <w:rPr>
          <w:rFonts w:hint="eastAsia" w:ascii="宋体" w:hAnsi="宋体" w:eastAsia="宋体" w:cs="宋体"/>
          <w:szCs w:val="24"/>
        </w:rPr>
        <w:t>账号：</w:t>
      </w:r>
      <w:r>
        <w:rPr>
          <w:rFonts w:hint="eastAsia" w:ascii="宋体" w:hAnsi="宋体" w:eastAsia="宋体" w:cs="宋体"/>
          <w:szCs w:val="24"/>
          <w:u w:val="single"/>
        </w:rPr>
        <w:t xml:space="preserve">                      </w:t>
      </w:r>
      <w:r>
        <w:rPr>
          <w:rFonts w:hint="eastAsia" w:ascii="宋体" w:hAnsi="宋体" w:eastAsia="宋体" w:cs="宋体"/>
          <w:szCs w:val="24"/>
        </w:rPr>
        <w:t xml:space="preserve">       </w:t>
      </w:r>
      <w:r>
        <w:rPr>
          <w:rFonts w:hint="eastAsia" w:ascii="宋体" w:hAnsi="宋体" w:eastAsia="宋体" w:cs="宋体"/>
          <w:szCs w:val="24"/>
          <w:lang w:val="en-US" w:eastAsia="zh-CN"/>
        </w:rPr>
        <w:t xml:space="preserve">        </w:t>
      </w:r>
      <w:r>
        <w:rPr>
          <w:rFonts w:hint="eastAsia" w:ascii="宋体" w:hAnsi="宋体" w:eastAsia="宋体" w:cs="宋体"/>
          <w:szCs w:val="24"/>
        </w:rPr>
        <w:t>账号：</w:t>
      </w:r>
      <w:r>
        <w:rPr>
          <w:rFonts w:hint="eastAsia" w:ascii="宋体" w:hAnsi="宋体" w:eastAsia="宋体" w:cs="宋体"/>
          <w:szCs w:val="24"/>
          <w:u w:val="single"/>
        </w:rPr>
        <w:t xml:space="preserve">                       </w:t>
      </w:r>
    </w:p>
    <w:p>
      <w:pPr>
        <w:keepNext w:val="0"/>
        <w:keepLines w:val="0"/>
        <w:pageBreakBefore w:val="0"/>
        <w:widowControl w:val="0"/>
        <w:wordWrap/>
        <w:overflowPunct/>
        <w:topLinePunct w:val="0"/>
        <w:autoSpaceDE/>
        <w:autoSpaceDN/>
        <w:bidi w:val="0"/>
        <w:adjustRightInd w:val="0"/>
        <w:snapToGrid w:val="0"/>
        <w:spacing w:line="500" w:lineRule="exact"/>
        <w:jc w:val="left"/>
        <w:textAlignment w:val="auto"/>
        <w:rPr>
          <w:rFonts w:hint="eastAsia" w:ascii="宋体" w:hAnsi="宋体" w:eastAsia="宋体" w:cs="宋体"/>
          <w:szCs w:val="24"/>
        </w:rPr>
      </w:pPr>
      <w:r>
        <w:rPr>
          <w:rFonts w:hint="eastAsia" w:ascii="宋体" w:hAnsi="宋体" w:eastAsia="宋体" w:cs="宋体"/>
          <w:szCs w:val="24"/>
        </w:rPr>
        <w:t>电话：</w:t>
      </w:r>
      <w:r>
        <w:rPr>
          <w:rFonts w:hint="eastAsia" w:ascii="宋体" w:hAnsi="宋体" w:eastAsia="宋体" w:cs="宋体"/>
          <w:szCs w:val="24"/>
          <w:u w:val="single"/>
        </w:rPr>
        <w:t xml:space="preserve">                      </w:t>
      </w:r>
      <w:r>
        <w:rPr>
          <w:rFonts w:hint="eastAsia" w:ascii="宋体" w:hAnsi="宋体" w:eastAsia="宋体" w:cs="宋体"/>
          <w:szCs w:val="24"/>
        </w:rPr>
        <w:t xml:space="preserve">       </w:t>
      </w:r>
      <w:r>
        <w:rPr>
          <w:rFonts w:hint="eastAsia" w:ascii="宋体" w:hAnsi="宋体" w:eastAsia="宋体" w:cs="宋体"/>
          <w:szCs w:val="24"/>
          <w:lang w:val="en-US" w:eastAsia="zh-CN"/>
        </w:rPr>
        <w:t xml:space="preserve">        </w:t>
      </w:r>
      <w:r>
        <w:rPr>
          <w:rFonts w:hint="eastAsia" w:ascii="宋体" w:hAnsi="宋体" w:eastAsia="宋体" w:cs="宋体"/>
          <w:szCs w:val="24"/>
        </w:rPr>
        <w:t>电话：</w:t>
      </w:r>
      <w:r>
        <w:rPr>
          <w:rFonts w:hint="eastAsia" w:ascii="宋体" w:hAnsi="宋体" w:eastAsia="宋体" w:cs="宋体"/>
          <w:szCs w:val="24"/>
          <w:u w:val="single"/>
        </w:rPr>
        <w:t xml:space="preserve">                       </w:t>
      </w:r>
    </w:p>
    <w:p>
      <w:pPr>
        <w:keepNext w:val="0"/>
        <w:keepLines w:val="0"/>
        <w:pageBreakBefore w:val="0"/>
        <w:widowControl w:val="0"/>
        <w:wordWrap/>
        <w:overflowPunct/>
        <w:topLinePunct w:val="0"/>
        <w:autoSpaceDE/>
        <w:autoSpaceDN/>
        <w:bidi w:val="0"/>
        <w:adjustRightInd w:val="0"/>
        <w:snapToGrid w:val="0"/>
        <w:spacing w:line="500" w:lineRule="exact"/>
        <w:jc w:val="left"/>
        <w:textAlignment w:val="auto"/>
        <w:rPr>
          <w:rFonts w:hint="eastAsia" w:ascii="宋体" w:hAnsi="宋体" w:eastAsia="宋体" w:cs="宋体"/>
          <w:szCs w:val="24"/>
        </w:rPr>
      </w:pPr>
      <w:r>
        <w:rPr>
          <w:rFonts w:hint="eastAsia" w:ascii="宋体" w:hAnsi="宋体" w:eastAsia="宋体" w:cs="宋体"/>
          <w:szCs w:val="24"/>
        </w:rPr>
        <w:t>传真：</w:t>
      </w:r>
      <w:r>
        <w:rPr>
          <w:rFonts w:hint="eastAsia" w:ascii="宋体" w:hAnsi="宋体" w:eastAsia="宋体" w:cs="宋体"/>
          <w:szCs w:val="24"/>
          <w:u w:val="single"/>
        </w:rPr>
        <w:t xml:space="preserve">                      </w:t>
      </w:r>
      <w:r>
        <w:rPr>
          <w:rFonts w:hint="eastAsia" w:ascii="宋体" w:hAnsi="宋体" w:eastAsia="宋体" w:cs="宋体"/>
          <w:szCs w:val="24"/>
        </w:rPr>
        <w:t xml:space="preserve">      </w:t>
      </w:r>
      <w:r>
        <w:rPr>
          <w:rFonts w:hint="eastAsia" w:ascii="宋体" w:hAnsi="宋体" w:eastAsia="宋体" w:cs="宋体"/>
          <w:szCs w:val="24"/>
          <w:lang w:val="en-US" w:eastAsia="zh-CN"/>
        </w:rPr>
        <w:t xml:space="preserve">        </w:t>
      </w:r>
      <w:r>
        <w:rPr>
          <w:rFonts w:hint="eastAsia" w:ascii="宋体" w:hAnsi="宋体" w:eastAsia="宋体" w:cs="宋体"/>
          <w:szCs w:val="24"/>
        </w:rPr>
        <w:t xml:space="preserve"> 传真：</w:t>
      </w:r>
      <w:r>
        <w:rPr>
          <w:rFonts w:hint="eastAsia" w:ascii="宋体" w:hAnsi="宋体" w:eastAsia="宋体" w:cs="宋体"/>
          <w:szCs w:val="24"/>
          <w:u w:val="single"/>
        </w:rPr>
        <w:t xml:space="preserve">                       </w:t>
      </w:r>
    </w:p>
    <w:p>
      <w:pPr>
        <w:keepNext w:val="0"/>
        <w:keepLines w:val="0"/>
        <w:pageBreakBefore w:val="0"/>
        <w:widowControl w:val="0"/>
        <w:wordWrap/>
        <w:overflowPunct/>
        <w:topLinePunct w:val="0"/>
        <w:autoSpaceDE/>
        <w:autoSpaceDN/>
        <w:bidi w:val="0"/>
        <w:adjustRightInd w:val="0"/>
        <w:snapToGrid w:val="0"/>
        <w:spacing w:line="500" w:lineRule="exact"/>
        <w:jc w:val="left"/>
        <w:textAlignment w:val="auto"/>
        <w:rPr>
          <w:rFonts w:hint="eastAsia"/>
          <w:lang w:val="en-US" w:eastAsia="zh-CN"/>
        </w:rPr>
      </w:pPr>
      <w:r>
        <w:rPr>
          <w:rFonts w:hint="eastAsia" w:ascii="宋体" w:hAnsi="宋体" w:eastAsia="宋体" w:cs="宋体"/>
          <w:szCs w:val="24"/>
        </w:rPr>
        <w:t>电子邮箱：</w:t>
      </w:r>
      <w:r>
        <w:rPr>
          <w:rFonts w:hint="eastAsia" w:ascii="宋体" w:hAnsi="宋体" w:eastAsia="宋体" w:cs="宋体"/>
          <w:szCs w:val="24"/>
          <w:u w:val="single"/>
        </w:rPr>
        <w:t xml:space="preserve">                  </w:t>
      </w:r>
      <w:r>
        <w:rPr>
          <w:rFonts w:hint="eastAsia" w:ascii="宋体" w:hAnsi="宋体" w:eastAsia="宋体" w:cs="宋体"/>
          <w:szCs w:val="24"/>
        </w:rPr>
        <w:t xml:space="preserve">       </w:t>
      </w:r>
      <w:r>
        <w:rPr>
          <w:rFonts w:hint="eastAsia" w:ascii="宋体" w:hAnsi="宋体" w:eastAsia="宋体" w:cs="宋体"/>
          <w:szCs w:val="24"/>
          <w:lang w:val="en-US" w:eastAsia="zh-CN"/>
        </w:rPr>
        <w:t xml:space="preserve">       </w:t>
      </w:r>
      <w:r>
        <w:rPr>
          <w:rFonts w:hint="eastAsia" w:ascii="宋体" w:hAnsi="宋体" w:eastAsia="宋体" w:cs="宋体"/>
          <w:szCs w:val="24"/>
        </w:rPr>
        <w:t xml:space="preserve"> 电子邮箱：</w:t>
      </w:r>
      <w:r>
        <w:rPr>
          <w:rFonts w:hint="eastAsia" w:ascii="宋体" w:hAnsi="宋体" w:eastAsia="宋体" w:cs="宋体"/>
          <w:szCs w:val="24"/>
          <w:u w:val="single"/>
        </w:rPr>
        <w:t xml:space="preserve">                   </w:t>
      </w:r>
    </w:p>
    <w:sectPr>
      <w:headerReference r:id="rId5" w:type="default"/>
      <w:footerReference r:id="rId6" w:type="default"/>
      <w:pgSz w:w="11906" w:h="16838"/>
      <w:pgMar w:top="1440" w:right="1304" w:bottom="1440" w:left="1588" w:header="851" w:footer="992" w:gutter="0"/>
      <w:pgBorders>
        <w:top w:val="none" w:sz="0" w:space="0"/>
        <w:left w:val="none" w:sz="0" w:space="0"/>
        <w:bottom w:val="none" w:sz="0" w:space="0"/>
        <w:right w:val="none" w:sz="0" w:space="0"/>
      </w:pgBorders>
      <w:pgNumType w:fmt="decimal"/>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jc w:val="both"/>
    </w:pPr>
    <w:r>
      <w:rPr>
        <w:sz w:val="18"/>
      </w:rP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12"/>
                </w:pPr>
                <w:r>
                  <w:fldChar w:fldCharType="begin"/>
                </w:r>
                <w:r>
                  <w:instrText xml:space="preserve"> PAGE  \* MERGEFORMAT </w:instrText>
                </w:r>
                <w:r>
                  <w:fldChar w:fldCharType="separate"/>
                </w:r>
                <w:r>
                  <w:t>1</w:t>
                </w:r>
                <w:r>
                  <w:fldChar w:fldCharType="end"/>
                </w:r>
              </w:p>
            </w:txbxContent>
          </v:textbox>
        </v:shape>
      </w:pict>
    </w:r>
  </w:p>
  <w:p>
    <w:pPr>
      <w:pStyle w:val="1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rPr>
        <w:rFonts w:hint="default" w:eastAsia="宋体"/>
        <w:lang w:val="en-US" w:eastAsia="zh-CN"/>
      </w:rPr>
    </w:pPr>
    <w:r>
      <w:rPr>
        <w:rFonts w:hint="eastAsia"/>
      </w:rPr>
      <w:t>陕西翰元工程咨询有限公司</w:t>
    </w:r>
    <w:r>
      <w:rPr>
        <w:rFonts w:hint="eastAsia"/>
        <w:lang w:val="en-US" w:eastAsia="zh-CN"/>
      </w:rPr>
      <w:t xml:space="preserve">                                                           竞争性磋商文件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36CA06D"/>
    <w:multiLevelType w:val="singleLevel"/>
    <w:tmpl w:val="C36CA06D"/>
    <w:lvl w:ilvl="0" w:tentative="0">
      <w:start w:val="7"/>
      <w:numFmt w:val="chineseCounting"/>
      <w:suff w:val="nothing"/>
      <w:lvlText w:val="%1、"/>
      <w:lvlJc w:val="left"/>
      <w:rPr>
        <w:rFonts w:hint="eastAsia"/>
      </w:rPr>
    </w:lvl>
  </w:abstractNum>
  <w:abstractNum w:abstractNumId="1">
    <w:nsid w:val="E5E983A2"/>
    <w:multiLevelType w:val="singleLevel"/>
    <w:tmpl w:val="E5E983A2"/>
    <w:lvl w:ilvl="0" w:tentative="0">
      <w:start w:val="4"/>
      <w:numFmt w:val="chineseCounting"/>
      <w:suff w:val="nothing"/>
      <w:lvlText w:val="%1、"/>
      <w:lvlJc w:val="left"/>
      <w:rPr>
        <w:rFonts w:hint="eastAsia"/>
      </w:rPr>
    </w:lvl>
  </w:abstractNum>
  <w:abstractNum w:abstractNumId="2">
    <w:nsid w:val="29670C9A"/>
    <w:multiLevelType w:val="multilevel"/>
    <w:tmpl w:val="29670C9A"/>
    <w:lvl w:ilvl="0" w:tentative="0">
      <w:start w:val="1"/>
      <w:numFmt w:val="chineseCountingThousand"/>
      <w:pStyle w:val="3"/>
      <w:suff w:val="space"/>
      <w:lvlText w:val="第%1章"/>
      <w:lvlJc w:val="left"/>
      <w:pPr>
        <w:ind w:left="0" w:firstLine="0"/>
      </w:pPr>
      <w:rPr>
        <w:rFonts w:hint="eastAsia"/>
      </w:rPr>
    </w:lvl>
    <w:lvl w:ilvl="1" w:tentative="0">
      <w:start w:val="1"/>
      <w:numFmt w:val="decimal"/>
      <w:pStyle w:val="4"/>
      <w:isLgl/>
      <w:suff w:val="space"/>
      <w:lvlText w:val="%1.%2"/>
      <w:lvlJc w:val="left"/>
      <w:pPr>
        <w:ind w:left="0" w:firstLine="0"/>
      </w:pPr>
      <w:rPr>
        <w:rFonts w:hint="eastAsia"/>
      </w:rPr>
    </w:lvl>
    <w:lvl w:ilvl="2" w:tentative="0">
      <w:start w:val="1"/>
      <w:numFmt w:val="decimal"/>
      <w:pStyle w:val="5"/>
      <w:isLgl/>
      <w:suff w:val="space"/>
      <w:lvlText w:val="%1.%2.%3"/>
      <w:lvlJc w:val="left"/>
      <w:pPr>
        <w:ind w:left="0" w:firstLine="0"/>
      </w:pPr>
      <w:rPr>
        <w:rFonts w:hint="eastAsia"/>
      </w:rPr>
    </w:lvl>
    <w:lvl w:ilvl="3" w:tentative="0">
      <w:start w:val="1"/>
      <w:numFmt w:val="decimal"/>
      <w:pStyle w:val="7"/>
      <w:suff w:val="space"/>
      <w:lvlText w:val="%4."/>
      <w:lvlJc w:val="left"/>
      <w:pPr>
        <w:ind w:left="0" w:firstLine="0"/>
      </w:pPr>
      <w:rPr>
        <w:rFonts w:hint="eastAsia"/>
      </w:rPr>
    </w:lvl>
    <w:lvl w:ilvl="4" w:tentative="0">
      <w:start w:val="1"/>
      <w:numFmt w:val="decimal"/>
      <w:pStyle w:val="8"/>
      <w:isLgl/>
      <w:suff w:val="space"/>
      <w:lvlText w:val="（%5）"/>
      <w:lvlJc w:val="left"/>
      <w:pPr>
        <w:ind w:left="0" w:firstLine="0"/>
      </w:pPr>
      <w:rPr>
        <w:rFonts w:hint="eastAsia"/>
      </w:rPr>
    </w:lvl>
    <w:lvl w:ilvl="5" w:tentative="0">
      <w:start w:val="1"/>
      <w:numFmt w:val="decimal"/>
      <w:lvlText w:val="%1.%2.%3.%4.%5.%6."/>
      <w:lvlJc w:val="left"/>
      <w:pPr>
        <w:ind w:left="1134" w:hanging="1134"/>
      </w:pPr>
      <w:rPr>
        <w:rFonts w:hint="eastAsia"/>
      </w:rPr>
    </w:lvl>
    <w:lvl w:ilvl="6" w:tentative="0">
      <w:start w:val="1"/>
      <w:numFmt w:val="decimal"/>
      <w:lvlText w:val="%1.%2.%3.%4.%5.%6.%7."/>
      <w:lvlJc w:val="left"/>
      <w:pPr>
        <w:ind w:left="1276" w:hanging="1276"/>
      </w:pPr>
      <w:rPr>
        <w:rFonts w:hint="eastAsia"/>
      </w:rPr>
    </w:lvl>
    <w:lvl w:ilvl="7" w:tentative="0">
      <w:start w:val="1"/>
      <w:numFmt w:val="decimal"/>
      <w:lvlText w:val="%1.%2.%3.%4.%5.%6.%7.%8."/>
      <w:lvlJc w:val="left"/>
      <w:pPr>
        <w:ind w:left="1418" w:hanging="1418"/>
      </w:pPr>
      <w:rPr>
        <w:rFonts w:hint="eastAsia"/>
      </w:rPr>
    </w:lvl>
    <w:lvl w:ilvl="8" w:tentative="0">
      <w:start w:val="1"/>
      <w:numFmt w:val="decimal"/>
      <w:lvlText w:val="%1.%2.%3.%4.%5.%6.%7.%8.%9."/>
      <w:lvlJc w:val="left"/>
      <w:pPr>
        <w:ind w:left="1559" w:hanging="1559"/>
      </w:pPr>
      <w:rPr>
        <w:rFonts w:hint="eastAsi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doNotUseIndentAsNumberingTabStop/>
    <w:compatSetting w:name="compatibilityMode" w:uri="http://schemas.microsoft.com/office/word" w:val="12"/>
  </w:compat>
  <w:docVars>
    <w:docVar w:name="commondata" w:val="eyJoZGlkIjoiMDc1YjEwN2I4ZDRiZWYyZjEwN2UyMzU4ZGRjMGZlZWMifQ=="/>
  </w:docVars>
  <w:rsids>
    <w:rsidRoot w:val="0011137C"/>
    <w:rsid w:val="0011137C"/>
    <w:rsid w:val="00184FEC"/>
    <w:rsid w:val="00185243"/>
    <w:rsid w:val="002E01C1"/>
    <w:rsid w:val="003A0E39"/>
    <w:rsid w:val="003F23CE"/>
    <w:rsid w:val="00492127"/>
    <w:rsid w:val="0055555D"/>
    <w:rsid w:val="005A2B68"/>
    <w:rsid w:val="006862BC"/>
    <w:rsid w:val="006B4F71"/>
    <w:rsid w:val="008872A2"/>
    <w:rsid w:val="00934D3E"/>
    <w:rsid w:val="009854CF"/>
    <w:rsid w:val="00997D30"/>
    <w:rsid w:val="00A60CA0"/>
    <w:rsid w:val="00A86B29"/>
    <w:rsid w:val="00AF16F7"/>
    <w:rsid w:val="00D20B4D"/>
    <w:rsid w:val="00DA0370"/>
    <w:rsid w:val="00E30FAC"/>
    <w:rsid w:val="00ED4731"/>
    <w:rsid w:val="00FE0204"/>
    <w:rsid w:val="01001B5E"/>
    <w:rsid w:val="01207B0A"/>
    <w:rsid w:val="012B64AF"/>
    <w:rsid w:val="01330E86"/>
    <w:rsid w:val="013E61E2"/>
    <w:rsid w:val="014C4DA3"/>
    <w:rsid w:val="01727DFD"/>
    <w:rsid w:val="018C519F"/>
    <w:rsid w:val="018F6A3E"/>
    <w:rsid w:val="01916C5A"/>
    <w:rsid w:val="019404F8"/>
    <w:rsid w:val="01D95F0B"/>
    <w:rsid w:val="01E66FA5"/>
    <w:rsid w:val="02021905"/>
    <w:rsid w:val="02092C94"/>
    <w:rsid w:val="021A09FD"/>
    <w:rsid w:val="02301FCF"/>
    <w:rsid w:val="025008C3"/>
    <w:rsid w:val="02542007"/>
    <w:rsid w:val="025D0F7E"/>
    <w:rsid w:val="026E6F9B"/>
    <w:rsid w:val="0270686F"/>
    <w:rsid w:val="027215C8"/>
    <w:rsid w:val="027F2F56"/>
    <w:rsid w:val="02954528"/>
    <w:rsid w:val="029C3B08"/>
    <w:rsid w:val="02A429BD"/>
    <w:rsid w:val="02B50726"/>
    <w:rsid w:val="02C24BF1"/>
    <w:rsid w:val="02E4100B"/>
    <w:rsid w:val="02E66B31"/>
    <w:rsid w:val="0305345B"/>
    <w:rsid w:val="031C25B5"/>
    <w:rsid w:val="031F3C92"/>
    <w:rsid w:val="03261624"/>
    <w:rsid w:val="0332621A"/>
    <w:rsid w:val="03332C82"/>
    <w:rsid w:val="03361F0D"/>
    <w:rsid w:val="034675D0"/>
    <w:rsid w:val="034A3564"/>
    <w:rsid w:val="03577A2F"/>
    <w:rsid w:val="03870314"/>
    <w:rsid w:val="03914CEF"/>
    <w:rsid w:val="039667A9"/>
    <w:rsid w:val="039D7B38"/>
    <w:rsid w:val="03A26EFC"/>
    <w:rsid w:val="03A32C74"/>
    <w:rsid w:val="03A82039"/>
    <w:rsid w:val="03B31109"/>
    <w:rsid w:val="03BB1D6C"/>
    <w:rsid w:val="03EE2141"/>
    <w:rsid w:val="043F474B"/>
    <w:rsid w:val="04425FE9"/>
    <w:rsid w:val="045301F6"/>
    <w:rsid w:val="04545D1C"/>
    <w:rsid w:val="04675A50"/>
    <w:rsid w:val="04826D2E"/>
    <w:rsid w:val="04C335CE"/>
    <w:rsid w:val="04CE135F"/>
    <w:rsid w:val="04D806FC"/>
    <w:rsid w:val="04F574FF"/>
    <w:rsid w:val="04FF037E"/>
    <w:rsid w:val="050F05C1"/>
    <w:rsid w:val="051200B1"/>
    <w:rsid w:val="05465FAD"/>
    <w:rsid w:val="054D733B"/>
    <w:rsid w:val="055A55B4"/>
    <w:rsid w:val="05704DD8"/>
    <w:rsid w:val="057E74F5"/>
    <w:rsid w:val="0580326D"/>
    <w:rsid w:val="05850883"/>
    <w:rsid w:val="058F525E"/>
    <w:rsid w:val="05976809"/>
    <w:rsid w:val="059E7B97"/>
    <w:rsid w:val="05B80C59"/>
    <w:rsid w:val="05C55124"/>
    <w:rsid w:val="05D13AC9"/>
    <w:rsid w:val="05EF03F3"/>
    <w:rsid w:val="05F257ED"/>
    <w:rsid w:val="05F81055"/>
    <w:rsid w:val="05FD2B10"/>
    <w:rsid w:val="065B5A88"/>
    <w:rsid w:val="0667442D"/>
    <w:rsid w:val="0671705A"/>
    <w:rsid w:val="069A3EBB"/>
    <w:rsid w:val="069F5ACB"/>
    <w:rsid w:val="06A20FC1"/>
    <w:rsid w:val="06BF1B73"/>
    <w:rsid w:val="06D870D9"/>
    <w:rsid w:val="06DE46EF"/>
    <w:rsid w:val="06EE69B4"/>
    <w:rsid w:val="06F3181D"/>
    <w:rsid w:val="073C1416"/>
    <w:rsid w:val="07591FC8"/>
    <w:rsid w:val="07762B7A"/>
    <w:rsid w:val="07807554"/>
    <w:rsid w:val="078F4FB2"/>
    <w:rsid w:val="07963C3D"/>
    <w:rsid w:val="079A613C"/>
    <w:rsid w:val="07A1571D"/>
    <w:rsid w:val="07AD2313"/>
    <w:rsid w:val="07D63618"/>
    <w:rsid w:val="07F615C4"/>
    <w:rsid w:val="081B727D"/>
    <w:rsid w:val="08204893"/>
    <w:rsid w:val="08275C22"/>
    <w:rsid w:val="08566507"/>
    <w:rsid w:val="08766BA9"/>
    <w:rsid w:val="087D5842"/>
    <w:rsid w:val="08892439"/>
    <w:rsid w:val="08A538EF"/>
    <w:rsid w:val="08A92ADB"/>
    <w:rsid w:val="08B03E69"/>
    <w:rsid w:val="08C711B3"/>
    <w:rsid w:val="08CC51D0"/>
    <w:rsid w:val="08D37B58"/>
    <w:rsid w:val="08F71A98"/>
    <w:rsid w:val="090441B5"/>
    <w:rsid w:val="093F6F9B"/>
    <w:rsid w:val="098470A4"/>
    <w:rsid w:val="09AF5ECF"/>
    <w:rsid w:val="09C0632E"/>
    <w:rsid w:val="0A002BCE"/>
    <w:rsid w:val="0A053D41"/>
    <w:rsid w:val="0A1C108A"/>
    <w:rsid w:val="0A252635"/>
    <w:rsid w:val="0A344626"/>
    <w:rsid w:val="0A3463D4"/>
    <w:rsid w:val="0A382368"/>
    <w:rsid w:val="0A530F50"/>
    <w:rsid w:val="0A6F1B02"/>
    <w:rsid w:val="0AA51080"/>
    <w:rsid w:val="0AAE6186"/>
    <w:rsid w:val="0AB1211B"/>
    <w:rsid w:val="0AC459AA"/>
    <w:rsid w:val="0AE918B4"/>
    <w:rsid w:val="0B1306DF"/>
    <w:rsid w:val="0B3348DE"/>
    <w:rsid w:val="0B584344"/>
    <w:rsid w:val="0B656D5B"/>
    <w:rsid w:val="0BA61553"/>
    <w:rsid w:val="0BD91CF6"/>
    <w:rsid w:val="0BE81B6C"/>
    <w:rsid w:val="0BF027CF"/>
    <w:rsid w:val="0C2821A0"/>
    <w:rsid w:val="0C985340"/>
    <w:rsid w:val="0C9969E1"/>
    <w:rsid w:val="0CA737D5"/>
    <w:rsid w:val="0CF06F2A"/>
    <w:rsid w:val="0CFB58CF"/>
    <w:rsid w:val="0D146E97"/>
    <w:rsid w:val="0D18022F"/>
    <w:rsid w:val="0D2E7A52"/>
    <w:rsid w:val="0D611BD6"/>
    <w:rsid w:val="0D7C256C"/>
    <w:rsid w:val="0D7F3E0A"/>
    <w:rsid w:val="0DAE2941"/>
    <w:rsid w:val="0DAF0B93"/>
    <w:rsid w:val="0DCB34F3"/>
    <w:rsid w:val="0DD00B0A"/>
    <w:rsid w:val="0DD71E98"/>
    <w:rsid w:val="0DDB2654"/>
    <w:rsid w:val="0DDC300B"/>
    <w:rsid w:val="0DEE0F90"/>
    <w:rsid w:val="0DF93BBD"/>
    <w:rsid w:val="0E1529C0"/>
    <w:rsid w:val="0E1C3D4F"/>
    <w:rsid w:val="0E462B7A"/>
    <w:rsid w:val="0E9B2EC6"/>
    <w:rsid w:val="0EAC50D3"/>
    <w:rsid w:val="0EE04D7C"/>
    <w:rsid w:val="0EF600FC"/>
    <w:rsid w:val="0F1D7D7F"/>
    <w:rsid w:val="0F1F45C3"/>
    <w:rsid w:val="0F3B0205"/>
    <w:rsid w:val="0F490B74"/>
    <w:rsid w:val="0F4C41C0"/>
    <w:rsid w:val="0F5909BE"/>
    <w:rsid w:val="0F5D63CD"/>
    <w:rsid w:val="0F670FFA"/>
    <w:rsid w:val="0F703FF8"/>
    <w:rsid w:val="0F76748F"/>
    <w:rsid w:val="0FB6339F"/>
    <w:rsid w:val="0FCB73B0"/>
    <w:rsid w:val="0FE8038D"/>
    <w:rsid w:val="0FFF7484"/>
    <w:rsid w:val="101271B8"/>
    <w:rsid w:val="102448A9"/>
    <w:rsid w:val="10501A8E"/>
    <w:rsid w:val="105772C0"/>
    <w:rsid w:val="10635C65"/>
    <w:rsid w:val="106C2D6C"/>
    <w:rsid w:val="10B71B0D"/>
    <w:rsid w:val="10BE2BED"/>
    <w:rsid w:val="10C009C2"/>
    <w:rsid w:val="10D17073"/>
    <w:rsid w:val="10DF46F6"/>
    <w:rsid w:val="10F90377"/>
    <w:rsid w:val="10FE773C"/>
    <w:rsid w:val="1123714A"/>
    <w:rsid w:val="112A0531"/>
    <w:rsid w:val="113F222E"/>
    <w:rsid w:val="11427629"/>
    <w:rsid w:val="119500A0"/>
    <w:rsid w:val="119A7465"/>
    <w:rsid w:val="11BF336F"/>
    <w:rsid w:val="11C75D80"/>
    <w:rsid w:val="11E33C45"/>
    <w:rsid w:val="11EC57E6"/>
    <w:rsid w:val="12073B9B"/>
    <w:rsid w:val="121C256F"/>
    <w:rsid w:val="12394ECF"/>
    <w:rsid w:val="124473D0"/>
    <w:rsid w:val="126C6FDD"/>
    <w:rsid w:val="12744159"/>
    <w:rsid w:val="127557DC"/>
    <w:rsid w:val="128C6D92"/>
    <w:rsid w:val="128E689D"/>
    <w:rsid w:val="12CA2A04"/>
    <w:rsid w:val="12CD1ABC"/>
    <w:rsid w:val="12E017EF"/>
    <w:rsid w:val="12E110C3"/>
    <w:rsid w:val="12EF0F2F"/>
    <w:rsid w:val="130C4392"/>
    <w:rsid w:val="1324792E"/>
    <w:rsid w:val="133B07D3"/>
    <w:rsid w:val="133B6A25"/>
    <w:rsid w:val="134F24D1"/>
    <w:rsid w:val="136A730B"/>
    <w:rsid w:val="136C77E2"/>
    <w:rsid w:val="13743CE5"/>
    <w:rsid w:val="13893C35"/>
    <w:rsid w:val="139F5206"/>
    <w:rsid w:val="13A7230D"/>
    <w:rsid w:val="13C20EF5"/>
    <w:rsid w:val="13D44784"/>
    <w:rsid w:val="13D84274"/>
    <w:rsid w:val="13DA623E"/>
    <w:rsid w:val="13F015BE"/>
    <w:rsid w:val="13F6294C"/>
    <w:rsid w:val="141A2ADF"/>
    <w:rsid w:val="141F69B4"/>
    <w:rsid w:val="142D2812"/>
    <w:rsid w:val="14397409"/>
    <w:rsid w:val="1464371A"/>
    <w:rsid w:val="14700951"/>
    <w:rsid w:val="14997EA7"/>
    <w:rsid w:val="14D47131"/>
    <w:rsid w:val="150D43F1"/>
    <w:rsid w:val="151D2886"/>
    <w:rsid w:val="15267261"/>
    <w:rsid w:val="1534372C"/>
    <w:rsid w:val="153C0833"/>
    <w:rsid w:val="15453B8B"/>
    <w:rsid w:val="15565D98"/>
    <w:rsid w:val="155B515D"/>
    <w:rsid w:val="155B6F0B"/>
    <w:rsid w:val="157B57FF"/>
    <w:rsid w:val="15B30AF5"/>
    <w:rsid w:val="15C42D02"/>
    <w:rsid w:val="15CC1BB7"/>
    <w:rsid w:val="15CC605B"/>
    <w:rsid w:val="15EC4007"/>
    <w:rsid w:val="15FC6940"/>
    <w:rsid w:val="16005D04"/>
    <w:rsid w:val="160105F7"/>
    <w:rsid w:val="163B6BCB"/>
    <w:rsid w:val="163C6D3C"/>
    <w:rsid w:val="164107F7"/>
    <w:rsid w:val="166149F5"/>
    <w:rsid w:val="167209B0"/>
    <w:rsid w:val="169A5E23"/>
    <w:rsid w:val="16A14DF1"/>
    <w:rsid w:val="16AB2114"/>
    <w:rsid w:val="16BA5EB3"/>
    <w:rsid w:val="16CB1E6E"/>
    <w:rsid w:val="16EB2510"/>
    <w:rsid w:val="16EC79EE"/>
    <w:rsid w:val="16F2564D"/>
    <w:rsid w:val="16FE2244"/>
    <w:rsid w:val="17065264"/>
    <w:rsid w:val="171657DF"/>
    <w:rsid w:val="17274944"/>
    <w:rsid w:val="172D48D7"/>
    <w:rsid w:val="1735378C"/>
    <w:rsid w:val="1739327C"/>
    <w:rsid w:val="174A69FF"/>
    <w:rsid w:val="175005C5"/>
    <w:rsid w:val="17562080"/>
    <w:rsid w:val="17650515"/>
    <w:rsid w:val="1767428D"/>
    <w:rsid w:val="17690810"/>
    <w:rsid w:val="17742506"/>
    <w:rsid w:val="177B1AE6"/>
    <w:rsid w:val="179606CE"/>
    <w:rsid w:val="17C90AA4"/>
    <w:rsid w:val="17CC0594"/>
    <w:rsid w:val="17D31922"/>
    <w:rsid w:val="17D47448"/>
    <w:rsid w:val="17DF02C7"/>
    <w:rsid w:val="17EE22B8"/>
    <w:rsid w:val="17EF6030"/>
    <w:rsid w:val="180E295A"/>
    <w:rsid w:val="18152B0A"/>
    <w:rsid w:val="18253800"/>
    <w:rsid w:val="18273A1C"/>
    <w:rsid w:val="186802BC"/>
    <w:rsid w:val="18697B91"/>
    <w:rsid w:val="18946EE7"/>
    <w:rsid w:val="189C1D14"/>
    <w:rsid w:val="189C7F66"/>
    <w:rsid w:val="18D53478"/>
    <w:rsid w:val="18ED6A14"/>
    <w:rsid w:val="18F3276B"/>
    <w:rsid w:val="19061883"/>
    <w:rsid w:val="191A70DD"/>
    <w:rsid w:val="192D6E10"/>
    <w:rsid w:val="19573E8D"/>
    <w:rsid w:val="197607B7"/>
    <w:rsid w:val="197B401F"/>
    <w:rsid w:val="197B679D"/>
    <w:rsid w:val="19C71013"/>
    <w:rsid w:val="19CC487B"/>
    <w:rsid w:val="19CF7EC7"/>
    <w:rsid w:val="19D11E91"/>
    <w:rsid w:val="19D379B8"/>
    <w:rsid w:val="19E25E4D"/>
    <w:rsid w:val="1A017385"/>
    <w:rsid w:val="1A2D0FD8"/>
    <w:rsid w:val="1A332204"/>
    <w:rsid w:val="1A444411"/>
    <w:rsid w:val="1A4E5290"/>
    <w:rsid w:val="1A527764"/>
    <w:rsid w:val="1A6C5716"/>
    <w:rsid w:val="1A91517D"/>
    <w:rsid w:val="1AA72BF2"/>
    <w:rsid w:val="1AE94FB9"/>
    <w:rsid w:val="1B0F0EC3"/>
    <w:rsid w:val="1B577D2D"/>
    <w:rsid w:val="1B670169"/>
    <w:rsid w:val="1B740D26"/>
    <w:rsid w:val="1B80591D"/>
    <w:rsid w:val="1BA3160C"/>
    <w:rsid w:val="1BB90E2F"/>
    <w:rsid w:val="1BC53330"/>
    <w:rsid w:val="1BD01CD5"/>
    <w:rsid w:val="1BE0460E"/>
    <w:rsid w:val="1C0F4EF3"/>
    <w:rsid w:val="1C224C26"/>
    <w:rsid w:val="1C2A3ADB"/>
    <w:rsid w:val="1C364AD3"/>
    <w:rsid w:val="1C3861F8"/>
    <w:rsid w:val="1C450915"/>
    <w:rsid w:val="1C4526C3"/>
    <w:rsid w:val="1C646FED"/>
    <w:rsid w:val="1C650A0C"/>
    <w:rsid w:val="1C76287C"/>
    <w:rsid w:val="1C817E99"/>
    <w:rsid w:val="1CA613B3"/>
    <w:rsid w:val="1CB515F6"/>
    <w:rsid w:val="1CBD66FD"/>
    <w:rsid w:val="1D193CC5"/>
    <w:rsid w:val="1D943902"/>
    <w:rsid w:val="1DA358F3"/>
    <w:rsid w:val="1DA376A1"/>
    <w:rsid w:val="1DB55626"/>
    <w:rsid w:val="1DBC4C07"/>
    <w:rsid w:val="1DCE062B"/>
    <w:rsid w:val="1DD67A76"/>
    <w:rsid w:val="1DE55F0B"/>
    <w:rsid w:val="1DEB1048"/>
    <w:rsid w:val="1E124827"/>
    <w:rsid w:val="1E1B7B7F"/>
    <w:rsid w:val="1E200CF1"/>
    <w:rsid w:val="1E2527AC"/>
    <w:rsid w:val="1E396257"/>
    <w:rsid w:val="1E4C7D38"/>
    <w:rsid w:val="1E6E0328"/>
    <w:rsid w:val="1E91399D"/>
    <w:rsid w:val="1E965458"/>
    <w:rsid w:val="1EAA01BE"/>
    <w:rsid w:val="1ED55F80"/>
    <w:rsid w:val="1F046865"/>
    <w:rsid w:val="1F22082A"/>
    <w:rsid w:val="1F220A99"/>
    <w:rsid w:val="1F354C71"/>
    <w:rsid w:val="1F5D7D23"/>
    <w:rsid w:val="1F8452B0"/>
    <w:rsid w:val="1F933745"/>
    <w:rsid w:val="1FA92F69"/>
    <w:rsid w:val="1FB97650"/>
    <w:rsid w:val="1FBA5176"/>
    <w:rsid w:val="2000527E"/>
    <w:rsid w:val="20142AD8"/>
    <w:rsid w:val="20174376"/>
    <w:rsid w:val="204A474C"/>
    <w:rsid w:val="204D4488"/>
    <w:rsid w:val="205904EB"/>
    <w:rsid w:val="205E1FA5"/>
    <w:rsid w:val="209F6845"/>
    <w:rsid w:val="20A7394C"/>
    <w:rsid w:val="20B3409F"/>
    <w:rsid w:val="20B35E4D"/>
    <w:rsid w:val="20B63B8F"/>
    <w:rsid w:val="20D61B3B"/>
    <w:rsid w:val="20EE3329"/>
    <w:rsid w:val="20FD17BE"/>
    <w:rsid w:val="210C37AF"/>
    <w:rsid w:val="211D776A"/>
    <w:rsid w:val="213A656E"/>
    <w:rsid w:val="216929AF"/>
    <w:rsid w:val="21817377"/>
    <w:rsid w:val="21893052"/>
    <w:rsid w:val="21B31E7D"/>
    <w:rsid w:val="21C61BB0"/>
    <w:rsid w:val="21C712E0"/>
    <w:rsid w:val="21CB366A"/>
    <w:rsid w:val="21D249F9"/>
    <w:rsid w:val="21D7200F"/>
    <w:rsid w:val="21DD6EFA"/>
    <w:rsid w:val="21E309B4"/>
    <w:rsid w:val="21E40288"/>
    <w:rsid w:val="21F26E49"/>
    <w:rsid w:val="221E379A"/>
    <w:rsid w:val="224A54C5"/>
    <w:rsid w:val="2250591D"/>
    <w:rsid w:val="225C7FB5"/>
    <w:rsid w:val="22635651"/>
    <w:rsid w:val="2274785E"/>
    <w:rsid w:val="227C6712"/>
    <w:rsid w:val="22995516"/>
    <w:rsid w:val="22D14CB0"/>
    <w:rsid w:val="22D87DED"/>
    <w:rsid w:val="22D93B65"/>
    <w:rsid w:val="22E5250A"/>
    <w:rsid w:val="22EA7B20"/>
    <w:rsid w:val="22ED25CE"/>
    <w:rsid w:val="22F56BF1"/>
    <w:rsid w:val="22FB7F7F"/>
    <w:rsid w:val="230F7E7A"/>
    <w:rsid w:val="231B23CF"/>
    <w:rsid w:val="232474D6"/>
    <w:rsid w:val="232C0139"/>
    <w:rsid w:val="237D2742"/>
    <w:rsid w:val="238241FC"/>
    <w:rsid w:val="238E494F"/>
    <w:rsid w:val="23A3664D"/>
    <w:rsid w:val="23CB7429"/>
    <w:rsid w:val="23D5432C"/>
    <w:rsid w:val="23FF584D"/>
    <w:rsid w:val="24170DE9"/>
    <w:rsid w:val="24172B97"/>
    <w:rsid w:val="244E33BB"/>
    <w:rsid w:val="245331CC"/>
    <w:rsid w:val="248024EA"/>
    <w:rsid w:val="24827DC0"/>
    <w:rsid w:val="248D4C07"/>
    <w:rsid w:val="248F6BD1"/>
    <w:rsid w:val="24977834"/>
    <w:rsid w:val="24A106B2"/>
    <w:rsid w:val="24CA7C09"/>
    <w:rsid w:val="24D80578"/>
    <w:rsid w:val="24EE1B49"/>
    <w:rsid w:val="250824DF"/>
    <w:rsid w:val="251470D6"/>
    <w:rsid w:val="251F61A7"/>
    <w:rsid w:val="252C4420"/>
    <w:rsid w:val="252E0198"/>
    <w:rsid w:val="25380966"/>
    <w:rsid w:val="253908EB"/>
    <w:rsid w:val="254D39A1"/>
    <w:rsid w:val="255F65A3"/>
    <w:rsid w:val="25657932"/>
    <w:rsid w:val="258E50DA"/>
    <w:rsid w:val="25983863"/>
    <w:rsid w:val="25B20DC9"/>
    <w:rsid w:val="25C44658"/>
    <w:rsid w:val="25D0124F"/>
    <w:rsid w:val="25D30D3F"/>
    <w:rsid w:val="25E22D30"/>
    <w:rsid w:val="2613738E"/>
    <w:rsid w:val="262654C5"/>
    <w:rsid w:val="26606A77"/>
    <w:rsid w:val="26760048"/>
    <w:rsid w:val="26AC19A0"/>
    <w:rsid w:val="26B80661"/>
    <w:rsid w:val="26C012C4"/>
    <w:rsid w:val="27054F28"/>
    <w:rsid w:val="27165388"/>
    <w:rsid w:val="271E248E"/>
    <w:rsid w:val="27532138"/>
    <w:rsid w:val="27541A0C"/>
    <w:rsid w:val="27693709"/>
    <w:rsid w:val="27B64475"/>
    <w:rsid w:val="27C272BD"/>
    <w:rsid w:val="27C43035"/>
    <w:rsid w:val="27EE3C0E"/>
    <w:rsid w:val="28072F22"/>
    <w:rsid w:val="280E605F"/>
    <w:rsid w:val="281F026C"/>
    <w:rsid w:val="28445F24"/>
    <w:rsid w:val="285E0D94"/>
    <w:rsid w:val="28637641"/>
    <w:rsid w:val="287D11FF"/>
    <w:rsid w:val="287E31E4"/>
    <w:rsid w:val="288602EB"/>
    <w:rsid w:val="28B430AA"/>
    <w:rsid w:val="28E868B0"/>
    <w:rsid w:val="28EB63A0"/>
    <w:rsid w:val="28FE2577"/>
    <w:rsid w:val="290C4C94"/>
    <w:rsid w:val="29226266"/>
    <w:rsid w:val="2927387C"/>
    <w:rsid w:val="293A0F8A"/>
    <w:rsid w:val="294C6E3F"/>
    <w:rsid w:val="29514455"/>
    <w:rsid w:val="2964062C"/>
    <w:rsid w:val="296C5733"/>
    <w:rsid w:val="297B7724"/>
    <w:rsid w:val="29954C89"/>
    <w:rsid w:val="29A30A29"/>
    <w:rsid w:val="29BF1D06"/>
    <w:rsid w:val="29C0782D"/>
    <w:rsid w:val="2A2315D5"/>
    <w:rsid w:val="2A247DBB"/>
    <w:rsid w:val="2A3D2C2B"/>
    <w:rsid w:val="2A6B32D9"/>
    <w:rsid w:val="2A6B5D3C"/>
    <w:rsid w:val="2A790107"/>
    <w:rsid w:val="2A887F0D"/>
    <w:rsid w:val="2A9E191C"/>
    <w:rsid w:val="2AA66A22"/>
    <w:rsid w:val="2ABE3D6C"/>
    <w:rsid w:val="2AC01BF7"/>
    <w:rsid w:val="2AD4533E"/>
    <w:rsid w:val="2AD510B6"/>
    <w:rsid w:val="2AE9690F"/>
    <w:rsid w:val="2B177920"/>
    <w:rsid w:val="2B275DB5"/>
    <w:rsid w:val="2B677FA4"/>
    <w:rsid w:val="2B6D7540"/>
    <w:rsid w:val="2B77216D"/>
    <w:rsid w:val="2B7E174D"/>
    <w:rsid w:val="2B980A61"/>
    <w:rsid w:val="2BB45783"/>
    <w:rsid w:val="2BDF6B16"/>
    <w:rsid w:val="2BFE6E0F"/>
    <w:rsid w:val="2C071743"/>
    <w:rsid w:val="2C153E60"/>
    <w:rsid w:val="2C1A1476"/>
    <w:rsid w:val="2C22657D"/>
    <w:rsid w:val="2C2E4F21"/>
    <w:rsid w:val="2C35005E"/>
    <w:rsid w:val="2C3562B0"/>
    <w:rsid w:val="2C444745"/>
    <w:rsid w:val="2C61451B"/>
    <w:rsid w:val="2C640D25"/>
    <w:rsid w:val="2C655E98"/>
    <w:rsid w:val="2C723060"/>
    <w:rsid w:val="2C866B0B"/>
    <w:rsid w:val="2C90798A"/>
    <w:rsid w:val="2CA70830"/>
    <w:rsid w:val="2CF972DD"/>
    <w:rsid w:val="2CFC6DCE"/>
    <w:rsid w:val="2D012636"/>
    <w:rsid w:val="2D0B5263"/>
    <w:rsid w:val="2D113C66"/>
    <w:rsid w:val="2D2307FE"/>
    <w:rsid w:val="2D300825"/>
    <w:rsid w:val="2D486F75"/>
    <w:rsid w:val="2D8F7C42"/>
    <w:rsid w:val="2D92328E"/>
    <w:rsid w:val="2DAD00C8"/>
    <w:rsid w:val="2DC773DC"/>
    <w:rsid w:val="2DE03FF9"/>
    <w:rsid w:val="2DFA155F"/>
    <w:rsid w:val="2E070D62"/>
    <w:rsid w:val="2E204D3E"/>
    <w:rsid w:val="2E222864"/>
    <w:rsid w:val="2E385BE3"/>
    <w:rsid w:val="2E701C34"/>
    <w:rsid w:val="2E7035CF"/>
    <w:rsid w:val="2E750BE6"/>
    <w:rsid w:val="2E7A444E"/>
    <w:rsid w:val="2E7B3D22"/>
    <w:rsid w:val="2E9C2616"/>
    <w:rsid w:val="2EBC05C2"/>
    <w:rsid w:val="2ECD0A22"/>
    <w:rsid w:val="2F355ABD"/>
    <w:rsid w:val="2F3F2FA2"/>
    <w:rsid w:val="2F8337D6"/>
    <w:rsid w:val="2F835584"/>
    <w:rsid w:val="2F875074"/>
    <w:rsid w:val="2F9652B7"/>
    <w:rsid w:val="2F9C21A2"/>
    <w:rsid w:val="2FE778C1"/>
    <w:rsid w:val="30073ABF"/>
    <w:rsid w:val="30534F57"/>
    <w:rsid w:val="306929CC"/>
    <w:rsid w:val="307C26FF"/>
    <w:rsid w:val="30896BCA"/>
    <w:rsid w:val="308C2216"/>
    <w:rsid w:val="30901D07"/>
    <w:rsid w:val="309612E7"/>
    <w:rsid w:val="30B04157"/>
    <w:rsid w:val="30BA3228"/>
    <w:rsid w:val="30CD6E71"/>
    <w:rsid w:val="30D342E9"/>
    <w:rsid w:val="30DC4F4C"/>
    <w:rsid w:val="30DD2A72"/>
    <w:rsid w:val="30F57DBC"/>
    <w:rsid w:val="310426F5"/>
    <w:rsid w:val="311A5A74"/>
    <w:rsid w:val="311F12DD"/>
    <w:rsid w:val="3148438F"/>
    <w:rsid w:val="315976B2"/>
    <w:rsid w:val="315A0567"/>
    <w:rsid w:val="31682541"/>
    <w:rsid w:val="316B62D0"/>
    <w:rsid w:val="318D6246"/>
    <w:rsid w:val="31EB11BF"/>
    <w:rsid w:val="31EE13DB"/>
    <w:rsid w:val="31FD7870"/>
    <w:rsid w:val="31FE7144"/>
    <w:rsid w:val="320F4EAD"/>
    <w:rsid w:val="32110C25"/>
    <w:rsid w:val="32180206"/>
    <w:rsid w:val="321B30B5"/>
    <w:rsid w:val="32230959"/>
    <w:rsid w:val="324A4137"/>
    <w:rsid w:val="32537490"/>
    <w:rsid w:val="32560D2E"/>
    <w:rsid w:val="3259675E"/>
    <w:rsid w:val="327B69E7"/>
    <w:rsid w:val="32943604"/>
    <w:rsid w:val="32963820"/>
    <w:rsid w:val="32A0644D"/>
    <w:rsid w:val="32A221C5"/>
    <w:rsid w:val="32B42823"/>
    <w:rsid w:val="32D61E6F"/>
    <w:rsid w:val="32DF0D23"/>
    <w:rsid w:val="32F12805"/>
    <w:rsid w:val="33040674"/>
    <w:rsid w:val="3307027A"/>
    <w:rsid w:val="33093FF2"/>
    <w:rsid w:val="333E1EEE"/>
    <w:rsid w:val="33633703"/>
    <w:rsid w:val="33753436"/>
    <w:rsid w:val="33770F5C"/>
    <w:rsid w:val="337A6C9E"/>
    <w:rsid w:val="3390201E"/>
    <w:rsid w:val="33A17BB0"/>
    <w:rsid w:val="33AF6948"/>
    <w:rsid w:val="33B71CA0"/>
    <w:rsid w:val="33BF2903"/>
    <w:rsid w:val="33D12D62"/>
    <w:rsid w:val="33D91C17"/>
    <w:rsid w:val="341E60EE"/>
    <w:rsid w:val="34525525"/>
    <w:rsid w:val="345D2848"/>
    <w:rsid w:val="3475190B"/>
    <w:rsid w:val="348A45B5"/>
    <w:rsid w:val="348E47AF"/>
    <w:rsid w:val="34AE4E51"/>
    <w:rsid w:val="34B47F8E"/>
    <w:rsid w:val="34D67F04"/>
    <w:rsid w:val="34EE16F2"/>
    <w:rsid w:val="35066A3B"/>
    <w:rsid w:val="351F18AB"/>
    <w:rsid w:val="35357321"/>
    <w:rsid w:val="353D61D5"/>
    <w:rsid w:val="3566572C"/>
    <w:rsid w:val="358362DE"/>
    <w:rsid w:val="359516B3"/>
    <w:rsid w:val="359A3628"/>
    <w:rsid w:val="35B244CD"/>
    <w:rsid w:val="35BA7826"/>
    <w:rsid w:val="35BC534C"/>
    <w:rsid w:val="35BE10C4"/>
    <w:rsid w:val="35C031CD"/>
    <w:rsid w:val="35C5528B"/>
    <w:rsid w:val="35D64787"/>
    <w:rsid w:val="35DB7EC8"/>
    <w:rsid w:val="35E52AF5"/>
    <w:rsid w:val="35E6061B"/>
    <w:rsid w:val="3600792F"/>
    <w:rsid w:val="361C228F"/>
    <w:rsid w:val="362C24D2"/>
    <w:rsid w:val="36321AB2"/>
    <w:rsid w:val="36392E40"/>
    <w:rsid w:val="364041CF"/>
    <w:rsid w:val="364610BA"/>
    <w:rsid w:val="36533F02"/>
    <w:rsid w:val="366D4898"/>
    <w:rsid w:val="367D7B75"/>
    <w:rsid w:val="369167D9"/>
    <w:rsid w:val="36981915"/>
    <w:rsid w:val="36A24542"/>
    <w:rsid w:val="36AC3612"/>
    <w:rsid w:val="36B50719"/>
    <w:rsid w:val="36D13079"/>
    <w:rsid w:val="36E0150E"/>
    <w:rsid w:val="36E36908"/>
    <w:rsid w:val="36EA7C97"/>
    <w:rsid w:val="37105B75"/>
    <w:rsid w:val="37362EDC"/>
    <w:rsid w:val="37421881"/>
    <w:rsid w:val="37533A8E"/>
    <w:rsid w:val="376D0FF4"/>
    <w:rsid w:val="37751C56"/>
    <w:rsid w:val="3786138D"/>
    <w:rsid w:val="379245B6"/>
    <w:rsid w:val="37B502A5"/>
    <w:rsid w:val="37D83F93"/>
    <w:rsid w:val="37E666B0"/>
    <w:rsid w:val="37F039D3"/>
    <w:rsid w:val="37F23BA5"/>
    <w:rsid w:val="38283B39"/>
    <w:rsid w:val="3836588A"/>
    <w:rsid w:val="38521F98"/>
    <w:rsid w:val="387C7014"/>
    <w:rsid w:val="38983E4E"/>
    <w:rsid w:val="38B30C88"/>
    <w:rsid w:val="38D17360"/>
    <w:rsid w:val="38F848ED"/>
    <w:rsid w:val="39007C46"/>
    <w:rsid w:val="39094D4C"/>
    <w:rsid w:val="39131727"/>
    <w:rsid w:val="39162FC5"/>
    <w:rsid w:val="39180AEB"/>
    <w:rsid w:val="391D4354"/>
    <w:rsid w:val="391F631E"/>
    <w:rsid w:val="392456E2"/>
    <w:rsid w:val="393D49F6"/>
    <w:rsid w:val="39450C14"/>
    <w:rsid w:val="39504729"/>
    <w:rsid w:val="3958538C"/>
    <w:rsid w:val="396F26D5"/>
    <w:rsid w:val="397F500E"/>
    <w:rsid w:val="39D709A6"/>
    <w:rsid w:val="39DA2245"/>
    <w:rsid w:val="39E6508D"/>
    <w:rsid w:val="39FC665F"/>
    <w:rsid w:val="3A07700F"/>
    <w:rsid w:val="3A215830"/>
    <w:rsid w:val="3A245508"/>
    <w:rsid w:val="3A3F02FA"/>
    <w:rsid w:val="3A571AE7"/>
    <w:rsid w:val="3A5B6852"/>
    <w:rsid w:val="3A622204"/>
    <w:rsid w:val="3A63048C"/>
    <w:rsid w:val="3A830B2E"/>
    <w:rsid w:val="3A8C79E3"/>
    <w:rsid w:val="3AC151B3"/>
    <w:rsid w:val="3AC70A1B"/>
    <w:rsid w:val="3ADB44C6"/>
    <w:rsid w:val="3AE25855"/>
    <w:rsid w:val="3AE57A8F"/>
    <w:rsid w:val="3B164CB0"/>
    <w:rsid w:val="3B343BD6"/>
    <w:rsid w:val="3B4E4C98"/>
    <w:rsid w:val="3B6C511E"/>
    <w:rsid w:val="3B934DA1"/>
    <w:rsid w:val="3BCB0097"/>
    <w:rsid w:val="3BDC12B7"/>
    <w:rsid w:val="3BDD601C"/>
    <w:rsid w:val="3BF5780A"/>
    <w:rsid w:val="3C0B0DDB"/>
    <w:rsid w:val="3C0D4B53"/>
    <w:rsid w:val="3C2D2B00"/>
    <w:rsid w:val="3C3519B4"/>
    <w:rsid w:val="3C4936B2"/>
    <w:rsid w:val="3C6504EB"/>
    <w:rsid w:val="3C7E1096"/>
    <w:rsid w:val="3C7F70D3"/>
    <w:rsid w:val="3C836BC3"/>
    <w:rsid w:val="3C926E07"/>
    <w:rsid w:val="3CAD1E92"/>
    <w:rsid w:val="3CAD335C"/>
    <w:rsid w:val="3CD016DD"/>
    <w:rsid w:val="3CD45671"/>
    <w:rsid w:val="3CF01E79"/>
    <w:rsid w:val="3CF33D49"/>
    <w:rsid w:val="3D0715A3"/>
    <w:rsid w:val="3D271C45"/>
    <w:rsid w:val="3D2C725B"/>
    <w:rsid w:val="3D344362"/>
    <w:rsid w:val="3D4B6AB2"/>
    <w:rsid w:val="3D5F318D"/>
    <w:rsid w:val="3D6E1622"/>
    <w:rsid w:val="3D706017"/>
    <w:rsid w:val="3D83400D"/>
    <w:rsid w:val="3D84633A"/>
    <w:rsid w:val="3DA54918"/>
    <w:rsid w:val="3DAD496E"/>
    <w:rsid w:val="3DB22CDF"/>
    <w:rsid w:val="3DB334D8"/>
    <w:rsid w:val="3DD516A1"/>
    <w:rsid w:val="3DED69EA"/>
    <w:rsid w:val="3DF02037"/>
    <w:rsid w:val="3DF14883"/>
    <w:rsid w:val="3E2E0DB1"/>
    <w:rsid w:val="3E614CE2"/>
    <w:rsid w:val="3E90381A"/>
    <w:rsid w:val="3EC6723B"/>
    <w:rsid w:val="3ED04579"/>
    <w:rsid w:val="3ED2798E"/>
    <w:rsid w:val="3F261A88"/>
    <w:rsid w:val="3F485EA2"/>
    <w:rsid w:val="3F514D57"/>
    <w:rsid w:val="3F6E3A5A"/>
    <w:rsid w:val="3F6F1681"/>
    <w:rsid w:val="3F7F7B16"/>
    <w:rsid w:val="3F8C3FE1"/>
    <w:rsid w:val="3F9609BC"/>
    <w:rsid w:val="3FA330D9"/>
    <w:rsid w:val="3FB43485"/>
    <w:rsid w:val="3FBF43B6"/>
    <w:rsid w:val="3FC419CD"/>
    <w:rsid w:val="3FC7326B"/>
    <w:rsid w:val="400C0C7E"/>
    <w:rsid w:val="400E49F6"/>
    <w:rsid w:val="40185875"/>
    <w:rsid w:val="40224945"/>
    <w:rsid w:val="402F1DCB"/>
    <w:rsid w:val="40464190"/>
    <w:rsid w:val="404B42FC"/>
    <w:rsid w:val="40637B1F"/>
    <w:rsid w:val="406665E0"/>
    <w:rsid w:val="406D4961"/>
    <w:rsid w:val="4077259B"/>
    <w:rsid w:val="4077389D"/>
    <w:rsid w:val="409E169B"/>
    <w:rsid w:val="40D07EFD"/>
    <w:rsid w:val="40E44F98"/>
    <w:rsid w:val="41272213"/>
    <w:rsid w:val="413B739B"/>
    <w:rsid w:val="41523008"/>
    <w:rsid w:val="41886A2A"/>
    <w:rsid w:val="4191768D"/>
    <w:rsid w:val="419C6B19"/>
    <w:rsid w:val="41B64752"/>
    <w:rsid w:val="41BD4926"/>
    <w:rsid w:val="41C23CEA"/>
    <w:rsid w:val="41E34A92"/>
    <w:rsid w:val="41F30347"/>
    <w:rsid w:val="420B2EE7"/>
    <w:rsid w:val="42165915"/>
    <w:rsid w:val="42364826"/>
    <w:rsid w:val="42405290"/>
    <w:rsid w:val="42470693"/>
    <w:rsid w:val="425828A0"/>
    <w:rsid w:val="425D3A13"/>
    <w:rsid w:val="427B20EB"/>
    <w:rsid w:val="427D736C"/>
    <w:rsid w:val="428E0070"/>
    <w:rsid w:val="42AD6748"/>
    <w:rsid w:val="42B555FD"/>
    <w:rsid w:val="42D812EB"/>
    <w:rsid w:val="42DC367C"/>
    <w:rsid w:val="42E92B3E"/>
    <w:rsid w:val="431B12B1"/>
    <w:rsid w:val="431D411B"/>
    <w:rsid w:val="433504EC"/>
    <w:rsid w:val="43374264"/>
    <w:rsid w:val="4352109E"/>
    <w:rsid w:val="43572B58"/>
    <w:rsid w:val="436D237B"/>
    <w:rsid w:val="437B23A2"/>
    <w:rsid w:val="4391606A"/>
    <w:rsid w:val="43A15B81"/>
    <w:rsid w:val="43B835F7"/>
    <w:rsid w:val="43BA32AA"/>
    <w:rsid w:val="43C006FD"/>
    <w:rsid w:val="43D33957"/>
    <w:rsid w:val="440C749E"/>
    <w:rsid w:val="443133A9"/>
    <w:rsid w:val="44337121"/>
    <w:rsid w:val="444906F3"/>
    <w:rsid w:val="445B534E"/>
    <w:rsid w:val="44654E01"/>
    <w:rsid w:val="449E2B2F"/>
    <w:rsid w:val="44F22B38"/>
    <w:rsid w:val="44FA379B"/>
    <w:rsid w:val="45085EB8"/>
    <w:rsid w:val="450B3BFA"/>
    <w:rsid w:val="454F2363"/>
    <w:rsid w:val="459B31D0"/>
    <w:rsid w:val="45B93656"/>
    <w:rsid w:val="45BC4EF4"/>
    <w:rsid w:val="45CA0FF4"/>
    <w:rsid w:val="45CA3563"/>
    <w:rsid w:val="45D65FB6"/>
    <w:rsid w:val="45E36925"/>
    <w:rsid w:val="45E71F71"/>
    <w:rsid w:val="45ED3300"/>
    <w:rsid w:val="46195EA3"/>
    <w:rsid w:val="463336B5"/>
    <w:rsid w:val="463E3B5B"/>
    <w:rsid w:val="468059A1"/>
    <w:rsid w:val="468B4FF2"/>
    <w:rsid w:val="469A6AFE"/>
    <w:rsid w:val="46AA2F9F"/>
    <w:rsid w:val="46B207D1"/>
    <w:rsid w:val="46B502C1"/>
    <w:rsid w:val="46D22C21"/>
    <w:rsid w:val="46D5626E"/>
    <w:rsid w:val="46E6047B"/>
    <w:rsid w:val="46EE10DD"/>
    <w:rsid w:val="46EE5581"/>
    <w:rsid w:val="46F506BE"/>
    <w:rsid w:val="471C3E9C"/>
    <w:rsid w:val="471F398D"/>
    <w:rsid w:val="47507FEA"/>
    <w:rsid w:val="47540F20"/>
    <w:rsid w:val="47590C4D"/>
    <w:rsid w:val="47797541"/>
    <w:rsid w:val="477C2B8D"/>
    <w:rsid w:val="47841A42"/>
    <w:rsid w:val="478832E0"/>
    <w:rsid w:val="478F466E"/>
    <w:rsid w:val="47F25392"/>
    <w:rsid w:val="480246B1"/>
    <w:rsid w:val="482E032B"/>
    <w:rsid w:val="48363058"/>
    <w:rsid w:val="483B47F6"/>
    <w:rsid w:val="4884619D"/>
    <w:rsid w:val="48A405ED"/>
    <w:rsid w:val="48B84099"/>
    <w:rsid w:val="48D80297"/>
    <w:rsid w:val="49066BB2"/>
    <w:rsid w:val="49184B37"/>
    <w:rsid w:val="496E6505"/>
    <w:rsid w:val="4977360C"/>
    <w:rsid w:val="49830203"/>
    <w:rsid w:val="49942410"/>
    <w:rsid w:val="49B344B2"/>
    <w:rsid w:val="49CF51F6"/>
    <w:rsid w:val="4A0550BC"/>
    <w:rsid w:val="4A161077"/>
    <w:rsid w:val="4A38723F"/>
    <w:rsid w:val="4A3D12CF"/>
    <w:rsid w:val="4A407EA2"/>
    <w:rsid w:val="4A5C2802"/>
    <w:rsid w:val="4A6F4C2B"/>
    <w:rsid w:val="4A767D68"/>
    <w:rsid w:val="4A914BA1"/>
    <w:rsid w:val="4A9B332A"/>
    <w:rsid w:val="4A9D70A2"/>
    <w:rsid w:val="4AC00FE3"/>
    <w:rsid w:val="4ADF590D"/>
    <w:rsid w:val="4AE051E1"/>
    <w:rsid w:val="4AF56EDE"/>
    <w:rsid w:val="4B0D06CC"/>
    <w:rsid w:val="4B0F1D2A"/>
    <w:rsid w:val="4B335C59"/>
    <w:rsid w:val="4B5976D5"/>
    <w:rsid w:val="4B65223C"/>
    <w:rsid w:val="4B661B8A"/>
    <w:rsid w:val="4B683B54"/>
    <w:rsid w:val="4B7047B7"/>
    <w:rsid w:val="4B8D25CA"/>
    <w:rsid w:val="4BC863A1"/>
    <w:rsid w:val="4C207F8B"/>
    <w:rsid w:val="4C3954F1"/>
    <w:rsid w:val="4C5E2D61"/>
    <w:rsid w:val="4C6836E0"/>
    <w:rsid w:val="4C6D6F48"/>
    <w:rsid w:val="4C7E4BCC"/>
    <w:rsid w:val="4C8644CA"/>
    <w:rsid w:val="4C9269AF"/>
    <w:rsid w:val="4C995F8F"/>
    <w:rsid w:val="4CA22547"/>
    <w:rsid w:val="4CC823D1"/>
    <w:rsid w:val="4CCC3C6F"/>
    <w:rsid w:val="4CDF1BF4"/>
    <w:rsid w:val="4CE27936"/>
    <w:rsid w:val="4D292E6F"/>
    <w:rsid w:val="4D2B4E39"/>
    <w:rsid w:val="4D2E66D8"/>
    <w:rsid w:val="4D4128AF"/>
    <w:rsid w:val="4D45172A"/>
    <w:rsid w:val="4D4759EB"/>
    <w:rsid w:val="4D4D1254"/>
    <w:rsid w:val="4D5D520F"/>
    <w:rsid w:val="4D6E4D26"/>
    <w:rsid w:val="4D754306"/>
    <w:rsid w:val="4D9F1383"/>
    <w:rsid w:val="4DA42E3E"/>
    <w:rsid w:val="4DB56DF9"/>
    <w:rsid w:val="4DCB03CA"/>
    <w:rsid w:val="4DD21759"/>
    <w:rsid w:val="4DDD59C1"/>
    <w:rsid w:val="4DEB6377"/>
    <w:rsid w:val="4DFC4A28"/>
    <w:rsid w:val="4E035DB6"/>
    <w:rsid w:val="4E105DDD"/>
    <w:rsid w:val="4E197388"/>
    <w:rsid w:val="4E1C29D4"/>
    <w:rsid w:val="4E241889"/>
    <w:rsid w:val="4E28581D"/>
    <w:rsid w:val="4E2E44B5"/>
    <w:rsid w:val="4E381882"/>
    <w:rsid w:val="4E922C96"/>
    <w:rsid w:val="4ECD3CCE"/>
    <w:rsid w:val="4F1162B1"/>
    <w:rsid w:val="4F3E697A"/>
    <w:rsid w:val="4F3F2E1E"/>
    <w:rsid w:val="4F5D5052"/>
    <w:rsid w:val="4F6B3C13"/>
    <w:rsid w:val="4F764366"/>
    <w:rsid w:val="4F772D3B"/>
    <w:rsid w:val="4F9A0054"/>
    <w:rsid w:val="4FA15887"/>
    <w:rsid w:val="4FAE3B00"/>
    <w:rsid w:val="4FBC621D"/>
    <w:rsid w:val="4FC7696F"/>
    <w:rsid w:val="4FD86DCF"/>
    <w:rsid w:val="4FE614EB"/>
    <w:rsid w:val="4FE70DC0"/>
    <w:rsid w:val="4FEB0F96"/>
    <w:rsid w:val="50113B04"/>
    <w:rsid w:val="501222E0"/>
    <w:rsid w:val="502F4C40"/>
    <w:rsid w:val="503E30D6"/>
    <w:rsid w:val="50680152"/>
    <w:rsid w:val="507E1724"/>
    <w:rsid w:val="508C2093"/>
    <w:rsid w:val="508F1B83"/>
    <w:rsid w:val="50B415EA"/>
    <w:rsid w:val="510065DD"/>
    <w:rsid w:val="512247A5"/>
    <w:rsid w:val="514006DA"/>
    <w:rsid w:val="5167665C"/>
    <w:rsid w:val="51850890"/>
    <w:rsid w:val="51962A9D"/>
    <w:rsid w:val="51AF590D"/>
    <w:rsid w:val="51CB0999"/>
    <w:rsid w:val="51E11F6A"/>
    <w:rsid w:val="51EE640D"/>
    <w:rsid w:val="5201085F"/>
    <w:rsid w:val="52067C23"/>
    <w:rsid w:val="52132FF2"/>
    <w:rsid w:val="5224454D"/>
    <w:rsid w:val="522956BF"/>
    <w:rsid w:val="523D116B"/>
    <w:rsid w:val="523F3135"/>
    <w:rsid w:val="52522E68"/>
    <w:rsid w:val="52614E59"/>
    <w:rsid w:val="52756B57"/>
    <w:rsid w:val="527E5A0B"/>
    <w:rsid w:val="529214B7"/>
    <w:rsid w:val="529620AE"/>
    <w:rsid w:val="52AA2CA4"/>
    <w:rsid w:val="52B96A43"/>
    <w:rsid w:val="52C17E88"/>
    <w:rsid w:val="52DC6BD6"/>
    <w:rsid w:val="52E25E44"/>
    <w:rsid w:val="52ED2B91"/>
    <w:rsid w:val="53083527"/>
    <w:rsid w:val="530A24B1"/>
    <w:rsid w:val="532742F5"/>
    <w:rsid w:val="53530C46"/>
    <w:rsid w:val="53560736"/>
    <w:rsid w:val="53620E89"/>
    <w:rsid w:val="536A5F90"/>
    <w:rsid w:val="539179C0"/>
    <w:rsid w:val="53933738"/>
    <w:rsid w:val="53A476F3"/>
    <w:rsid w:val="53C51418"/>
    <w:rsid w:val="53C64405"/>
    <w:rsid w:val="53D80388"/>
    <w:rsid w:val="53FA37B7"/>
    <w:rsid w:val="53FF492A"/>
    <w:rsid w:val="540208BE"/>
    <w:rsid w:val="541859EC"/>
    <w:rsid w:val="541C54DC"/>
    <w:rsid w:val="5434295C"/>
    <w:rsid w:val="546734EA"/>
    <w:rsid w:val="547F5D2A"/>
    <w:rsid w:val="54837309"/>
    <w:rsid w:val="549C486F"/>
    <w:rsid w:val="54BC281B"/>
    <w:rsid w:val="54C618EB"/>
    <w:rsid w:val="54E12281"/>
    <w:rsid w:val="54ED6E78"/>
    <w:rsid w:val="554D5D43"/>
    <w:rsid w:val="554F7B33"/>
    <w:rsid w:val="557B4484"/>
    <w:rsid w:val="55AF412E"/>
    <w:rsid w:val="55B160F8"/>
    <w:rsid w:val="55D3606E"/>
    <w:rsid w:val="55DF4A13"/>
    <w:rsid w:val="55F34962"/>
    <w:rsid w:val="55F45FE4"/>
    <w:rsid w:val="56222B52"/>
    <w:rsid w:val="565151E5"/>
    <w:rsid w:val="565A22EB"/>
    <w:rsid w:val="56811F6E"/>
    <w:rsid w:val="56927CD7"/>
    <w:rsid w:val="569C0B56"/>
    <w:rsid w:val="56AB6FEB"/>
    <w:rsid w:val="56DE116E"/>
    <w:rsid w:val="56E9366F"/>
    <w:rsid w:val="56F02C50"/>
    <w:rsid w:val="56F049FE"/>
    <w:rsid w:val="56FF2E93"/>
    <w:rsid w:val="570109B9"/>
    <w:rsid w:val="57154464"/>
    <w:rsid w:val="572E37C3"/>
    <w:rsid w:val="57452F9B"/>
    <w:rsid w:val="575144BC"/>
    <w:rsid w:val="575E405D"/>
    <w:rsid w:val="576378C6"/>
    <w:rsid w:val="57664CC0"/>
    <w:rsid w:val="577E46FF"/>
    <w:rsid w:val="578F2469"/>
    <w:rsid w:val="57E97DCB"/>
    <w:rsid w:val="57FD3004"/>
    <w:rsid w:val="58296419"/>
    <w:rsid w:val="582C415B"/>
    <w:rsid w:val="58410767"/>
    <w:rsid w:val="584C2108"/>
    <w:rsid w:val="58550FBC"/>
    <w:rsid w:val="58586CFE"/>
    <w:rsid w:val="585A65D3"/>
    <w:rsid w:val="585B059D"/>
    <w:rsid w:val="585F62DF"/>
    <w:rsid w:val="58767185"/>
    <w:rsid w:val="587C0C3F"/>
    <w:rsid w:val="58906498"/>
    <w:rsid w:val="589F0489"/>
    <w:rsid w:val="58A61818"/>
    <w:rsid w:val="58AE691E"/>
    <w:rsid w:val="58B54151"/>
    <w:rsid w:val="58BF6D7E"/>
    <w:rsid w:val="58D32699"/>
    <w:rsid w:val="58E0083C"/>
    <w:rsid w:val="58E42340"/>
    <w:rsid w:val="58F5279F"/>
    <w:rsid w:val="591C41D0"/>
    <w:rsid w:val="593037D7"/>
    <w:rsid w:val="593C3F2A"/>
    <w:rsid w:val="595A2602"/>
    <w:rsid w:val="595A3B55"/>
    <w:rsid w:val="597E4543"/>
    <w:rsid w:val="598633F7"/>
    <w:rsid w:val="59B241EC"/>
    <w:rsid w:val="59D95C1D"/>
    <w:rsid w:val="59E4647B"/>
    <w:rsid w:val="5A1D1FAE"/>
    <w:rsid w:val="5A1D5B0A"/>
    <w:rsid w:val="5A2570B4"/>
    <w:rsid w:val="5A272E2C"/>
    <w:rsid w:val="5A290952"/>
    <w:rsid w:val="5A2C0443"/>
    <w:rsid w:val="5A2F1CE1"/>
    <w:rsid w:val="5A405C9C"/>
    <w:rsid w:val="5A504131"/>
    <w:rsid w:val="5A6000EC"/>
    <w:rsid w:val="5A64198B"/>
    <w:rsid w:val="5A6E0B08"/>
    <w:rsid w:val="5A7C35E1"/>
    <w:rsid w:val="5A84202D"/>
    <w:rsid w:val="5A871B1D"/>
    <w:rsid w:val="5AAB75B9"/>
    <w:rsid w:val="5ABA5A4E"/>
    <w:rsid w:val="5AD05272"/>
    <w:rsid w:val="5AD07020"/>
    <w:rsid w:val="5AEE394A"/>
    <w:rsid w:val="5AFA409D"/>
    <w:rsid w:val="5AFE1DDF"/>
    <w:rsid w:val="5B3E042E"/>
    <w:rsid w:val="5B4672E2"/>
    <w:rsid w:val="5B79079C"/>
    <w:rsid w:val="5B865931"/>
    <w:rsid w:val="5BA86234"/>
    <w:rsid w:val="5BAD55B3"/>
    <w:rsid w:val="5BC73974"/>
    <w:rsid w:val="5BCB3590"/>
    <w:rsid w:val="5BDB7A2A"/>
    <w:rsid w:val="5BEC7E8A"/>
    <w:rsid w:val="5BF705DC"/>
    <w:rsid w:val="5BFE196B"/>
    <w:rsid w:val="5C0D1BAE"/>
    <w:rsid w:val="5C3435DF"/>
    <w:rsid w:val="5C3D6937"/>
    <w:rsid w:val="5C533A65"/>
    <w:rsid w:val="5C553C81"/>
    <w:rsid w:val="5C645C72"/>
    <w:rsid w:val="5C8C6F77"/>
    <w:rsid w:val="5C9C18B0"/>
    <w:rsid w:val="5CA50038"/>
    <w:rsid w:val="5CAD4A94"/>
    <w:rsid w:val="5CC836BD"/>
    <w:rsid w:val="5CF76AE6"/>
    <w:rsid w:val="5D105DFA"/>
    <w:rsid w:val="5D1551BE"/>
    <w:rsid w:val="5D171ABB"/>
    <w:rsid w:val="5D192F00"/>
    <w:rsid w:val="5D6D6DA8"/>
    <w:rsid w:val="5D8D11F8"/>
    <w:rsid w:val="5D8F31C2"/>
    <w:rsid w:val="5DA30A1C"/>
    <w:rsid w:val="5DB52111"/>
    <w:rsid w:val="5DD62B9F"/>
    <w:rsid w:val="5DE27B8C"/>
    <w:rsid w:val="5DE51034"/>
    <w:rsid w:val="5DE84681"/>
    <w:rsid w:val="5DF748C4"/>
    <w:rsid w:val="5E0A2849"/>
    <w:rsid w:val="5E0A45F7"/>
    <w:rsid w:val="5E40626B"/>
    <w:rsid w:val="5E5166CA"/>
    <w:rsid w:val="5E59732C"/>
    <w:rsid w:val="5E5B4E53"/>
    <w:rsid w:val="5E826883"/>
    <w:rsid w:val="5E8E5228"/>
    <w:rsid w:val="5E8E6FD6"/>
    <w:rsid w:val="5EB804F7"/>
    <w:rsid w:val="5ED907D9"/>
    <w:rsid w:val="5EF640C7"/>
    <w:rsid w:val="5F013C4C"/>
    <w:rsid w:val="5F17346F"/>
    <w:rsid w:val="5F1C0A86"/>
    <w:rsid w:val="5F4806BA"/>
    <w:rsid w:val="5F610B8F"/>
    <w:rsid w:val="5F667F53"/>
    <w:rsid w:val="5F7408C2"/>
    <w:rsid w:val="5F7A755A"/>
    <w:rsid w:val="5F7F7267"/>
    <w:rsid w:val="5F8D1984"/>
    <w:rsid w:val="5F9525E6"/>
    <w:rsid w:val="5FB9683B"/>
    <w:rsid w:val="5FEA2932"/>
    <w:rsid w:val="60193217"/>
    <w:rsid w:val="60206354"/>
    <w:rsid w:val="60487659"/>
    <w:rsid w:val="604A517F"/>
    <w:rsid w:val="60912DAE"/>
    <w:rsid w:val="609C1FC5"/>
    <w:rsid w:val="60AE3960"/>
    <w:rsid w:val="60B62814"/>
    <w:rsid w:val="60D61108"/>
    <w:rsid w:val="60DF7FBD"/>
    <w:rsid w:val="60E07891"/>
    <w:rsid w:val="61077514"/>
    <w:rsid w:val="610C4B2A"/>
    <w:rsid w:val="610C68D8"/>
    <w:rsid w:val="610F0C7A"/>
    <w:rsid w:val="613320B7"/>
    <w:rsid w:val="613F6CAD"/>
    <w:rsid w:val="616A260B"/>
    <w:rsid w:val="616C7377"/>
    <w:rsid w:val="617821BF"/>
    <w:rsid w:val="617B06B8"/>
    <w:rsid w:val="61930DA7"/>
    <w:rsid w:val="61C55405"/>
    <w:rsid w:val="61DA69D6"/>
    <w:rsid w:val="61E3588B"/>
    <w:rsid w:val="61F5736C"/>
    <w:rsid w:val="62004AE8"/>
    <w:rsid w:val="620F6680"/>
    <w:rsid w:val="625422E5"/>
    <w:rsid w:val="62886432"/>
    <w:rsid w:val="629D1EDE"/>
    <w:rsid w:val="62A72D5C"/>
    <w:rsid w:val="62B64D4D"/>
    <w:rsid w:val="62C0797A"/>
    <w:rsid w:val="62C236F2"/>
    <w:rsid w:val="62D160F0"/>
    <w:rsid w:val="62DB47B4"/>
    <w:rsid w:val="630E06E5"/>
    <w:rsid w:val="630F26B0"/>
    <w:rsid w:val="63402869"/>
    <w:rsid w:val="635C3B47"/>
    <w:rsid w:val="636B1FDC"/>
    <w:rsid w:val="6388493C"/>
    <w:rsid w:val="63984453"/>
    <w:rsid w:val="63A177AC"/>
    <w:rsid w:val="63A454EE"/>
    <w:rsid w:val="64520AA6"/>
    <w:rsid w:val="645760BC"/>
    <w:rsid w:val="64731FE2"/>
    <w:rsid w:val="648A6492"/>
    <w:rsid w:val="64A84B6A"/>
    <w:rsid w:val="64B259E8"/>
    <w:rsid w:val="64C51278"/>
    <w:rsid w:val="64C73242"/>
    <w:rsid w:val="64D911C7"/>
    <w:rsid w:val="64F1206D"/>
    <w:rsid w:val="651D2E62"/>
    <w:rsid w:val="652E32C1"/>
    <w:rsid w:val="655A40B6"/>
    <w:rsid w:val="656B62C3"/>
    <w:rsid w:val="656E7B61"/>
    <w:rsid w:val="65E41BD1"/>
    <w:rsid w:val="65F938CF"/>
    <w:rsid w:val="65FC33BF"/>
    <w:rsid w:val="65FE0EE5"/>
    <w:rsid w:val="65FF0952"/>
    <w:rsid w:val="660B53B0"/>
    <w:rsid w:val="661F70AE"/>
    <w:rsid w:val="662A7F2C"/>
    <w:rsid w:val="662D17CA"/>
    <w:rsid w:val="664663E8"/>
    <w:rsid w:val="665925BF"/>
    <w:rsid w:val="66630D48"/>
    <w:rsid w:val="667411A7"/>
    <w:rsid w:val="667E3DD4"/>
    <w:rsid w:val="66811B16"/>
    <w:rsid w:val="66925AD1"/>
    <w:rsid w:val="66A149A3"/>
    <w:rsid w:val="66C1552F"/>
    <w:rsid w:val="66D02156"/>
    <w:rsid w:val="66D93700"/>
    <w:rsid w:val="66F145A6"/>
    <w:rsid w:val="672A7AB8"/>
    <w:rsid w:val="672C1A82"/>
    <w:rsid w:val="67545A98"/>
    <w:rsid w:val="675901D9"/>
    <w:rsid w:val="6759214B"/>
    <w:rsid w:val="67727DE0"/>
    <w:rsid w:val="67B850C4"/>
    <w:rsid w:val="67D77C40"/>
    <w:rsid w:val="67E759A9"/>
    <w:rsid w:val="67ED7463"/>
    <w:rsid w:val="682D7860"/>
    <w:rsid w:val="68406B12"/>
    <w:rsid w:val="684150B9"/>
    <w:rsid w:val="685968A7"/>
    <w:rsid w:val="68B7181F"/>
    <w:rsid w:val="68C83A2C"/>
    <w:rsid w:val="68D45F2D"/>
    <w:rsid w:val="68EC771B"/>
    <w:rsid w:val="68F71C1C"/>
    <w:rsid w:val="690D143F"/>
    <w:rsid w:val="69205616"/>
    <w:rsid w:val="692C7B17"/>
    <w:rsid w:val="694A4441"/>
    <w:rsid w:val="69562DE6"/>
    <w:rsid w:val="69676BAF"/>
    <w:rsid w:val="69733998"/>
    <w:rsid w:val="6974326C"/>
    <w:rsid w:val="698A2A90"/>
    <w:rsid w:val="69A2427D"/>
    <w:rsid w:val="69D16911"/>
    <w:rsid w:val="69EC374B"/>
    <w:rsid w:val="6A0D5B9B"/>
    <w:rsid w:val="6A1440D4"/>
    <w:rsid w:val="6A184540"/>
    <w:rsid w:val="6A246A40"/>
    <w:rsid w:val="6A2C3B47"/>
    <w:rsid w:val="6A3C1FDC"/>
    <w:rsid w:val="6A445335"/>
    <w:rsid w:val="6A902328"/>
    <w:rsid w:val="6A9260A0"/>
    <w:rsid w:val="6AB407F4"/>
    <w:rsid w:val="6AD42215"/>
    <w:rsid w:val="6AD904DF"/>
    <w:rsid w:val="6AE52674"/>
    <w:rsid w:val="6AEB153C"/>
    <w:rsid w:val="6AF24D91"/>
    <w:rsid w:val="6B1271E1"/>
    <w:rsid w:val="6B560E7C"/>
    <w:rsid w:val="6B5E2426"/>
    <w:rsid w:val="6B7B6B34"/>
    <w:rsid w:val="6BA75B7B"/>
    <w:rsid w:val="6BE02E3B"/>
    <w:rsid w:val="6BE75F78"/>
    <w:rsid w:val="6C1F5711"/>
    <w:rsid w:val="6C240F7A"/>
    <w:rsid w:val="6C335661"/>
    <w:rsid w:val="6C3513D9"/>
    <w:rsid w:val="6C3D203B"/>
    <w:rsid w:val="6C6B0957"/>
    <w:rsid w:val="6C733CAF"/>
    <w:rsid w:val="6C895281"/>
    <w:rsid w:val="6C8E6D3B"/>
    <w:rsid w:val="6CC462B9"/>
    <w:rsid w:val="6CEB1A97"/>
    <w:rsid w:val="6D254FA9"/>
    <w:rsid w:val="6D2A0812"/>
    <w:rsid w:val="6D2D3E5E"/>
    <w:rsid w:val="6D325918"/>
    <w:rsid w:val="6D392803"/>
    <w:rsid w:val="6D3B2A1F"/>
    <w:rsid w:val="6D4D4500"/>
    <w:rsid w:val="6D7B72BF"/>
    <w:rsid w:val="6DAE7E52"/>
    <w:rsid w:val="6DC36570"/>
    <w:rsid w:val="6DC5678C"/>
    <w:rsid w:val="6DE94229"/>
    <w:rsid w:val="6DFD1A82"/>
    <w:rsid w:val="6E016C20"/>
    <w:rsid w:val="6E2E4332"/>
    <w:rsid w:val="6E427DDD"/>
    <w:rsid w:val="6E526272"/>
    <w:rsid w:val="6E587601"/>
    <w:rsid w:val="6E5C0E9F"/>
    <w:rsid w:val="6E5F098F"/>
    <w:rsid w:val="6EA77C40"/>
    <w:rsid w:val="6ED24CBD"/>
    <w:rsid w:val="6EDA0C0C"/>
    <w:rsid w:val="6F0137F4"/>
    <w:rsid w:val="6F282B2F"/>
    <w:rsid w:val="6F306AE2"/>
    <w:rsid w:val="6F40431D"/>
    <w:rsid w:val="6F857F81"/>
    <w:rsid w:val="6F975F07"/>
    <w:rsid w:val="6F9957DB"/>
    <w:rsid w:val="6FAD221D"/>
    <w:rsid w:val="6FF9096F"/>
    <w:rsid w:val="702C2AF3"/>
    <w:rsid w:val="705F4C76"/>
    <w:rsid w:val="7060279C"/>
    <w:rsid w:val="706E4EB9"/>
    <w:rsid w:val="709B5583"/>
    <w:rsid w:val="70A24B63"/>
    <w:rsid w:val="70A408DB"/>
    <w:rsid w:val="70BB6CBF"/>
    <w:rsid w:val="70CE5958"/>
    <w:rsid w:val="70D56CE6"/>
    <w:rsid w:val="7104137A"/>
    <w:rsid w:val="710B339E"/>
    <w:rsid w:val="711F7F62"/>
    <w:rsid w:val="71237616"/>
    <w:rsid w:val="714D4ACF"/>
    <w:rsid w:val="714F6A99"/>
    <w:rsid w:val="715E4F2E"/>
    <w:rsid w:val="717E2EDA"/>
    <w:rsid w:val="718F50E7"/>
    <w:rsid w:val="71902C0D"/>
    <w:rsid w:val="71940950"/>
    <w:rsid w:val="719646C8"/>
    <w:rsid w:val="71CC633B"/>
    <w:rsid w:val="71E371E1"/>
    <w:rsid w:val="71F15DA2"/>
    <w:rsid w:val="72023B0B"/>
    <w:rsid w:val="72203F91"/>
    <w:rsid w:val="7238577F"/>
    <w:rsid w:val="72404633"/>
    <w:rsid w:val="7244335B"/>
    <w:rsid w:val="724E28A9"/>
    <w:rsid w:val="7251239D"/>
    <w:rsid w:val="72695938"/>
    <w:rsid w:val="728409C4"/>
    <w:rsid w:val="72C214EC"/>
    <w:rsid w:val="72D57472"/>
    <w:rsid w:val="73013DC3"/>
    <w:rsid w:val="73090EC9"/>
    <w:rsid w:val="73320420"/>
    <w:rsid w:val="733C129F"/>
    <w:rsid w:val="73441095"/>
    <w:rsid w:val="73465C7A"/>
    <w:rsid w:val="734B3290"/>
    <w:rsid w:val="736B3F4B"/>
    <w:rsid w:val="736F3422"/>
    <w:rsid w:val="73886292"/>
    <w:rsid w:val="739764D5"/>
    <w:rsid w:val="73A34E7A"/>
    <w:rsid w:val="73AB3D2F"/>
    <w:rsid w:val="73E96457"/>
    <w:rsid w:val="73F3532C"/>
    <w:rsid w:val="743D52CE"/>
    <w:rsid w:val="7460720F"/>
    <w:rsid w:val="747405C4"/>
    <w:rsid w:val="749D4236"/>
    <w:rsid w:val="74A37859"/>
    <w:rsid w:val="74C50030"/>
    <w:rsid w:val="74D06143"/>
    <w:rsid w:val="74DF1EE2"/>
    <w:rsid w:val="75023E22"/>
    <w:rsid w:val="75091655"/>
    <w:rsid w:val="75096F5F"/>
    <w:rsid w:val="75157FF9"/>
    <w:rsid w:val="752E4C17"/>
    <w:rsid w:val="75341216"/>
    <w:rsid w:val="75363ACC"/>
    <w:rsid w:val="75614FED"/>
    <w:rsid w:val="7576657E"/>
    <w:rsid w:val="7581743D"/>
    <w:rsid w:val="7589009F"/>
    <w:rsid w:val="75B25848"/>
    <w:rsid w:val="75CA2B92"/>
    <w:rsid w:val="75E672A0"/>
    <w:rsid w:val="760065B4"/>
    <w:rsid w:val="760140DA"/>
    <w:rsid w:val="76033FD3"/>
    <w:rsid w:val="76051E1C"/>
    <w:rsid w:val="761107C1"/>
    <w:rsid w:val="76120095"/>
    <w:rsid w:val="762027B2"/>
    <w:rsid w:val="7625426C"/>
    <w:rsid w:val="76424E1E"/>
    <w:rsid w:val="764364A0"/>
    <w:rsid w:val="76515061"/>
    <w:rsid w:val="76564440"/>
    <w:rsid w:val="766547B4"/>
    <w:rsid w:val="768D6EB1"/>
    <w:rsid w:val="768E0063"/>
    <w:rsid w:val="768F16E6"/>
    <w:rsid w:val="76992564"/>
    <w:rsid w:val="76DB2B7D"/>
    <w:rsid w:val="76EC08E6"/>
    <w:rsid w:val="76FB321F"/>
    <w:rsid w:val="77020109"/>
    <w:rsid w:val="770E2F52"/>
    <w:rsid w:val="7726029C"/>
    <w:rsid w:val="773A3D47"/>
    <w:rsid w:val="77456248"/>
    <w:rsid w:val="775748F9"/>
    <w:rsid w:val="77581BEA"/>
    <w:rsid w:val="775E5C88"/>
    <w:rsid w:val="77642B72"/>
    <w:rsid w:val="77644920"/>
    <w:rsid w:val="77660698"/>
    <w:rsid w:val="77717ADB"/>
    <w:rsid w:val="777F79AC"/>
    <w:rsid w:val="77844FC2"/>
    <w:rsid w:val="779D6084"/>
    <w:rsid w:val="77BF4845"/>
    <w:rsid w:val="77C11D73"/>
    <w:rsid w:val="77C90C27"/>
    <w:rsid w:val="77C96E79"/>
    <w:rsid w:val="77CD6969"/>
    <w:rsid w:val="77DC095A"/>
    <w:rsid w:val="7810704F"/>
    <w:rsid w:val="783E7867"/>
    <w:rsid w:val="7872306D"/>
    <w:rsid w:val="787F3721"/>
    <w:rsid w:val="789631FF"/>
    <w:rsid w:val="78A0407E"/>
    <w:rsid w:val="78A43B6E"/>
    <w:rsid w:val="78AF606F"/>
    <w:rsid w:val="792151BF"/>
    <w:rsid w:val="792C76C0"/>
    <w:rsid w:val="79314CD6"/>
    <w:rsid w:val="794C7D62"/>
    <w:rsid w:val="79507852"/>
    <w:rsid w:val="79625133"/>
    <w:rsid w:val="79856DD0"/>
    <w:rsid w:val="79952B92"/>
    <w:rsid w:val="799A287B"/>
    <w:rsid w:val="799F7E92"/>
    <w:rsid w:val="79A33E26"/>
    <w:rsid w:val="79A56B16"/>
    <w:rsid w:val="79C618C2"/>
    <w:rsid w:val="79D73ACF"/>
    <w:rsid w:val="79ED32F3"/>
    <w:rsid w:val="7A287E87"/>
    <w:rsid w:val="7A2E1215"/>
    <w:rsid w:val="7A3D1AF3"/>
    <w:rsid w:val="7A715CD2"/>
    <w:rsid w:val="7ACB4CB6"/>
    <w:rsid w:val="7AD149C3"/>
    <w:rsid w:val="7AED10D1"/>
    <w:rsid w:val="7B0501C8"/>
    <w:rsid w:val="7B12052B"/>
    <w:rsid w:val="7B1448AF"/>
    <w:rsid w:val="7B203254"/>
    <w:rsid w:val="7B205002"/>
    <w:rsid w:val="7B4231CA"/>
    <w:rsid w:val="7B4C5324"/>
    <w:rsid w:val="7B5B0730"/>
    <w:rsid w:val="7BD52290"/>
    <w:rsid w:val="7BD55DED"/>
    <w:rsid w:val="7BDC717B"/>
    <w:rsid w:val="7C10151B"/>
    <w:rsid w:val="7C8021FC"/>
    <w:rsid w:val="7C835849"/>
    <w:rsid w:val="7CA37C99"/>
    <w:rsid w:val="7CC0084B"/>
    <w:rsid w:val="7CF95B0B"/>
    <w:rsid w:val="7D0270B5"/>
    <w:rsid w:val="7D32641B"/>
    <w:rsid w:val="7D40373A"/>
    <w:rsid w:val="7D474AC8"/>
    <w:rsid w:val="7D6520A2"/>
    <w:rsid w:val="7D731D61"/>
    <w:rsid w:val="7D782ED3"/>
    <w:rsid w:val="7D910439"/>
    <w:rsid w:val="7D922D77"/>
    <w:rsid w:val="7D9817C8"/>
    <w:rsid w:val="7DB36CA2"/>
    <w:rsid w:val="7DB55ED6"/>
    <w:rsid w:val="7DBB7264"/>
    <w:rsid w:val="7DCF4ABD"/>
    <w:rsid w:val="7DE22A43"/>
    <w:rsid w:val="7E064983"/>
    <w:rsid w:val="7E0B1F99"/>
    <w:rsid w:val="7E215319"/>
    <w:rsid w:val="7E24305B"/>
    <w:rsid w:val="7E2766A8"/>
    <w:rsid w:val="7E423DAF"/>
    <w:rsid w:val="7E486D4A"/>
    <w:rsid w:val="7E521976"/>
    <w:rsid w:val="7E6719BE"/>
    <w:rsid w:val="7E7F0292"/>
    <w:rsid w:val="7E9401E1"/>
    <w:rsid w:val="7EB20B6E"/>
    <w:rsid w:val="7EBE0DBA"/>
    <w:rsid w:val="7EBE32F3"/>
    <w:rsid w:val="7EDE145C"/>
    <w:rsid w:val="7EE10F4C"/>
    <w:rsid w:val="7EE326DB"/>
    <w:rsid w:val="7EFE1AFE"/>
    <w:rsid w:val="7F141322"/>
    <w:rsid w:val="7F144E7E"/>
    <w:rsid w:val="7F5C277C"/>
    <w:rsid w:val="7F601E71"/>
    <w:rsid w:val="7F945FBF"/>
    <w:rsid w:val="7FAD3A12"/>
    <w:rsid w:val="7FD34D39"/>
    <w:rsid w:val="7FE24F7C"/>
    <w:rsid w:val="7FF919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qFormat="1" w:unhideWhenUsed="0" w:uiPriority="0" w:semiHidden="0"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qFormat="1" w:unhideWhenUsed="0" w:uiPriority="0" w:semiHidden="0"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00" w:lineRule="exact"/>
      <w:jc w:val="both"/>
    </w:pPr>
    <w:rPr>
      <w:rFonts w:eastAsia="宋体" w:asciiTheme="minorHAnsi" w:hAnsiTheme="minorHAnsi" w:cstheme="minorBidi"/>
      <w:kern w:val="2"/>
      <w:sz w:val="24"/>
      <w:szCs w:val="21"/>
      <w:lang w:val="en-US" w:eastAsia="zh-CN" w:bidi="ar-SA"/>
    </w:rPr>
  </w:style>
  <w:style w:type="paragraph" w:styleId="3">
    <w:name w:val="heading 1"/>
    <w:basedOn w:val="1"/>
    <w:next w:val="1"/>
    <w:link w:val="29"/>
    <w:autoRedefine/>
    <w:qFormat/>
    <w:uiPriority w:val="9"/>
    <w:pPr>
      <w:keepNext/>
      <w:keepLines/>
      <w:numPr>
        <w:ilvl w:val="0"/>
        <w:numId w:val="1"/>
      </w:numPr>
      <w:spacing w:line="480" w:lineRule="auto"/>
      <w:jc w:val="center"/>
      <w:outlineLvl w:val="0"/>
    </w:pPr>
    <w:rPr>
      <w:rFonts w:eastAsia="宋体" w:asciiTheme="minorAscii" w:hAnsiTheme="minorAscii"/>
      <w:b/>
      <w:bCs/>
      <w:kern w:val="44"/>
      <w:sz w:val="44"/>
      <w:szCs w:val="44"/>
    </w:rPr>
  </w:style>
  <w:style w:type="paragraph" w:styleId="4">
    <w:name w:val="heading 2"/>
    <w:basedOn w:val="1"/>
    <w:next w:val="1"/>
    <w:link w:val="30"/>
    <w:autoRedefine/>
    <w:unhideWhenUsed/>
    <w:qFormat/>
    <w:uiPriority w:val="9"/>
    <w:pPr>
      <w:keepNext/>
      <w:keepLines/>
      <w:numPr>
        <w:ilvl w:val="1"/>
        <w:numId w:val="1"/>
      </w:numPr>
      <w:spacing w:before="260" w:after="260"/>
      <w:jc w:val="left"/>
      <w:outlineLvl w:val="1"/>
    </w:pPr>
    <w:rPr>
      <w:rFonts w:asciiTheme="majorHAnsi" w:hAnsiTheme="majorHAnsi" w:eastAsiaTheme="majorEastAsia" w:cstheme="majorBidi"/>
      <w:b/>
      <w:bCs/>
      <w:sz w:val="32"/>
      <w:szCs w:val="32"/>
    </w:rPr>
  </w:style>
  <w:style w:type="paragraph" w:styleId="5">
    <w:name w:val="heading 3"/>
    <w:basedOn w:val="1"/>
    <w:next w:val="6"/>
    <w:link w:val="31"/>
    <w:unhideWhenUsed/>
    <w:qFormat/>
    <w:uiPriority w:val="9"/>
    <w:pPr>
      <w:keepNext/>
      <w:keepLines/>
      <w:numPr>
        <w:ilvl w:val="2"/>
        <w:numId w:val="1"/>
      </w:numPr>
      <w:spacing w:before="260" w:after="260"/>
      <w:jc w:val="left"/>
      <w:outlineLvl w:val="2"/>
    </w:pPr>
    <w:rPr>
      <w:b/>
      <w:bCs/>
      <w:sz w:val="32"/>
      <w:szCs w:val="32"/>
    </w:rPr>
  </w:style>
  <w:style w:type="paragraph" w:styleId="7">
    <w:name w:val="heading 4"/>
    <w:basedOn w:val="1"/>
    <w:next w:val="1"/>
    <w:link w:val="32"/>
    <w:autoRedefine/>
    <w:unhideWhenUsed/>
    <w:qFormat/>
    <w:uiPriority w:val="9"/>
    <w:pPr>
      <w:keepNext/>
      <w:keepLines/>
      <w:numPr>
        <w:ilvl w:val="3"/>
        <w:numId w:val="1"/>
      </w:numPr>
      <w:ind w:firstLine="200" w:firstLineChars="200"/>
      <w:outlineLvl w:val="3"/>
    </w:pPr>
    <w:rPr>
      <w:rFonts w:asciiTheme="majorHAnsi" w:hAnsiTheme="majorHAnsi" w:eastAsiaTheme="majorEastAsia" w:cstheme="majorBidi"/>
      <w:bCs/>
      <w:szCs w:val="28"/>
    </w:rPr>
  </w:style>
  <w:style w:type="paragraph" w:styleId="8">
    <w:name w:val="heading 5"/>
    <w:basedOn w:val="1"/>
    <w:next w:val="1"/>
    <w:link w:val="33"/>
    <w:unhideWhenUsed/>
    <w:qFormat/>
    <w:uiPriority w:val="9"/>
    <w:pPr>
      <w:keepNext/>
      <w:keepLines/>
      <w:numPr>
        <w:ilvl w:val="4"/>
        <w:numId w:val="1"/>
      </w:numPr>
      <w:ind w:firstLine="200" w:firstLineChars="200"/>
      <w:outlineLvl w:val="4"/>
    </w:pPr>
    <w:rPr>
      <w:bCs/>
      <w:szCs w:val="28"/>
    </w:rPr>
  </w:style>
  <w:style w:type="character" w:default="1" w:styleId="25">
    <w:name w:val="Default Paragraph Font"/>
    <w:semiHidden/>
    <w:unhideWhenUsed/>
    <w:qFormat/>
    <w:uiPriority w:val="1"/>
  </w:style>
  <w:style w:type="table" w:default="1" w:styleId="23">
    <w:name w:val="Normal Table"/>
    <w:autoRedefine/>
    <w:semiHidden/>
    <w:unhideWhenUsed/>
    <w:qFormat/>
    <w:uiPriority w:val="99"/>
    <w:pPr>
      <w:keepNext w:val="0"/>
      <w:keepLines w:val="0"/>
      <w:widowControl/>
      <w:suppressLineNumbers w:val="0"/>
      <w:spacing w:before="0" w:beforeAutospacing="0" w:after="0" w:afterAutospacing="0"/>
      <w:ind w:left="0" w:right="0"/>
    </w:pPr>
    <w:rPr>
      <w:rFonts w:hint="default" w:ascii="Calibri" w:hAnsi="Calibri" w:cs="Times New Roman"/>
      <w:kern w:val="2"/>
      <w:sz w:val="21"/>
      <w:szCs w:val="22"/>
    </w:rPr>
    <w:tblPr>
      <w:tblCellMar>
        <w:top w:w="0" w:type="dxa"/>
        <w:left w:w="108" w:type="dxa"/>
        <w:bottom w:w="0" w:type="dxa"/>
        <w:right w:w="108" w:type="dxa"/>
      </w:tblCellMar>
    </w:tblPr>
  </w:style>
  <w:style w:type="paragraph" w:styleId="2">
    <w:name w:val="Body Text"/>
    <w:basedOn w:val="1"/>
    <w:next w:val="1"/>
    <w:qFormat/>
    <w:uiPriority w:val="0"/>
    <w:pPr>
      <w:spacing w:after="120" w:afterLines="0"/>
    </w:pPr>
    <w:rPr>
      <w:rFonts w:ascii="Times New Roman"/>
      <w:kern w:val="2"/>
      <w:sz w:val="21"/>
    </w:rPr>
  </w:style>
  <w:style w:type="paragraph" w:styleId="6">
    <w:name w:val="Normal Indent"/>
    <w:basedOn w:val="1"/>
    <w:qFormat/>
    <w:uiPriority w:val="0"/>
    <w:pPr>
      <w:spacing w:line="300" w:lineRule="auto"/>
      <w:ind w:firstLine="420" w:firstLineChars="200"/>
    </w:pPr>
    <w:rPr>
      <w:rFonts w:ascii="Times New Roman"/>
      <w:kern w:val="2"/>
      <w:sz w:val="21"/>
      <w:szCs w:val="24"/>
    </w:rPr>
  </w:style>
  <w:style w:type="paragraph" w:styleId="9">
    <w:name w:val="annotation text"/>
    <w:autoRedefine/>
    <w:unhideWhenUsed/>
    <w:qFormat/>
    <w:uiPriority w:val="99"/>
    <w:pPr>
      <w:widowControl w:val="0"/>
      <w:spacing w:line="360" w:lineRule="auto"/>
      <w:jc w:val="left"/>
    </w:pPr>
    <w:rPr>
      <w:rFonts w:ascii="Times New Roman" w:hAnsi="Times New Roman" w:eastAsia="仿宋_GB2312" w:cs="Times New Roman"/>
      <w:kern w:val="2"/>
      <w:sz w:val="28"/>
      <w:szCs w:val="22"/>
      <w:lang w:val="en-US" w:eastAsia="zh-CN" w:bidi="ar-SA"/>
    </w:rPr>
  </w:style>
  <w:style w:type="paragraph" w:styleId="10">
    <w:name w:val="Body Text Indent"/>
    <w:basedOn w:val="1"/>
    <w:next w:val="1"/>
    <w:autoRedefine/>
    <w:qFormat/>
    <w:uiPriority w:val="0"/>
    <w:pPr>
      <w:widowControl/>
      <w:ind w:firstLine="652" w:firstLineChars="233"/>
    </w:pPr>
    <w:rPr>
      <w:rFonts w:ascii="Times New Roman"/>
      <w:sz w:val="28"/>
    </w:rPr>
  </w:style>
  <w:style w:type="paragraph" w:styleId="11">
    <w:name w:val="toc 3"/>
    <w:basedOn w:val="1"/>
    <w:next w:val="1"/>
    <w:autoRedefine/>
    <w:unhideWhenUsed/>
    <w:qFormat/>
    <w:uiPriority w:val="39"/>
    <w:pPr>
      <w:ind w:left="840" w:leftChars="400"/>
    </w:pPr>
  </w:style>
  <w:style w:type="paragraph" w:styleId="12">
    <w:name w:val="Plain Text"/>
    <w:basedOn w:val="1"/>
    <w:autoRedefine/>
    <w:qFormat/>
    <w:uiPriority w:val="0"/>
    <w:rPr>
      <w:rFonts w:hAnsi="Courier New"/>
      <w:kern w:val="2"/>
      <w:sz w:val="21"/>
    </w:rPr>
  </w:style>
  <w:style w:type="paragraph" w:styleId="13">
    <w:name w:val="Date"/>
    <w:basedOn w:val="1"/>
    <w:next w:val="1"/>
    <w:autoRedefine/>
    <w:qFormat/>
    <w:uiPriority w:val="0"/>
    <w:rPr>
      <w:rFonts w:ascii="Times New Roman"/>
      <w:kern w:val="2"/>
      <w:sz w:val="28"/>
    </w:rPr>
  </w:style>
  <w:style w:type="paragraph" w:styleId="14">
    <w:name w:val="Balloon Text"/>
    <w:basedOn w:val="1"/>
    <w:link w:val="35"/>
    <w:autoRedefine/>
    <w:semiHidden/>
    <w:unhideWhenUsed/>
    <w:qFormat/>
    <w:uiPriority w:val="99"/>
    <w:rPr>
      <w:sz w:val="18"/>
      <w:szCs w:val="18"/>
    </w:rPr>
  </w:style>
  <w:style w:type="paragraph" w:styleId="15">
    <w:name w:val="footer"/>
    <w:basedOn w:val="1"/>
    <w:next w:val="2"/>
    <w:link w:val="38"/>
    <w:autoRedefine/>
    <w:unhideWhenUsed/>
    <w:qFormat/>
    <w:uiPriority w:val="99"/>
    <w:pPr>
      <w:tabs>
        <w:tab w:val="center" w:pos="4153"/>
        <w:tab w:val="right" w:pos="8306"/>
      </w:tabs>
      <w:snapToGrid w:val="0"/>
      <w:spacing w:line="240" w:lineRule="atLeast"/>
      <w:jc w:val="left"/>
    </w:pPr>
    <w:rPr>
      <w:sz w:val="18"/>
      <w:szCs w:val="18"/>
    </w:rPr>
  </w:style>
  <w:style w:type="paragraph" w:styleId="16">
    <w:name w:val="header"/>
    <w:basedOn w:val="1"/>
    <w:link w:val="37"/>
    <w:autoRedefine/>
    <w:unhideWhenUsed/>
    <w:qFormat/>
    <w:uiPriority w:val="99"/>
    <w:pPr>
      <w:pBdr>
        <w:bottom w:val="single" w:color="auto" w:sz="6" w:space="1"/>
      </w:pBdr>
      <w:tabs>
        <w:tab w:val="center" w:pos="4153"/>
        <w:tab w:val="right" w:pos="8306"/>
      </w:tabs>
      <w:snapToGrid w:val="0"/>
      <w:spacing w:line="240" w:lineRule="atLeast"/>
      <w:jc w:val="center"/>
    </w:pPr>
    <w:rPr>
      <w:sz w:val="18"/>
      <w:szCs w:val="18"/>
    </w:rPr>
  </w:style>
  <w:style w:type="paragraph" w:styleId="17">
    <w:name w:val="toc 1"/>
    <w:basedOn w:val="1"/>
    <w:next w:val="1"/>
    <w:autoRedefine/>
    <w:unhideWhenUsed/>
    <w:qFormat/>
    <w:uiPriority w:val="39"/>
  </w:style>
  <w:style w:type="paragraph" w:styleId="18">
    <w:name w:val="Body Text Indent 3"/>
    <w:basedOn w:val="1"/>
    <w:autoRedefine/>
    <w:qFormat/>
    <w:uiPriority w:val="0"/>
    <w:pPr>
      <w:spacing w:line="410" w:lineRule="exact"/>
      <w:ind w:left="619" w:leftChars="295" w:firstLine="390" w:firstLineChars="179"/>
    </w:pPr>
    <w:rPr>
      <w:rFonts w:hAnsi="宋体"/>
      <w:spacing w:val="4"/>
      <w:kern w:val="2"/>
      <w:sz w:val="21"/>
    </w:rPr>
  </w:style>
  <w:style w:type="paragraph" w:styleId="19">
    <w:name w:val="toc 2"/>
    <w:basedOn w:val="1"/>
    <w:next w:val="1"/>
    <w:autoRedefine/>
    <w:unhideWhenUsed/>
    <w:qFormat/>
    <w:uiPriority w:val="39"/>
    <w:pPr>
      <w:ind w:left="420" w:leftChars="200"/>
    </w:pPr>
  </w:style>
  <w:style w:type="paragraph" w:styleId="20">
    <w:name w:val="Normal (Web)"/>
    <w:basedOn w:val="1"/>
    <w:autoRedefine/>
    <w:qFormat/>
    <w:uiPriority w:val="0"/>
    <w:pPr>
      <w:widowControl/>
      <w:spacing w:before="100" w:beforeLines="0" w:beforeAutospacing="1" w:after="100" w:afterLines="0" w:afterAutospacing="1"/>
      <w:jc w:val="left"/>
    </w:pPr>
    <w:rPr>
      <w:rFonts w:ascii="宋体" w:hAnsi="宋体"/>
      <w:kern w:val="0"/>
      <w:sz w:val="24"/>
      <w:szCs w:val="24"/>
    </w:rPr>
  </w:style>
  <w:style w:type="paragraph" w:styleId="21">
    <w:name w:val="Body Text First Indent"/>
    <w:next w:val="22"/>
    <w:autoRedefine/>
    <w:qFormat/>
    <w:uiPriority w:val="0"/>
    <w:pPr>
      <w:widowControl w:val="0"/>
      <w:spacing w:after="0"/>
      <w:ind w:firstLine="420" w:firstLineChars="100"/>
      <w:jc w:val="left"/>
    </w:pPr>
    <w:rPr>
      <w:rFonts w:ascii="Calibri" w:hAnsi="Calibri" w:eastAsia="宋体" w:cs="Calibri"/>
      <w:kern w:val="0"/>
      <w:sz w:val="18"/>
      <w:szCs w:val="18"/>
      <w:lang w:val="en-US" w:eastAsia="zh-CN" w:bidi="ar-SA"/>
    </w:rPr>
  </w:style>
  <w:style w:type="paragraph" w:styleId="22">
    <w:name w:val="Body Text First Indent 2"/>
    <w:next w:val="1"/>
    <w:autoRedefine/>
    <w:qFormat/>
    <w:uiPriority w:val="0"/>
    <w:pPr>
      <w:widowControl w:val="0"/>
      <w:spacing w:after="120" w:afterLines="50" w:line="360" w:lineRule="exact"/>
      <w:ind w:left="0" w:leftChars="0" w:firstLine="420" w:firstLineChars="200"/>
      <w:jc w:val="both"/>
    </w:pPr>
    <w:rPr>
      <w:rFonts w:ascii="宋体" w:hAnsi="宋体" w:eastAsia="宋体" w:cs="Times New Roman"/>
      <w:kern w:val="2"/>
      <w:sz w:val="21"/>
      <w:szCs w:val="24"/>
      <w:lang w:val="en-US" w:eastAsia="zh-CN" w:bidi="ar-SA"/>
    </w:rPr>
  </w:style>
  <w:style w:type="table" w:styleId="24">
    <w:name w:val="Table Grid"/>
    <w:basedOn w:val="23"/>
    <w:autoRedefine/>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6">
    <w:name w:val="Strong"/>
    <w:autoRedefine/>
    <w:qFormat/>
    <w:uiPriority w:val="22"/>
    <w:rPr>
      <w:b/>
      <w:bCs/>
    </w:rPr>
  </w:style>
  <w:style w:type="character" w:styleId="27">
    <w:name w:val="Hyperlink"/>
    <w:basedOn w:val="25"/>
    <w:autoRedefine/>
    <w:unhideWhenUsed/>
    <w:qFormat/>
    <w:uiPriority w:val="99"/>
    <w:rPr>
      <w:color w:val="0000FF" w:themeColor="hyperlink"/>
      <w:u w:val="single"/>
    </w:rPr>
  </w:style>
  <w:style w:type="paragraph" w:styleId="28">
    <w:name w:val="List Paragraph"/>
    <w:basedOn w:val="1"/>
    <w:autoRedefine/>
    <w:qFormat/>
    <w:uiPriority w:val="34"/>
    <w:pPr>
      <w:ind w:firstLine="420" w:firstLineChars="200"/>
    </w:pPr>
  </w:style>
  <w:style w:type="character" w:customStyle="1" w:styleId="29">
    <w:name w:val="标题 1 Char"/>
    <w:basedOn w:val="25"/>
    <w:link w:val="3"/>
    <w:autoRedefine/>
    <w:qFormat/>
    <w:uiPriority w:val="9"/>
    <w:rPr>
      <w:rFonts w:eastAsia="宋体" w:asciiTheme="minorAscii" w:hAnsiTheme="minorAscii"/>
      <w:b/>
      <w:bCs/>
      <w:kern w:val="44"/>
      <w:sz w:val="44"/>
      <w:szCs w:val="44"/>
    </w:rPr>
  </w:style>
  <w:style w:type="character" w:customStyle="1" w:styleId="30">
    <w:name w:val="标题 2 Char"/>
    <w:basedOn w:val="25"/>
    <w:link w:val="4"/>
    <w:autoRedefine/>
    <w:qFormat/>
    <w:uiPriority w:val="9"/>
    <w:rPr>
      <w:rFonts w:asciiTheme="majorHAnsi" w:hAnsiTheme="majorHAnsi" w:eastAsiaTheme="majorEastAsia" w:cstheme="majorBidi"/>
      <w:b/>
      <w:bCs/>
      <w:sz w:val="32"/>
      <w:szCs w:val="32"/>
    </w:rPr>
  </w:style>
  <w:style w:type="character" w:customStyle="1" w:styleId="31">
    <w:name w:val="标题 3 Char"/>
    <w:basedOn w:val="25"/>
    <w:link w:val="5"/>
    <w:qFormat/>
    <w:uiPriority w:val="9"/>
    <w:rPr>
      <w:rFonts w:eastAsia="宋体"/>
      <w:b/>
      <w:bCs/>
      <w:sz w:val="32"/>
      <w:szCs w:val="32"/>
    </w:rPr>
  </w:style>
  <w:style w:type="character" w:customStyle="1" w:styleId="32">
    <w:name w:val="标题 4 Char"/>
    <w:basedOn w:val="25"/>
    <w:link w:val="7"/>
    <w:autoRedefine/>
    <w:qFormat/>
    <w:uiPriority w:val="9"/>
    <w:rPr>
      <w:rFonts w:asciiTheme="majorHAnsi" w:hAnsiTheme="majorHAnsi" w:eastAsiaTheme="majorEastAsia" w:cstheme="majorBidi"/>
      <w:bCs/>
      <w:sz w:val="24"/>
      <w:szCs w:val="28"/>
    </w:rPr>
  </w:style>
  <w:style w:type="character" w:customStyle="1" w:styleId="33">
    <w:name w:val="标题 5 Char"/>
    <w:basedOn w:val="25"/>
    <w:link w:val="8"/>
    <w:autoRedefine/>
    <w:qFormat/>
    <w:uiPriority w:val="9"/>
    <w:rPr>
      <w:rFonts w:eastAsia="宋体"/>
      <w:bCs/>
      <w:sz w:val="24"/>
      <w:szCs w:val="28"/>
    </w:rPr>
  </w:style>
  <w:style w:type="paragraph" w:customStyle="1" w:styleId="34">
    <w:name w:val="TOC Heading"/>
    <w:basedOn w:val="3"/>
    <w:next w:val="1"/>
    <w:unhideWhenUsed/>
    <w:qFormat/>
    <w:uiPriority w:val="39"/>
    <w:pPr>
      <w:widowControl/>
      <w:numPr>
        <w:numId w:val="0"/>
      </w:numPr>
      <w:spacing w:before="480" w:after="0" w:line="276" w:lineRule="auto"/>
      <w:jc w:val="left"/>
      <w:outlineLvl w:val="9"/>
    </w:pPr>
    <w:rPr>
      <w:rFonts w:asciiTheme="majorHAnsi" w:hAnsiTheme="majorHAnsi" w:eastAsiaTheme="majorEastAsia" w:cstheme="majorBidi"/>
      <w:color w:val="366091" w:themeColor="accent1" w:themeShade="BF"/>
      <w:kern w:val="0"/>
      <w:sz w:val="28"/>
      <w:szCs w:val="28"/>
    </w:rPr>
  </w:style>
  <w:style w:type="character" w:customStyle="1" w:styleId="35">
    <w:name w:val="批注框文本 Char"/>
    <w:basedOn w:val="25"/>
    <w:link w:val="14"/>
    <w:autoRedefine/>
    <w:semiHidden/>
    <w:qFormat/>
    <w:uiPriority w:val="99"/>
    <w:rPr>
      <w:sz w:val="18"/>
      <w:szCs w:val="18"/>
    </w:rPr>
  </w:style>
  <w:style w:type="paragraph" w:customStyle="1" w:styleId="36">
    <w:name w:val="样式1-首行缩进"/>
    <w:basedOn w:val="1"/>
    <w:next w:val="1"/>
    <w:qFormat/>
    <w:uiPriority w:val="0"/>
    <w:pPr>
      <w:ind w:firstLine="200" w:firstLineChars="200"/>
    </w:pPr>
  </w:style>
  <w:style w:type="character" w:customStyle="1" w:styleId="37">
    <w:name w:val="页眉 Char"/>
    <w:basedOn w:val="25"/>
    <w:link w:val="16"/>
    <w:autoRedefine/>
    <w:qFormat/>
    <w:uiPriority w:val="99"/>
    <w:rPr>
      <w:rFonts w:eastAsia="宋体"/>
      <w:sz w:val="18"/>
      <w:szCs w:val="18"/>
    </w:rPr>
  </w:style>
  <w:style w:type="character" w:customStyle="1" w:styleId="38">
    <w:name w:val="页脚 Char"/>
    <w:basedOn w:val="25"/>
    <w:link w:val="15"/>
    <w:autoRedefine/>
    <w:qFormat/>
    <w:uiPriority w:val="99"/>
    <w:rPr>
      <w:rFonts w:eastAsia="宋体"/>
      <w:sz w:val="18"/>
      <w:szCs w:val="18"/>
    </w:rPr>
  </w:style>
  <w:style w:type="paragraph" w:styleId="39">
    <w:name w:val="No Spacing"/>
    <w:autoRedefine/>
    <w:qFormat/>
    <w:uiPriority w:val="1"/>
    <w:pPr>
      <w:widowControl w:val="0"/>
      <w:jc w:val="both"/>
    </w:pPr>
    <w:rPr>
      <w:rFonts w:eastAsia="宋体" w:asciiTheme="minorHAnsi" w:hAnsiTheme="minorHAnsi" w:cstheme="minorBidi"/>
      <w:kern w:val="2"/>
      <w:sz w:val="24"/>
      <w:szCs w:val="21"/>
      <w:lang w:val="en-US" w:eastAsia="zh-CN" w:bidi="ar-SA"/>
    </w:rPr>
  </w:style>
  <w:style w:type="paragraph" w:customStyle="1" w:styleId="40">
    <w:name w:val="Normal"/>
    <w:qFormat/>
    <w:uiPriority w:val="0"/>
    <w:pPr>
      <w:widowControl w:val="0"/>
      <w:adjustRightInd w:val="0"/>
      <w:spacing w:line="315" w:lineRule="atLeast"/>
      <w:textAlignment w:val="baseline"/>
    </w:pPr>
    <w:rPr>
      <w:rFonts w:ascii="宋体" w:hAnsi="Times New Roman" w:eastAsia="宋体" w:cs="Times New Roman"/>
      <w:sz w:val="24"/>
      <w:lang w:val="en-US" w:eastAsia="zh-CN" w:bidi="ar-SA"/>
    </w:rPr>
  </w:style>
  <w:style w:type="paragraph" w:customStyle="1" w:styleId="41">
    <w:name w:val="样式 WG标题3 + 行距: 固定值 18 磅"/>
    <w:basedOn w:val="1"/>
    <w:autoRedefine/>
    <w:qFormat/>
    <w:uiPriority w:val="0"/>
    <w:pPr>
      <w:autoSpaceDE w:val="0"/>
      <w:autoSpaceDN w:val="0"/>
      <w:adjustRightInd w:val="0"/>
      <w:spacing w:line="360" w:lineRule="exact"/>
      <w:ind w:firstLine="200" w:firstLineChars="200"/>
      <w:textAlignment w:val="baseline"/>
      <w:outlineLvl w:val="2"/>
    </w:pPr>
    <w:rPr>
      <w:rFonts w:cs="宋体"/>
      <w:b/>
      <w:bCs/>
      <w:color w:val="000000"/>
      <w:kern w:val="20"/>
      <w:sz w:val="24"/>
    </w:rPr>
  </w:style>
  <w:style w:type="paragraph" w:customStyle="1" w:styleId="42">
    <w:name w:val="表格文字中"/>
    <w:basedOn w:val="1"/>
    <w:autoRedefine/>
    <w:qFormat/>
    <w:uiPriority w:val="0"/>
    <w:pPr>
      <w:adjustRightInd w:val="0"/>
      <w:snapToGrid w:val="0"/>
      <w:ind w:left="22" w:leftChars="8"/>
      <w:jc w:val="center"/>
    </w:pPr>
    <w:rPr>
      <w:kern w:val="0"/>
      <w:szCs w:val="24"/>
    </w:rPr>
  </w:style>
  <w:style w:type="paragraph" w:customStyle="1" w:styleId="43">
    <w:name w:val="表注1"/>
    <w:basedOn w:val="1"/>
    <w:autoRedefine/>
    <w:qFormat/>
    <w:uiPriority w:val="0"/>
    <w:pPr>
      <w:adjustRightInd w:val="0"/>
      <w:snapToGrid w:val="0"/>
      <w:spacing w:before="156" w:beforeLines="50" w:line="300" w:lineRule="auto"/>
      <w:ind w:left="350" w:hanging="350" w:hangingChars="350"/>
    </w:pPr>
    <w:rPr>
      <w:rFonts w:eastAsia="仿宋_GB2312"/>
      <w:bCs/>
      <w:color w:val="000000"/>
      <w:szCs w:val="24"/>
    </w:rPr>
  </w:style>
  <w:style w:type="paragraph" w:customStyle="1" w:styleId="44">
    <w:name w:val="Char1"/>
    <w:basedOn w:val="1"/>
    <w:autoRedefine/>
    <w:qFormat/>
    <w:uiPriority w:val="0"/>
    <w:pPr>
      <w:tabs>
        <w:tab w:val="left" w:pos="360"/>
      </w:tabs>
      <w:ind w:left="360" w:hanging="360" w:hangingChars="200"/>
    </w:pPr>
    <w:rPr>
      <w:sz w:val="24"/>
      <w:szCs w:val="24"/>
    </w:rPr>
  </w:style>
  <w:style w:type="paragraph" w:customStyle="1" w:styleId="45">
    <w:name w:val="正文缩进1"/>
    <w:basedOn w:val="1"/>
    <w:qFormat/>
    <w:uiPriority w:val="0"/>
    <w:pPr>
      <w:ind w:firstLine="420" w:firstLineChars="200"/>
    </w:pPr>
  </w:style>
  <w:style w:type="paragraph" w:customStyle="1" w:styleId="46">
    <w:name w:val="Table Paragraph"/>
    <w:autoRedefine/>
    <w:qFormat/>
    <w:uiPriority w:val="1"/>
    <w:pPr>
      <w:widowControl w:val="0"/>
      <w:autoSpaceDE w:val="0"/>
      <w:autoSpaceDN w:val="0"/>
      <w:spacing w:before="0" w:after="0" w:line="240" w:lineRule="auto"/>
      <w:ind w:left="0" w:right="0"/>
      <w:jc w:val="left"/>
    </w:pPr>
    <w:rPr>
      <w:rFonts w:ascii="宋体" w:hAnsi="宋体" w:eastAsia="宋体" w:cs="宋体"/>
      <w:sz w:val="22"/>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EDEE373-A1A6-4B3D-AF36-E41B906F549D}">
  <ds:schemaRefs/>
</ds:datastoreItem>
</file>

<file path=docProps/app.xml><?xml version="1.0" encoding="utf-8"?>
<Properties xmlns="http://schemas.openxmlformats.org/officeDocument/2006/extended-properties" xmlns:vt="http://schemas.openxmlformats.org/officeDocument/2006/docPropsVTypes">
  <Template>Normal</Template>
  <Pages>74</Pages>
  <Words>31348</Words>
  <Characters>33792</Characters>
  <Lines>6</Lines>
  <Paragraphs>1</Paragraphs>
  <TotalTime>2</TotalTime>
  <ScaleCrop>false</ScaleCrop>
  <LinksUpToDate>false</LinksUpToDate>
  <CharactersWithSpaces>36671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2021-04-21T02:48:00Z</dcterms:created>
  <dc:creator>PC</dc:creator>
  <cp:lastModifiedBy>pc</cp:lastModifiedBy>
  <dcterms:modified xsi:type="dcterms:W3CDTF">2024-04-18T09:01:17Z</dcterms:modified>
  <cp:revision>42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171EB93D40A74503A8599362B7D79DF0</vt:lpwstr>
  </property>
</Properties>
</file>