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2019年市级农田水利专项鄠邑区新增农业水价综合改革计量</w:t>
      </w:r>
    </w:p>
    <w:p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设施建设项目政府采购需求书（货物类）</w:t>
      </w:r>
    </w:p>
    <w:p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一、项目</w:t>
      </w:r>
      <w:r>
        <w:rPr>
          <w:rFonts w:hint="eastAsia" w:ascii="仿宋" w:hAnsi="仿宋" w:eastAsia="仿宋"/>
          <w:b/>
          <w:sz w:val="28"/>
          <w:szCs w:val="28"/>
        </w:rPr>
        <w:t>概况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为了响应国家对农业水价综合改革的号召，推进陕西省农业水价 综合改革的步伐，加快推进鄠邑区农业水价综合改革计量设施建设， 计划在鄠邑区五竹街道赵王镇村、秣师坡村、文义村3个行政村安装 计量设施142套。</w:t>
      </w:r>
    </w:p>
    <w:p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b/>
          <w:sz w:val="28"/>
          <w:szCs w:val="28"/>
        </w:rPr>
        <w:t>内容（包括采购品目、规格和数量）</w:t>
      </w:r>
    </w:p>
    <w:p>
      <w:pPr>
        <w:spacing w:before="67" w:line="245" w:lineRule="auto"/>
        <w:ind w:left="30" w:right="51" w:firstLine="55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3"/>
          <w:sz w:val="27"/>
          <w:szCs w:val="27"/>
        </w:rPr>
        <w:t>2019年市级农田水利专项鄠邑区新增农业水价综合改革项目计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5"/>
          <w:sz w:val="27"/>
          <w:szCs w:val="27"/>
        </w:rPr>
        <w:t>划在五竹街道3个行政村安装计量设施142套：</w:t>
      </w:r>
    </w:p>
    <w:p>
      <w:pPr>
        <w:spacing w:before="81" w:line="221" w:lineRule="auto"/>
        <w:ind w:left="58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1、</w:t>
      </w:r>
      <w:r>
        <w:rPr>
          <w:rFonts w:ascii="仿宋" w:hAnsi="仿宋" w:eastAsia="仿宋" w:cs="仿宋"/>
          <w:spacing w:val="-5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6"/>
          <w:sz w:val="27"/>
          <w:szCs w:val="27"/>
        </w:rPr>
        <w:t>水资源供电控制箱(标配)142套；</w:t>
      </w:r>
    </w:p>
    <w:p>
      <w:pPr>
        <w:pStyle w:val="7"/>
        <w:spacing w:before="89" w:line="400" w:lineRule="exact"/>
        <w:ind w:left="58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position w:val="9"/>
          <w:sz w:val="27"/>
          <w:szCs w:val="27"/>
        </w:rPr>
        <w:t>2、</w:t>
      </w:r>
      <w:r>
        <w:rPr>
          <w:rFonts w:ascii="仿宋" w:hAnsi="仿宋" w:eastAsia="仿宋" w:cs="仿宋"/>
          <w:spacing w:val="-36"/>
          <w:position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4"/>
          <w:position w:val="9"/>
          <w:sz w:val="27"/>
          <w:szCs w:val="27"/>
        </w:rPr>
        <w:t>管道式超声波流量计</w:t>
      </w:r>
      <w:r>
        <w:rPr>
          <w:rFonts w:ascii="仿宋" w:hAnsi="仿宋" w:eastAsia="仿宋" w:cs="仿宋"/>
          <w:spacing w:val="-34"/>
          <w:position w:val="9"/>
          <w:sz w:val="27"/>
          <w:szCs w:val="27"/>
        </w:rPr>
        <w:t xml:space="preserve"> </w:t>
      </w:r>
      <w:r>
        <w:rPr>
          <w:spacing w:val="-4"/>
          <w:position w:val="9"/>
          <w:sz w:val="27"/>
          <w:szCs w:val="27"/>
        </w:rPr>
        <w:t>(LCF-U)142</w:t>
      </w:r>
      <w:r>
        <w:rPr>
          <w:rFonts w:ascii="仿宋" w:hAnsi="仿宋" w:eastAsia="仿宋" w:cs="仿宋"/>
          <w:spacing w:val="-4"/>
          <w:position w:val="9"/>
          <w:sz w:val="27"/>
          <w:szCs w:val="27"/>
        </w:rPr>
        <w:t>套；</w:t>
      </w:r>
    </w:p>
    <w:p>
      <w:pPr>
        <w:pStyle w:val="2"/>
        <w:ind w:left="0" w:leftChars="0" w:firstLine="564" w:firstLineChars="200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ascii="仿宋" w:hAnsi="仿宋" w:eastAsia="仿宋" w:cs="仿宋"/>
          <w:spacing w:val="6"/>
          <w:sz w:val="27"/>
          <w:szCs w:val="27"/>
        </w:rPr>
        <w:t>3、</w:t>
      </w:r>
      <w:r>
        <w:rPr>
          <w:rFonts w:ascii="仿宋" w:hAnsi="仿宋" w:eastAsia="仿宋" w:cs="仿宋"/>
          <w:spacing w:val="-4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射频卡142套；</w:t>
      </w:r>
    </w:p>
    <w:p>
      <w:pPr>
        <w:pBdr>
          <w:bottom w:val="single" w:color="auto" w:sz="4" w:space="1"/>
        </w:pBdr>
        <w:spacing w:before="312" w:beforeLines="100"/>
        <w:ind w:left="420" w:hanging="42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三、技术要求（包括对产品的认证、检验报告等）</w:t>
      </w:r>
    </w:p>
    <w:p>
      <w:pPr>
        <w:spacing w:before="67" w:line="245" w:lineRule="auto"/>
        <w:ind w:left="30" w:right="51" w:firstLine="550"/>
        <w:rPr>
          <w:rFonts w:ascii="仿宋" w:hAnsi="仿宋" w:eastAsia="仿宋" w:cs="仿宋"/>
          <w:spacing w:val="15"/>
          <w:sz w:val="27"/>
          <w:szCs w:val="27"/>
        </w:rPr>
      </w:pPr>
      <w:r>
        <w:rPr>
          <w:rFonts w:ascii="仿宋" w:hAnsi="仿宋" w:eastAsia="仿宋" w:cs="仿宋"/>
          <w:spacing w:val="15"/>
          <w:sz w:val="27"/>
          <w:szCs w:val="27"/>
        </w:rPr>
        <w:t>1</w:t>
      </w:r>
      <w:r>
        <w:rPr>
          <w:rFonts w:hint="eastAsia" w:ascii="仿宋" w:hAnsi="仿宋" w:eastAsia="仿宋" w:cs="仿宋"/>
          <w:spacing w:val="15"/>
          <w:sz w:val="27"/>
          <w:szCs w:val="27"/>
          <w:lang w:eastAsia="zh-CN"/>
        </w:rPr>
        <w:t>、</w:t>
      </w:r>
      <w:r>
        <w:rPr>
          <w:rFonts w:ascii="仿宋" w:hAnsi="仿宋" w:eastAsia="仿宋" w:cs="仿宋"/>
          <w:spacing w:val="15"/>
          <w:sz w:val="27"/>
          <w:szCs w:val="27"/>
        </w:rPr>
        <w:t>需要采用云平台方式构建数据中心，数据无线远传，现场设 备即装即用，无需用户构建数据中心；平台对所有现场设备数据实时 采集监测，精准计量和有效数据是农业水价改革的依据；</w:t>
      </w:r>
    </w:p>
    <w:p>
      <w:pPr>
        <w:spacing w:before="67" w:line="245" w:lineRule="auto"/>
        <w:ind w:left="30" w:right="51" w:firstLine="550"/>
        <w:rPr>
          <w:rFonts w:ascii="仿宋" w:hAnsi="仿宋" w:eastAsia="仿宋" w:cs="仿宋"/>
          <w:spacing w:val="15"/>
          <w:sz w:val="27"/>
          <w:szCs w:val="27"/>
        </w:rPr>
      </w:pPr>
      <w:r>
        <w:rPr>
          <w:rFonts w:ascii="仿宋" w:hAnsi="仿宋" w:eastAsia="仿宋" w:cs="仿宋"/>
          <w:spacing w:val="15"/>
          <w:sz w:val="27"/>
          <w:szCs w:val="27"/>
        </w:rPr>
        <w:t>2</w:t>
      </w:r>
      <w:r>
        <w:rPr>
          <w:rFonts w:hint="eastAsia" w:ascii="仿宋" w:hAnsi="仿宋" w:eastAsia="仿宋" w:cs="仿宋"/>
          <w:spacing w:val="15"/>
          <w:sz w:val="27"/>
          <w:szCs w:val="27"/>
          <w:lang w:eastAsia="zh-CN"/>
        </w:rPr>
        <w:t>、</w:t>
      </w:r>
      <w:r>
        <w:rPr>
          <w:rFonts w:ascii="仿宋" w:hAnsi="仿宋" w:eastAsia="仿宋" w:cs="仿宋"/>
          <w:spacing w:val="15"/>
          <w:sz w:val="27"/>
          <w:szCs w:val="27"/>
        </w:rPr>
        <w:t>需要实现用水、用电双重计量，计量数据无线远传到数据中心；</w:t>
      </w:r>
    </w:p>
    <w:p>
      <w:pPr>
        <w:spacing w:before="67" w:line="245" w:lineRule="auto"/>
        <w:ind w:left="30" w:right="51" w:firstLine="550"/>
        <w:rPr>
          <w:rFonts w:ascii="仿宋" w:hAnsi="仿宋" w:eastAsia="仿宋" w:cs="仿宋"/>
          <w:spacing w:val="15"/>
          <w:sz w:val="27"/>
          <w:szCs w:val="27"/>
        </w:rPr>
      </w:pPr>
      <w:r>
        <w:rPr>
          <w:rFonts w:ascii="仿宋" w:hAnsi="仿宋" w:eastAsia="仿宋" w:cs="仿宋"/>
          <w:spacing w:val="15"/>
          <w:sz w:val="27"/>
          <w:szCs w:val="27"/>
        </w:rPr>
        <w:t>3、具备断网补报、用户卡补卡等功能；</w:t>
      </w:r>
    </w:p>
    <w:p>
      <w:pPr>
        <w:spacing w:before="67" w:line="245" w:lineRule="auto"/>
        <w:ind w:left="30" w:right="51" w:firstLine="55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15"/>
          <w:sz w:val="27"/>
          <w:szCs w:val="27"/>
        </w:rPr>
        <w:t>4、一井一卡、一井多卡功能：根据用户可选择二者之一。</w:t>
      </w:r>
    </w:p>
    <w:p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四、服务要求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供应商在签订合同后，必须在规定的工期内保质保量的完成工作 任务，因产品质量、安装等因素返工造成的费用由施工单位承担。</w:t>
      </w:r>
    </w:p>
    <w:p>
      <w:pPr>
        <w:pBdr>
          <w:bottom w:val="single" w:color="auto" w:sz="4" w:space="1"/>
        </w:pBdr>
        <w:spacing w:before="312" w:beforeLines="100"/>
        <w:ind w:left="420" w:hanging="4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五、商务要求</w:t>
      </w:r>
    </w:p>
    <w:p>
      <w:pPr>
        <w:pStyle w:val="2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  <w:t>款项结算方式：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  <w:t>合同签订后5工作日内，支付合同价款的30%;设备安装调试完 毕后支付合同价款的40%;整体竣工并经验收合格后累计支付至合同 价款的97%。</w:t>
      </w:r>
    </w:p>
    <w:p>
      <w:pPr>
        <w:pBdr>
          <w:bottom w:val="single" w:color="auto" w:sz="4" w:space="1"/>
        </w:pBdr>
        <w:spacing w:before="312" w:beforeLine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六、其他（如有要求，请写明）</w:t>
      </w:r>
    </w:p>
    <w:p>
      <w:pPr>
        <w:pStyle w:val="3"/>
        <w:spacing w:before="89" w:line="222" w:lineRule="auto"/>
        <w:ind w:left="209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  <w:t>(一)质量验收标准或规范</w:t>
      </w:r>
    </w:p>
    <w:p>
      <w:pPr>
        <w:pStyle w:val="3"/>
        <w:spacing w:before="89" w:line="441" w:lineRule="exact"/>
        <w:ind w:left="529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  <w:t>所供货物及服务达到国家及行业验收合格标准且兼容农业水价</w:t>
      </w:r>
    </w:p>
    <w:p>
      <w:pPr>
        <w:pStyle w:val="3"/>
        <w:spacing w:before="1" w:line="220" w:lineRule="auto"/>
        <w:ind w:left="19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  <w:t>综合改革云平台。</w:t>
      </w:r>
    </w:p>
    <w:p>
      <w:pPr>
        <w:pStyle w:val="3"/>
        <w:spacing w:before="89" w:line="221" w:lineRule="auto"/>
        <w:ind w:left="199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  <w:t>(二)产品质保期</w:t>
      </w:r>
    </w:p>
    <w:p>
      <w:pPr>
        <w:pStyle w:val="3"/>
        <w:spacing w:before="88" w:line="221" w:lineRule="auto"/>
        <w:ind w:left="529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  <w:t>产品质保期一年。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YWViNmNlOTQ0MjdlOTU1MmJiOThkYTliNDViYjEifQ=="/>
  </w:docVars>
  <w:rsids>
    <w:rsidRoot w:val="00000000"/>
    <w:rsid w:val="57B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2024-05-20T08:48:24Z</dcterms:created>
  <dc:creator>123</dc:creator>
  <cp:lastModifiedBy>這風งว有點硌牙ເว</cp:lastModifiedBy>
  <dcterms:modified xsi:type="dcterms:W3CDTF">2024-05-20T08:56:06Z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07882B82AFC846198790798891A09409_12</vt:lpwstr>
  </property>
</Properties>
</file>