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Lines w:val="0"/>
        <w:widowControl w:val="0"/>
        <w:spacing w:beforeLines="100"/>
        <w:ind w:left="0"/>
        <w:jc w:val="center"/>
        <w:rPr>
          <w:sz w:val="32"/>
        </w:rPr>
      </w:pPr>
      <w:r>
        <w:rPr>
          <w:rFonts w:hint="eastAsia"/>
          <w:sz w:val="32"/>
        </w:rPr>
        <w:t>磋商服务方案</w:t>
      </w:r>
    </w:p>
    <w:p>
      <w:pPr>
        <w:spacing w:line="480" w:lineRule="auto"/>
        <w:ind w:firstLine="480" w:firstLineChars="200"/>
        <w:rPr>
          <w:rFonts w:hAnsi="宋体" w:cs="宋体"/>
          <w:szCs w:val="24"/>
        </w:rPr>
      </w:pPr>
      <w:r>
        <w:rPr>
          <w:rFonts w:hint="eastAsia" w:hAnsi="宋体" w:cs="宋体"/>
          <w:szCs w:val="24"/>
        </w:rPr>
        <w:t>供应商按磋商文件的要求，依据磋商文件相关内容编写，格式自拟。</w:t>
      </w:r>
    </w:p>
    <w:p>
      <w:pPr>
        <w:keepNext/>
        <w:keepLines/>
        <w:ind w:left="862" w:hanging="862"/>
      </w:pPr>
      <w:r>
        <w:rPr>
          <w:rFonts w:hint="eastAsia"/>
        </w:rPr>
        <w:t>包含不限于以下内容：</w:t>
      </w:r>
    </w:p>
    <w:tbl>
      <w:tblPr>
        <w:tblStyle w:val="7"/>
        <w:tblW w:w="816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8164" w:type="dxa"/>
            <w:vAlign w:val="top"/>
          </w:tcPr>
          <w:p>
            <w:pPr>
              <w:pStyle w:val="6"/>
              <w:spacing w:before="221" w:line="360" w:lineRule="auto"/>
              <w:ind w:left="115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施工方案及技术措施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8164" w:type="dxa"/>
            <w:vAlign w:val="top"/>
          </w:tcPr>
          <w:p>
            <w:pPr>
              <w:pStyle w:val="6"/>
              <w:spacing w:before="217" w:line="360" w:lineRule="auto"/>
              <w:ind w:left="120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项目部人员组成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8164" w:type="dxa"/>
            <w:vAlign w:val="top"/>
          </w:tcPr>
          <w:p>
            <w:pPr>
              <w:pStyle w:val="6"/>
              <w:spacing w:before="222" w:line="360" w:lineRule="auto"/>
              <w:ind w:left="117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质量管理体系与措施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  <w:jc w:val="center"/>
        </w:trPr>
        <w:tc>
          <w:tcPr>
            <w:tcW w:w="8164" w:type="dxa"/>
            <w:vAlign w:val="top"/>
          </w:tcPr>
          <w:p>
            <w:pPr>
              <w:pStyle w:val="6"/>
              <w:spacing w:before="304" w:line="360" w:lineRule="auto"/>
              <w:ind w:left="119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工程进度计划与措施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8164" w:type="dxa"/>
            <w:vAlign w:val="top"/>
          </w:tcPr>
          <w:p>
            <w:pPr>
              <w:pStyle w:val="6"/>
              <w:spacing w:before="174" w:line="360" w:lineRule="auto"/>
              <w:ind w:left="118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主要材料和设备选用情况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8164" w:type="dxa"/>
            <w:vAlign w:val="top"/>
          </w:tcPr>
          <w:p>
            <w:pPr>
              <w:pStyle w:val="6"/>
              <w:spacing w:before="220" w:line="360" w:lineRule="auto"/>
              <w:ind w:left="120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安全管理体系与措施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8164" w:type="dxa"/>
            <w:vAlign w:val="top"/>
          </w:tcPr>
          <w:p>
            <w:pPr>
              <w:pStyle w:val="6"/>
              <w:spacing w:before="175" w:line="360" w:lineRule="auto"/>
              <w:ind w:left="116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环境保护管理体系与措施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8164" w:type="dxa"/>
            <w:vAlign w:val="top"/>
          </w:tcPr>
          <w:p>
            <w:pPr>
              <w:pStyle w:val="6"/>
              <w:spacing w:before="221" w:line="360" w:lineRule="auto"/>
              <w:ind w:left="121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劳动力计划安排及设备配置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164" w:type="dxa"/>
            <w:vAlign w:val="top"/>
          </w:tcPr>
          <w:p>
            <w:pPr>
              <w:pStyle w:val="6"/>
              <w:spacing w:before="221" w:line="360" w:lineRule="auto"/>
              <w:ind w:left="117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合理化建议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164" w:type="dxa"/>
            <w:vAlign w:val="top"/>
          </w:tcPr>
          <w:p>
            <w:pPr>
              <w:pStyle w:val="6"/>
              <w:spacing w:before="221" w:line="360" w:lineRule="auto"/>
              <w:ind w:left="117"/>
              <w:rPr>
                <w:rFonts w:hint="default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业绩</w:t>
            </w:r>
          </w:p>
        </w:tc>
      </w:tr>
    </w:tbl>
    <w:p>
      <w:pPr>
        <w:pStyle w:val="3"/>
        <w:rPr>
          <w:rFonts w:hAnsi="宋体"/>
          <w:szCs w:val="24"/>
        </w:rPr>
      </w:pPr>
    </w:p>
    <w:p>
      <w:pPr>
        <w:spacing w:line="360" w:lineRule="auto"/>
        <w:ind w:firstLine="451" w:firstLineChars="187"/>
        <w:rPr>
          <w:rFonts w:hAnsi="宋体" w:cs="宋体"/>
          <w:szCs w:val="24"/>
        </w:rPr>
      </w:pPr>
      <w:r>
        <w:rPr>
          <w:rFonts w:hint="eastAsia" w:hAnsi="宋体" w:cs="宋体"/>
          <w:b/>
          <w:bCs/>
          <w:szCs w:val="24"/>
        </w:rPr>
        <w:t>注意事项：</w:t>
      </w:r>
      <w:r>
        <w:rPr>
          <w:rFonts w:hint="eastAsia" w:hAnsi="宋体" w:cs="宋体"/>
          <w:szCs w:val="24"/>
        </w:rPr>
        <w:t>供应商应确保</w:t>
      </w:r>
      <w:bookmarkStart w:id="0" w:name="_GoBack"/>
      <w:bookmarkEnd w:id="0"/>
      <w:r>
        <w:rPr>
          <w:rFonts w:hint="eastAsia" w:hAnsi="宋体" w:cs="宋体"/>
          <w:szCs w:val="24"/>
        </w:rPr>
        <w:t>上述材料的真实性、有效性及合法性，否则，由此引起的任何责任都由供应商自行承担。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00000000"/>
    <w:rsid w:val="026E0D49"/>
    <w:rsid w:val="122D23C3"/>
    <w:rsid w:val="1F973235"/>
    <w:rsid w:val="2355768F"/>
    <w:rsid w:val="25FA451E"/>
    <w:rsid w:val="26E8081A"/>
    <w:rsid w:val="3FCC29BD"/>
    <w:rsid w:val="51C770FB"/>
    <w:rsid w:val="66C2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2023-10-24T02:54:00Z</dcterms:created>
  <dc:creator>Lenovo</dc:creator>
  <cp:lastModifiedBy>這風งว有點硌牙ເว</cp:lastModifiedBy>
  <dcterms:modified xsi:type="dcterms:W3CDTF">2024-03-06T09:52:34Z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DF22E81831644813833C6DEBE71D3E4E_12</vt:lpwstr>
  </property>
</Properties>
</file>