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版本号：240601001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西安市鄠邑区职教中心职业教育质量提升项目设备采购</w:t>
      </w:r>
    </w:p>
    <w:p>
      <w:pPr>
        <w:pStyle w:val="null3"/>
        <w:jc w:val="center"/>
        <w:outlineLvl w:val="2"/>
      </w:pPr>
      <w:r>
        <w:rPr>
          <w:sz w:val="28"/>
          <w:b/>
        </w:rPr>
        <w:t>采购项目编号：</w:t>
      </w:r>
      <w:r>
        <w:rPr>
          <w:sz w:val="28"/>
          <w:b/>
        </w:rPr>
        <w:t>ZCSP-2024-00027</w:t>
      </w:r>
      <w:r>
        <w:br/>
      </w:r>
      <w:r>
        <w:br/>
      </w:r>
      <w:r>
        <w:br/>
      </w:r>
    </w:p>
    <w:p>
      <w:pPr>
        <w:pStyle w:val="null3"/>
        <w:jc w:val="center"/>
        <w:outlineLvl w:val="2"/>
      </w:pPr>
      <w:r>
        <w:rPr>
          <w:sz w:val="28"/>
          <w:b/>
        </w:rPr>
        <w:t>西安市鄠邑区教育和科学技术局</w:t>
      </w:r>
    </w:p>
    <w:p>
      <w:pPr>
        <w:pStyle w:val="null3"/>
        <w:jc w:val="center"/>
        <w:outlineLvl w:val="2"/>
      </w:pPr>
      <w:r>
        <w:rPr>
          <w:sz w:val="28"/>
          <w:b/>
        </w:rPr>
        <w:t>陕西中鑫正宏项目管理有限公司</w:t>
      </w:r>
      <w:r>
        <w:rPr>
          <w:sz w:val="28"/>
          <w:b/>
        </w:rPr>
        <w:t>共同编制</w:t>
      </w:r>
    </w:p>
    <w:p>
      <w:pPr>
        <w:pStyle w:val="null3"/>
        <w:jc w:val="center"/>
        <w:outlineLvl w:val="2"/>
      </w:pPr>
      <w:r>
        <w:rPr>
          <w:sz w:val="28"/>
          <w:b/>
        </w:rPr>
        <w:t>2024年06月03日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陕西中鑫正宏项目管理有限公司</w:t>
      </w:r>
      <w:r>
        <w:rPr/>
        <w:t>（以下简称“代理机构”）受</w:t>
      </w:r>
      <w:r>
        <w:rPr/>
        <w:t>西安市鄠邑区教育和科学技术局</w:t>
      </w:r>
      <w:r>
        <w:rPr/>
        <w:t>委托，拟对</w:t>
      </w:r>
      <w:r>
        <w:rPr/>
        <w:t>西安市鄠邑区职教中心职业教育质量提升项目设备采购</w:t>
      </w:r>
      <w:r>
        <w:rPr/>
        <w:t>进行国内公开招标，兹邀请符合本次招标要求的供应商参加投标。</w:t>
      </w:r>
    </w:p>
    <w:p>
      <w:pPr>
        <w:pStyle w:val="null3"/>
        <w:outlineLvl w:val="2"/>
      </w:pPr>
      <w:r>
        <w:rPr>
          <w:sz w:val="28"/>
          <w:b/>
        </w:rPr>
        <w:t>一、采购项目编号：</w:t>
      </w:r>
      <w:r>
        <w:rPr>
          <w:sz w:val="28"/>
          <w:b/>
        </w:rPr>
        <w:t>ZCSP-2024-00027</w:t>
      </w:r>
    </w:p>
    <w:p>
      <w:pPr>
        <w:pStyle w:val="null3"/>
        <w:outlineLvl w:val="2"/>
      </w:pPr>
      <w:r>
        <w:rPr>
          <w:sz w:val="28"/>
          <w:b/>
        </w:rPr>
        <w:t>二、采购项目名称：</w:t>
      </w:r>
      <w:r>
        <w:rPr>
          <w:sz w:val="28"/>
          <w:b/>
        </w:rPr>
        <w:t>西安市鄠邑区职教中心职业教育质量提升项目设备采购</w:t>
      </w:r>
    </w:p>
    <w:p>
      <w:pPr>
        <w:pStyle w:val="null3"/>
        <w:outlineLvl w:val="2"/>
      </w:pPr>
      <w:r>
        <w:rPr>
          <w:sz w:val="28"/>
          <w:b/>
        </w:rPr>
        <w:t>三、招标项目简介</w:t>
      </w:r>
    </w:p>
    <w:p>
      <w:pPr>
        <w:pStyle w:val="null3"/>
        <w:ind w:firstLine="480"/>
      </w:pPr>
      <w:r>
        <w:rPr/>
        <w:t>项目涉及学校西安市鄠邑区职教中心，预算资金1730000.00元。采购内容主要包括：1.智慧黑板128万元：其中秦渡校区20套58万元；涝店校区12套34.8万元；五竹校区11套31.9万元，计算机7台3.3万元。2.智慧校园25万元：秦渡校区室内LED屏及相关配套设施6.5万元，五竹校区报告厅智能录播系统、数字教学资源平台等13万元，涝店校区室外LED屏建设、室内宣传机等5.5万元。3.校园文化20万元：其中秦渡校区教学楼外墙标语+校徽、大厅装饰、铁艺烤漆宣传栏等7.08万元，五竹校区教学楼外墙标语+校徽、大厅装饰、楼梯钛金字等9.64万元，涝店校区学生作品展型材边框、亚克力路灯面等3.28万元。简要技术要求详见采购内容，用途：教育、教学。</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1、落实政府采购政策需满足的资格要求：：（1）《关于在政府采购活动中查询及使用信用记录有关问题的通知》（财库〔2016〕125号）； （2）《政府采购促进中小企业发展管理办法》（财库〔2020〕46号）； （3）《财政部司法部关于政府采购支持监狱企业发展有关问题的通知》（财库〔2014〕68号）； （4）《国务院办公厅关于建立政府强制采购节能产品制度的通知》（国办发〔2007〕51号）； （5）《环境标志产品政府采购实施的意见》（财库[2006]90号）； （6）《节能产品政府采购实施意见》（财库[2004]185号）； （7）《关于促进残疾人就业政府采购政策的通知》（财库〔2017〕141号）。 （8）《财政部 发展改革委 生态环境部 市场监管总局关于调整优化节能产品、环境标志产品政府采购执行机制的通知》（财库〔2019〕9号）； （9）《财政部国务院扶贫办关于运用政府采购政策支持脱贫攻坚的通知》（财库〔2019〕27号）； （10）关于印发《商品包装政府采购需求标准（试行）》、 《快递包装政府采购需求标准（试行）》的通知（财办库〔2020〕123号）。（11）《陕西省财政厅关于加快推进我省中小企业政府采购信用融资工作的通知》（陕财办采〔2020〕15 号）及《陕西省财政厅关于印发《陕西省中小企业政府采购信用融资办法》（陕财办采〔2018〕23号）；（12）本项目非专门面向中小企业采购。</w:t>
      </w:r>
    </w:p>
    <w:p>
      <w:pPr>
        <w:pStyle w:val="null3"/>
      </w:pPr>
      <w:r>
        <w:rPr/>
        <w:t>2、具有独立承担民事责任能力的法人、其他组织或自然人，统一社会信用代码营业执照（事业单位提供事业单位法人证书，自然人提供本人身份证）合法有效； ：具有独立承担民事责任能力的法人、其他组织或自然人，统一社会信用代码营业执照（事业单位提供事业单位法人证书，自然人提供本人身份证）合法有效；</w:t>
      </w:r>
    </w:p>
    <w:p>
      <w:pPr>
        <w:pStyle w:val="null3"/>
      </w:pPr>
      <w:r>
        <w:rPr/>
        <w:t>3、符合《财政部关于在政府采购活动中查询及使用信用记录有关问题的通知》（财库【2016】125号）文件中信用查询的要求。：截至投标文件递交截止时间，被“信用中国”网站或各级信用信息共享平台、“中国政府采购网”网站列入失信被执行人、重大税收违法案件当事人名单、政府采购严重违法失信行为记录名单之一的，不得参加本项目的采购活动；</w:t>
      </w:r>
    </w:p>
    <w:p>
      <w:pPr>
        <w:pStyle w:val="null3"/>
      </w:pPr>
      <w:r>
        <w:rPr/>
        <w:t>4、财务状况报告：提供经审计的2022或2023年度的财务报告或提供投标文件递交截止时间前六个月内的基本账户开户银行出具的资信证明；</w:t>
      </w:r>
    </w:p>
    <w:p>
      <w:pPr>
        <w:pStyle w:val="null3"/>
      </w:pPr>
      <w:r>
        <w:rPr/>
        <w:t>5、税收缴纳证明：提供投标文件递交截止时间前六个月内已缴纳的至少一个月的纳税证明或完税证明，依法免税的单位应提供相关证明材料；</w:t>
      </w:r>
    </w:p>
    <w:p>
      <w:pPr>
        <w:pStyle w:val="null3"/>
      </w:pPr>
      <w:r>
        <w:rPr/>
        <w:t>6、社会保障资金缴纳证明：提供投标文件递交截止时间前六个月内已缴存的至少一个月的社会保障资金缴纳凭证或证明，依法不需要缴纳社会保障资金的单位应提供相关证明材料；</w:t>
      </w:r>
    </w:p>
    <w:p>
      <w:pPr>
        <w:pStyle w:val="null3"/>
      </w:pPr>
      <w:r>
        <w:rPr/>
        <w:t>7、提供具有履行合同所必需的设备和专业技术能力的书面声明。：提供具有履行合同所必需的设备和专业技术能力的书面声明。</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西安市鄠邑区教育和科学技术局</w:t>
      </w:r>
    </w:p>
    <w:p>
      <w:pPr>
        <w:pStyle w:val="null3"/>
      </w:pPr>
      <w:r>
        <w:rPr/>
        <w:t xml:space="preserve"> 地址： </w:t>
      </w:r>
      <w:r>
        <w:rPr/>
        <w:t>鄠邑区涝滨南路3号</w:t>
      </w:r>
    </w:p>
    <w:p>
      <w:pPr>
        <w:pStyle w:val="null3"/>
      </w:pPr>
      <w:r>
        <w:rPr/>
        <w:t xml:space="preserve"> 邮编： </w:t>
      </w:r>
      <w:r>
        <w:rPr/>
        <w:t>710300</w:t>
      </w:r>
    </w:p>
    <w:p>
      <w:pPr>
        <w:pStyle w:val="null3"/>
      </w:pPr>
      <w:r>
        <w:rPr/>
        <w:t xml:space="preserve"> 联系人： </w:t>
      </w:r>
      <w:r>
        <w:rPr/>
        <w:t>西安市鄠邑区教育局经办</w:t>
      </w:r>
    </w:p>
    <w:p>
      <w:pPr>
        <w:pStyle w:val="null3"/>
      </w:pPr>
      <w:r>
        <w:rPr/>
        <w:t xml:space="preserve"> 联系电话： </w:t>
      </w:r>
      <w:r>
        <w:rPr/>
        <w:t>84812962</w:t>
      </w:r>
    </w:p>
    <w:p>
      <w:pPr>
        <w:pStyle w:val="null3"/>
        <w:outlineLvl w:val="2"/>
      </w:pPr>
      <w:r>
        <w:rPr>
          <w:sz w:val="28"/>
          <w:b/>
        </w:rPr>
        <w:t>代理机构：</w:t>
      </w:r>
      <w:r>
        <w:rPr>
          <w:sz w:val="28"/>
          <w:b/>
        </w:rPr>
        <w:t>陕西中鑫正宏项目管理有限公司</w:t>
      </w:r>
    </w:p>
    <w:p>
      <w:pPr>
        <w:pStyle w:val="null3"/>
      </w:pPr>
      <w:r>
        <w:rPr/>
        <w:t xml:space="preserve"> 地址： </w:t>
      </w:r>
      <w:r>
        <w:rPr/>
        <w:t>陕西省西安市碑林区西安市碑林区互助路66号西部国际电力商务中心2227室</w:t>
      </w:r>
    </w:p>
    <w:p>
      <w:pPr>
        <w:pStyle w:val="null3"/>
      </w:pPr>
      <w:r>
        <w:rPr/>
        <w:t xml:space="preserve"> 邮编： </w:t>
      </w:r>
      <w:r>
        <w:rPr/>
        <w:t>710000</w:t>
      </w:r>
    </w:p>
    <w:p>
      <w:pPr>
        <w:pStyle w:val="null3"/>
      </w:pPr>
      <w:r>
        <w:rPr/>
        <w:t xml:space="preserve"> 联系人： </w:t>
      </w:r>
      <w:r>
        <w:rPr/>
        <w:t>王建雄</w:t>
      </w:r>
    </w:p>
    <w:p>
      <w:pPr>
        <w:pStyle w:val="null3"/>
      </w:pPr>
      <w:r>
        <w:rPr/>
        <w:t xml:space="preserve"> 联系电话： </w:t>
      </w:r>
      <w:r>
        <w:rPr/>
        <w:t>13759955187</w:t>
      </w:r>
    </w:p>
    <w:p>
      <w:pPr>
        <w:pStyle w:val="null3"/>
        <w:outlineLvl w:val="2"/>
      </w:pPr>
      <w:r>
        <w:rPr>
          <w:sz w:val="28"/>
          <w:b/>
        </w:rPr>
        <w:t>采购监督机构：</w:t>
      </w:r>
      <w:r>
        <w:rPr>
          <w:sz w:val="28"/>
          <w:b/>
        </w:rPr>
        <w:t>西安市鄠邑区教育和科学技术局</w:t>
      </w:r>
    </w:p>
    <w:p>
      <w:pPr>
        <w:pStyle w:val="null3"/>
        <w:ind w:firstLine="480"/>
      </w:pPr>
      <w:r>
        <w:rPr/>
        <w:t>联系人：</w:t>
      </w:r>
      <w:r>
        <w:rPr/>
        <w:t>范养年</w:t>
      </w:r>
    </w:p>
    <w:p>
      <w:pPr>
        <w:pStyle w:val="null3"/>
        <w:ind w:firstLine="480"/>
      </w:pPr>
      <w:r>
        <w:rPr/>
        <w:t>联系电话：</w:t>
      </w:r>
      <w:r>
        <w:rPr/>
        <w:t>84812962</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采购包1：1,730,000.00元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依据《招标代理服务收费管理暂行办法》计价格【2002】1980号文、《国家发展改革委关于降低部分建设项目收费标准规范收费行为等有关问题的通知》发改价格【2011】534号文，以成交价为基数，按货物类计取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西安市鄠邑区教育和科学技术局</w:t>
      </w:r>
      <w:r>
        <w:rPr/>
        <w:t>和</w:t>
      </w:r>
      <w:r>
        <w:rPr/>
        <w:t>陕西中鑫正宏项目管理有限公司</w:t>
      </w:r>
      <w:r>
        <w:rPr/>
        <w:t>享有。对招标文件中供应商参加本次政府采购活动应当具备的条件，招标项目技术、服务、商务及其他要求，评标细则及标准由</w:t>
      </w:r>
      <w:r>
        <w:rPr/>
        <w:t>西安市鄠邑区教育和科学技术局</w:t>
      </w:r>
      <w:r>
        <w:rPr/>
        <w:t>负责解释。除上述招标文件内容，其他内容由</w:t>
      </w:r>
      <w:r>
        <w:rPr/>
        <w:t>陕西中鑫正宏项目管理有限公司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西安市鄠邑区教育和科学技术局</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陕西中鑫正宏项目管理有限公司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详见招标文件</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陕西中鑫正宏项目管理有限公司</w:t>
      </w:r>
      <w:r>
        <w:rPr/>
        <w:t xml:space="preserve"> 负责答复；供应商对除采购需求外的采购文件的询问、质疑由</w:t>
      </w:r>
      <w:r>
        <w:rPr/>
        <w:t>陕西中鑫正宏项目管理有限公司</w:t>
      </w:r>
      <w:r>
        <w:rPr/>
        <w:t xml:space="preserve"> 负责答复；供应商对采购过程、采购结果的询问、质疑由 </w:t>
      </w:r>
      <w:r>
        <w:rPr/>
        <w:t>陕西中鑫正宏项目管理有限公司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联系人：王建雄</w:t>
      </w:r>
    </w:p>
    <w:p>
      <w:pPr>
        <w:pStyle w:val="null3"/>
      </w:pPr>
      <w:r>
        <w:rPr/>
        <w:t>联系电话：13759955187</w:t>
      </w:r>
    </w:p>
    <w:p>
      <w:pPr>
        <w:pStyle w:val="null3"/>
      </w:pPr>
      <w:r>
        <w:rPr/>
        <w:t>地址：陕西省西安市碑林区西部国际电力商务中心</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项目涉及学校西安市鄠邑区职教中心，预算资金1730000.00元。采购内容主要包括：1.智慧黑板128万元：其中秦渡校区20套58万元；涝店校区12套34.8万元；五竹校区11套31.9万元，计算机7台3.3万元。2.智慧校园25万元：秦渡校区室内LED屏及相关配套设施6.5万元，五竹校区报告厅智能录播系统、数字教学资源平台等13万元，涝店校区室外LED屏建设、室内宣传机等5.5万元。3.校园文化20万元：其中秦渡校区教学楼外墙标语+校徽、大厅装饰、铁艺烤漆宣传栏等7.08万元，五竹校区教学楼外墙标语+校徽、大厅装饰、楼梯钛金字等9.64万元，涝店校区学生作品展型材边框、亚克力路灯面等3.28万元。简要技术要求详见采购内容，用途：教育、教学。</w:t>
      </w:r>
    </w:p>
    <w:p>
      <w:pPr>
        <w:pStyle w:val="null3"/>
      </w:pPr>
      <w:r>
        <w:rPr>
          <w:rFonts w:ascii="宋体" w:hAnsi="宋体" w:cs="宋体" w:eastAsia="宋体"/>
          <w:b/>
        </w:rPr>
        <w:t>本项目核心产品：</w:t>
      </w:r>
      <w:r>
        <w:rPr>
          <w:rFonts w:ascii="宋体" w:hAnsi="宋体" w:cs="宋体" w:eastAsia="宋体"/>
          <w:b/>
        </w:rPr>
        <w:t>智慧黑板</w:t>
      </w:r>
    </w:p>
    <w:p>
      <w:pPr>
        <w:pStyle w:val="null3"/>
        <w:outlineLvl w:val="2"/>
      </w:pPr>
      <w:r>
        <w:rPr>
          <w:sz w:val="28"/>
          <w:b/>
        </w:rPr>
        <w:t>3.2采购内容</w:t>
      </w:r>
    </w:p>
    <w:p>
      <w:pPr>
        <w:pStyle w:val="null3"/>
      </w:pPr>
      <w:r>
        <w:rPr/>
        <w:t>采购包1：</w:t>
      </w:r>
    </w:p>
    <w:p>
      <w:pPr>
        <w:pStyle w:val="null3"/>
      </w:pPr>
      <w:r>
        <w:rPr/>
        <w:t>采购包预算金额（元）: 1,730,000.00</w:t>
      </w:r>
    </w:p>
    <w:p>
      <w:pPr>
        <w:pStyle w:val="null3"/>
      </w:pPr>
      <w:r>
        <w:rPr/>
        <w:t>采购包最高限价（元）: 1,730,000.00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智慧黑板、计算机等</w:t>
            </w:r>
          </w:p>
        </w:tc>
        <w:tc>
          <w:tcPr>
            <w:tcW w:type="dxa" w:w="831"/>
          </w:tcPr>
          <w:p>
            <w:pPr>
              <w:pStyle w:val="null3"/>
              <w:jc w:val="right"/>
            </w:pPr>
            <w:r>
              <w:rPr/>
              <w:t>1.00</w:t>
            </w:r>
          </w:p>
        </w:tc>
        <w:tc>
          <w:tcPr>
            <w:tcW w:type="dxa" w:w="831"/>
          </w:tcPr>
          <w:p>
            <w:pPr>
              <w:pStyle w:val="null3"/>
              <w:jc w:val="right"/>
            </w:pPr>
            <w:r>
              <w:rPr/>
              <w:t>1,730,000.00</w:t>
            </w:r>
          </w:p>
        </w:tc>
        <w:tc>
          <w:tcPr>
            <w:tcW w:type="dxa" w:w="831"/>
          </w:tcPr>
          <w:p>
            <w:pPr>
              <w:pStyle w:val="null3"/>
            </w:pPr>
            <w:r>
              <w:rPr/>
              <w:t>批</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标的名称：智慧黑板、计算机等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numPr>
                <w:ilvl w:val="0"/>
                <w:numId w:val="1"/>
              </w:numPr>
              <w:jc w:val="both"/>
            </w:pPr>
            <w:r>
              <w:rPr/>
              <w:t>智慧黑板（秦渡校区）</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t>序号</w:t>
                  </w:r>
                </w:p>
              </w:tc>
              <w:tc>
                <w:tcPr>
                  <w:tcW w:type="dxa" w:w="511"/>
                </w:tcPr>
                <w:p>
                  <w:pPr>
                    <w:pStyle w:val="null3"/>
                  </w:pPr>
                  <w:r>
                    <w:rPr/>
                    <w:t>设备名称</w:t>
                  </w:r>
                </w:p>
              </w:tc>
              <w:tc>
                <w:tcPr>
                  <w:tcW w:type="dxa" w:w="511"/>
                </w:tcPr>
                <w:p>
                  <w:pPr>
                    <w:pStyle w:val="null3"/>
                  </w:pPr>
                  <w:r>
                    <w:rPr/>
                    <w:t>参数</w:t>
                  </w:r>
                </w:p>
              </w:tc>
              <w:tc>
                <w:tcPr>
                  <w:tcW w:type="dxa" w:w="511"/>
                </w:tcPr>
                <w:p>
                  <w:pPr>
                    <w:pStyle w:val="null3"/>
                  </w:pPr>
                  <w:r>
                    <w:rPr/>
                    <w:t>数量</w:t>
                  </w:r>
                </w:p>
              </w:tc>
              <w:tc>
                <w:tcPr>
                  <w:tcW w:type="dxa" w:w="511"/>
                </w:tcPr>
                <w:p>
                  <w:pPr>
                    <w:pStyle w:val="null3"/>
                  </w:pPr>
                  <w:r>
                    <w:rPr/>
                    <w:t>备注</w:t>
                  </w:r>
                </w:p>
              </w:tc>
            </w:tr>
            <w:tr>
              <w:tc>
                <w:tcPr>
                  <w:tcW w:type="dxa" w:w="511"/>
                </w:tcPr>
                <w:p>
                  <w:pPr>
                    <w:pStyle w:val="null3"/>
                  </w:pPr>
                  <w:r>
                    <w:rPr/>
                    <w:t>1</w:t>
                  </w:r>
                </w:p>
              </w:tc>
              <w:tc>
                <w:tcPr>
                  <w:tcW w:type="dxa" w:w="511"/>
                </w:tcPr>
                <w:p>
                  <w:pPr>
                    <w:pStyle w:val="null3"/>
                  </w:pPr>
                  <w:r>
                    <w:rPr/>
                    <w:t>智慧黑板</w:t>
                  </w:r>
                </w:p>
              </w:tc>
              <w:tc>
                <w:tcPr>
                  <w:tcW w:type="dxa" w:w="511"/>
                </w:tcPr>
                <w:p>
                  <w:pPr>
                    <w:pStyle w:val="null3"/>
                  </w:pPr>
                  <w:r>
                    <w:rPr/>
                    <w:t>一、整机设计</w:t>
                  </w:r>
                </w:p>
                <w:p>
                  <w:pPr>
                    <w:pStyle w:val="null3"/>
                    <w:numPr>
                      <w:ilvl w:val="0"/>
                      <w:numId w:val="1"/>
                    </w:numPr>
                  </w:pPr>
                  <w:r>
                    <w:rPr/>
                    <w:t>设备采用全金属外壳，三拼接平面一体化设计，背板采用金属材质，有效屏蔽内部电路器件辐射，主副屏过渡平滑，中间无单独边框阻隔。</w:t>
                  </w:r>
                </w:p>
                <w:p>
                  <w:pPr>
                    <w:pStyle w:val="null3"/>
                    <w:numPr>
                      <w:ilvl w:val="0"/>
                      <w:numId w:val="1"/>
                    </w:numPr>
                  </w:pPr>
                  <w:r>
                    <w:rPr/>
                    <w:t>主屏幕采用86英寸超高清LED液晶屏，屏幕分辨率不低于3840*2160，显示比例16:9，主屏具备防眩光效果，主副屏均可以用粉笔书写。</w:t>
                  </w:r>
                </w:p>
                <w:p>
                  <w:pPr>
                    <w:pStyle w:val="null3"/>
                    <w:numPr>
                      <w:ilvl w:val="0"/>
                      <w:numId w:val="1"/>
                    </w:numPr>
                  </w:pPr>
                  <w:r>
                    <w:rPr/>
                    <w:t>支持进行40点或以上触控。提供生产厂家确认的、相应的功能证明材料（包括但不限于测试报告、官网和功能截图等）</w:t>
                  </w:r>
                </w:p>
                <w:p>
                  <w:pPr>
                    <w:pStyle w:val="null3"/>
                    <w:numPr>
                      <w:ilvl w:val="0"/>
                      <w:numId w:val="1"/>
                    </w:numPr>
                  </w:pPr>
                  <w:r>
                    <w:rPr/>
                    <w:t>设备能感应并自动调节屏幕亮度，实现在不同光照环境下不同亮度的显示效果。</w:t>
                  </w:r>
                </w:p>
                <w:p>
                  <w:pPr>
                    <w:pStyle w:val="null3"/>
                    <w:numPr>
                      <w:ilvl w:val="0"/>
                      <w:numId w:val="1"/>
                    </w:numPr>
                  </w:pPr>
                  <w:r>
                    <w:rPr/>
                    <w:t>设备内置2.2声道扬声器，位于整机上边框，顶置发声，≥2个10W前朝向高音扬声器，≥2个20W上朝向中低音扬声器2个，额定总功率≥60W。提供生产厂家确认的、相应的功能证明材料（包括但不限于测试报告、官网和功能截图等）</w:t>
                  </w:r>
                </w:p>
                <w:p>
                  <w:pPr>
                    <w:pStyle w:val="null3"/>
                    <w:numPr>
                      <w:ilvl w:val="0"/>
                      <w:numId w:val="1"/>
                    </w:numPr>
                  </w:pPr>
                  <w:r>
                    <w:rPr/>
                    <w:t>设备可设置高级音效，可在左右声道平衡显示范围中更改；中低频段调节范围125Hz～1KHz，高频段调节范围 2KHz～16KHz，分贝显示-10dB～10dB 调节范围。提供生产厂家确认的、相应的功能证明材料（包括但不限于测试报告、官网和功能截图等）</w:t>
                  </w:r>
                </w:p>
                <w:p>
                  <w:pPr>
                    <w:pStyle w:val="null3"/>
                    <w:numPr>
                      <w:ilvl w:val="0"/>
                      <w:numId w:val="1"/>
                    </w:numPr>
                  </w:pPr>
                  <w:r>
                    <w:rPr/>
                    <w:t>设备扬声器在100%音量下，可做到1米处声压级≥87db，10米处声压级≥80dB。</w:t>
                  </w:r>
                </w:p>
                <w:p>
                  <w:pPr>
                    <w:pStyle w:val="null3"/>
                    <w:numPr>
                      <w:ilvl w:val="0"/>
                      <w:numId w:val="1"/>
                    </w:numPr>
                  </w:pPr>
                  <w:r>
                    <w:rPr/>
                    <w:t>设备支持标准、听力、空间感知等音效模式，空间感知音效模式可通过麦克风采集教室环境声音，生成符合当前教室环境的频段、音量、音效。提供生产厂家确认的、相应的功能证明材料（包括但不限于测试报告、官网和功能截图等）</w:t>
                  </w:r>
                </w:p>
                <w:p>
                  <w:pPr>
                    <w:pStyle w:val="null3"/>
                    <w:numPr>
                      <w:ilvl w:val="0"/>
                      <w:numId w:val="1"/>
                    </w:numPr>
                  </w:pPr>
                  <w:r>
                    <w:rPr/>
                    <w:t>设备具备不超过6个前置按键，避免过多按键造成老师操作不便，可设置按键为自定义功能，包括批注、截屏、放大镜、节能模式等。</w:t>
                  </w:r>
                </w:p>
                <w:p>
                  <w:pPr>
                    <w:pStyle w:val="null3"/>
                    <w:numPr>
                      <w:ilvl w:val="0"/>
                      <w:numId w:val="1"/>
                    </w:numPr>
                  </w:pPr>
                  <w:r>
                    <w:rPr/>
                    <w:t>设备内置非独立外扩展的8阵列麦克风，拾音角度≥180°，拾音距离≥12m。提供生产厂家确认的、相应的功能证明材料（包括但不限于测试报告、官网和功能截图等）</w:t>
                  </w:r>
                </w:p>
                <w:p>
                  <w:pPr>
                    <w:pStyle w:val="null3"/>
                    <w:numPr>
                      <w:ilvl w:val="0"/>
                      <w:numId w:val="1"/>
                    </w:numPr>
                  </w:pPr>
                  <w:r>
                    <w:rPr/>
                    <w:t>设备支持色彩空间选择，包含标准和sRGB两种模式，在sRGB模式下可做到高色准△E≤1.2。提供生产厂家确认的、相应的功能证明材料（包括但不限于测试报告、官网和功能截图等）</w:t>
                  </w:r>
                </w:p>
                <w:p>
                  <w:pPr>
                    <w:pStyle w:val="null3"/>
                    <w:numPr>
                      <w:ilvl w:val="0"/>
                      <w:numId w:val="1"/>
                    </w:numPr>
                  </w:pPr>
                  <w:r>
                    <w:rPr/>
                    <w:t>支持自定义图像设置，可对屏幕色温、图像亮度、亮度范围、对比度等进行设置。</w:t>
                  </w:r>
                </w:p>
                <w:p>
                  <w:pPr>
                    <w:pStyle w:val="null3"/>
                    <w:numPr>
                      <w:ilvl w:val="0"/>
                      <w:numId w:val="1"/>
                    </w:numPr>
                  </w:pPr>
                  <w:r>
                    <w:rPr/>
                    <w:t>在安卓通道下可根据屏幕内容自动调节画质参数，当出现人物、建筑等元素时，自动调整对比度、饱和度、色调色相值、高光等。提供生产厂家确认的、相应的功能证明材料（包括但不限于测试报告、官网和功能截图等）</w:t>
                  </w:r>
                </w:p>
                <w:p>
                  <w:pPr>
                    <w:pStyle w:val="null3"/>
                    <w:numPr>
                      <w:ilvl w:val="0"/>
                      <w:numId w:val="1"/>
                    </w:numPr>
                  </w:pPr>
                  <w:r>
                    <w:rPr/>
                    <w:t>设备支持设置类纸质护眼显示，可实现纹理调整，同时画面各像素点灰度不规则，支持纸质的纹理有：牛皮纸、宣纸、水彩纸、水纹纸；支持透明度调节，支持色温调节。提供生产厂家确认的、相应的功能证明材料（包括但不限于测试报告、官网和功能截图等）</w:t>
                  </w:r>
                </w:p>
                <w:p>
                  <w:pPr>
                    <w:pStyle w:val="null3"/>
                  </w:pPr>
                  <w:r>
                    <w:rPr/>
                    <w:t>二、整机功能</w:t>
                  </w:r>
                </w:p>
                <w:p>
                  <w:pPr>
                    <w:pStyle w:val="null3"/>
                    <w:numPr>
                      <w:ilvl w:val="0"/>
                      <w:numId w:val="1"/>
                    </w:numPr>
                  </w:pPr>
                  <w:r>
                    <w:rPr/>
                    <w:t>设备内置非独立摄像头，采用一体化集成设计，摄像头数量≥3个，视场角≥140度，可拍摄生成≥1600万像素的照片。提供生产厂家确认的、相应的功能证明材料（包括但不限于测试报告、官网和功能截图等）</w:t>
                  </w:r>
                </w:p>
                <w:p>
                  <w:pPr>
                    <w:pStyle w:val="null3"/>
                    <w:numPr>
                      <w:ilvl w:val="0"/>
                      <w:numId w:val="1"/>
                    </w:numPr>
                  </w:pPr>
                  <w:r>
                    <w:rPr/>
                    <w:t>可同时输出至少 3 路视频流，支持课堂远程巡课、课堂教学数据采集、本地画面预览。</w:t>
                  </w:r>
                </w:p>
                <w:p>
                  <w:pPr>
                    <w:pStyle w:val="null3"/>
                    <w:numPr>
                      <w:ilvl w:val="0"/>
                      <w:numId w:val="1"/>
                    </w:numPr>
                  </w:pPr>
                  <w:r>
                    <w:rPr/>
                    <w:t>摄像头支持人脸识别，可识别所有学生，显示标记，然后随机抽选，同时显示标记不少于55人。且支持通过识别教师人脸进行登录账号。</w:t>
                  </w:r>
                </w:p>
                <w:p>
                  <w:pPr>
                    <w:pStyle w:val="null3"/>
                    <w:numPr>
                      <w:ilvl w:val="0"/>
                      <w:numId w:val="1"/>
                    </w:numPr>
                  </w:pPr>
                  <w:r>
                    <w:rPr/>
                    <w:t>摄像头支持环境色温判断，根据环境调节合适的显示图像效果。提供生产厂家确认的、相应的功能证明材料（包括但不限于测试报告、官网和功能截图等）</w:t>
                  </w:r>
                </w:p>
                <w:p>
                  <w:pPr>
                    <w:pStyle w:val="null3"/>
                    <w:numPr>
                      <w:ilvl w:val="0"/>
                      <w:numId w:val="1"/>
                    </w:numPr>
                  </w:pPr>
                  <w:r>
                    <w:rPr/>
                    <w:t>设备支持提笔书写，当检测到笔尖接触屏幕时，自动进入书写模式，无需点击任何功能设置。</w:t>
                  </w:r>
                </w:p>
                <w:p>
                  <w:pPr>
                    <w:pStyle w:val="null3"/>
                    <w:numPr>
                      <w:ilvl w:val="0"/>
                      <w:numId w:val="1"/>
                    </w:numPr>
                  </w:pPr>
                  <w:r>
                    <w:rPr/>
                    <w:t>设备触摸支持动态压力感应，支持无电子功能的书写笔书写或点压时，屏幕能感应压力变化，书写或点压过程的笔迹呈现粗细变化。提供生产厂家确认的、相应的功能证明材料（包括但不限于测试报告、官网和功能截图等）</w:t>
                  </w:r>
                </w:p>
                <w:p>
                  <w:pPr>
                    <w:pStyle w:val="null3"/>
                    <w:numPr>
                      <w:ilvl w:val="0"/>
                      <w:numId w:val="1"/>
                    </w:numPr>
                  </w:pPr>
                  <w:r>
                    <w:rPr/>
                    <w:t>设备支持手笔分离，通过提笔书写打开批注功能后，可手笔分离，使用笔正常书写的同时，可使用手进行点击操作。</w:t>
                  </w:r>
                </w:p>
                <w:p>
                  <w:pPr>
                    <w:pStyle w:val="null3"/>
                    <w:numPr>
                      <w:ilvl w:val="0"/>
                      <w:numId w:val="1"/>
                    </w:numPr>
                  </w:pPr>
                  <w:r>
                    <w:rPr/>
                    <w:t>设备内置双WiFi6无线网卡，可实现Wi-Fi无线上网连接、AP无线热点发射。提供生产厂家确认的、相应的功能证明材料（包括但不限于测试报告、官网和功能截图等）</w:t>
                  </w:r>
                </w:p>
                <w:p>
                  <w:pPr>
                    <w:pStyle w:val="null3"/>
                    <w:numPr>
                      <w:ilvl w:val="0"/>
                      <w:numId w:val="1"/>
                    </w:numPr>
                  </w:pPr>
                  <w:r>
                    <w:rPr/>
                    <w:t>设备支持蓝牙Bluetooth 5.4标准。提供生产厂家确认的、相应的功能证明材料（包括但不限于测试报告、官网和功能截图等）</w:t>
                  </w:r>
                </w:p>
                <w:p>
                  <w:pPr>
                    <w:pStyle w:val="null3"/>
                    <w:numPr>
                      <w:ilvl w:val="0"/>
                      <w:numId w:val="1"/>
                    </w:numPr>
                  </w:pPr>
                  <w:r>
                    <w:rPr/>
                    <w:t>手机投屏支持智能手机与整机无需在同一局域网内，可实现配对，一键投屏，无需输入投屏码或扫码获取投屏码。提供生产厂家确认的、相应的功能证明材料（包括但不限于测试报告、官网和功能截图等）</w:t>
                  </w:r>
                </w:p>
                <w:p>
                  <w:pPr>
                    <w:pStyle w:val="null3"/>
                    <w:numPr>
                      <w:ilvl w:val="0"/>
                      <w:numId w:val="1"/>
                    </w:numPr>
                  </w:pPr>
                  <w:r>
                    <w:rPr/>
                    <w:t>设备关机状态下，长按电源键进入菜单，可点击屏幕选择故障检测、系统还原功能，系统还原可单独还原PC系统或单独还原设备整机系统。</w:t>
                  </w:r>
                </w:p>
                <w:p>
                  <w:pPr>
                    <w:pStyle w:val="null3"/>
                    <w:numPr>
                      <w:ilvl w:val="0"/>
                      <w:numId w:val="1"/>
                    </w:numPr>
                  </w:pPr>
                  <w:r>
                    <w:rPr/>
                    <w:t>设备全通道侧边栏可以展示学校名称、班级、场地信息等内容。</w:t>
                  </w:r>
                </w:p>
                <w:p>
                  <w:pPr>
                    <w:pStyle w:val="null3"/>
                    <w:numPr>
                      <w:ilvl w:val="0"/>
                      <w:numId w:val="1"/>
                    </w:numPr>
                  </w:pPr>
                  <w:r>
                    <w:rPr/>
                    <w:t>设备全通道侧边栏快捷菜单中的软件可以进行切换，可在应用软件全屏模式下，直接进行选择更换。</w:t>
                  </w:r>
                </w:p>
                <w:p>
                  <w:pPr>
                    <w:pStyle w:val="null3"/>
                    <w:numPr>
                      <w:ilvl w:val="0"/>
                      <w:numId w:val="1"/>
                    </w:numPr>
                  </w:pPr>
                  <w:r>
                    <w:rPr/>
                    <w:t>设备开机后，可直接进入教学桌面，设置账号的登录及退出，自动获取云端课件，并可进入全部课件列表。提供生产厂家确认的、相应的功能证明材料（包括但不限于测试报告、官网和功能截图等）</w:t>
                  </w:r>
                </w:p>
                <w:p>
                  <w:pPr>
                    <w:pStyle w:val="null3"/>
                    <w:numPr>
                      <w:ilvl w:val="0"/>
                      <w:numId w:val="1"/>
                    </w:numPr>
                  </w:pPr>
                  <w:r>
                    <w:rPr/>
                    <w:t>设备侧边栏菜单支持快捷调节音量、亮度。</w:t>
                  </w:r>
                </w:p>
                <w:p>
                  <w:pPr>
                    <w:pStyle w:val="null3"/>
                  </w:pPr>
                  <w:r>
                    <w:rPr/>
                    <w:t>三、安卓系统</w:t>
                  </w:r>
                </w:p>
                <w:p>
                  <w:pPr>
                    <w:pStyle w:val="null3"/>
                    <w:numPr>
                      <w:ilvl w:val="0"/>
                      <w:numId w:val="1"/>
                    </w:numPr>
                  </w:pPr>
                  <w:r>
                    <w:rPr/>
                    <w:t>安卓系统版本不低于Android 13.0。提供生产厂家确认的、相应的功能证明材料（包括但不限于测试报告、官网和功能截图等）</w:t>
                  </w:r>
                </w:p>
                <w:p>
                  <w:pPr>
                    <w:pStyle w:val="null3"/>
                    <w:numPr>
                      <w:ilvl w:val="0"/>
                      <w:numId w:val="1"/>
                    </w:numPr>
                  </w:pPr>
                  <w:r>
                    <w:rPr/>
                    <w:t>安卓系统下，互动白板支持全局漫游，并能在工具栏中对全局内容进行预览和移动。</w:t>
                  </w:r>
                </w:p>
                <w:p>
                  <w:pPr>
                    <w:pStyle w:val="null3"/>
                    <w:numPr>
                      <w:ilvl w:val="0"/>
                      <w:numId w:val="1"/>
                    </w:numPr>
                  </w:pPr>
                  <w:r>
                    <w:rPr/>
                    <w:t>安卓系统下，能对TV多媒体USB所读取到的文件进行自动归类，可分类查找文档、图片、音视频等，检索后可直接在界面中打开。</w:t>
                  </w:r>
                </w:p>
                <w:p>
                  <w:pPr>
                    <w:pStyle w:val="null3"/>
                  </w:pPr>
                  <w:r>
                    <w:rPr/>
                    <w:t>四、电脑配置</w:t>
                  </w:r>
                </w:p>
                <w:p>
                  <w:pPr>
                    <w:pStyle w:val="null3"/>
                    <w:numPr>
                      <w:ilvl w:val="0"/>
                      <w:numId w:val="1"/>
                    </w:numPr>
                  </w:pPr>
                  <w:r>
                    <w:rPr/>
                    <w:t>采用抽拉内置式模块化电脑，抽拉内置式，PC模块可插入整机，可实现无单独接线的插拔。按压式卡扣方式，无需工具即可快速拆卸电脑模块。</w:t>
                  </w:r>
                </w:p>
                <w:p>
                  <w:pPr>
                    <w:pStyle w:val="null3"/>
                    <w:numPr>
                      <w:ilvl w:val="0"/>
                      <w:numId w:val="1"/>
                    </w:numPr>
                  </w:pPr>
                  <w:r>
                    <w:rPr/>
                    <w:t>搭载Intel酷睿 i5或以上配置CPU。内存：8 GB DDR4笔记本内存或以上配置。硬盘：256GB SSD固态硬盘或以上配置。</w:t>
                  </w:r>
                </w:p>
                <w:p>
                  <w:pPr>
                    <w:pStyle w:val="null3"/>
                    <w:numPr>
                      <w:ilvl w:val="0"/>
                      <w:numId w:val="1"/>
                    </w:numPr>
                  </w:pPr>
                  <w:r>
                    <w:rPr/>
                    <w:t>设备具备供电保护模块，可检测内置电脑是否插好，如内置电脑未查好情况下，内置电脑无法上电工作。</w:t>
                  </w:r>
                </w:p>
                <w:p>
                  <w:pPr>
                    <w:pStyle w:val="null3"/>
                    <w:numPr>
                      <w:ilvl w:val="0"/>
                      <w:numId w:val="1"/>
                    </w:numPr>
                  </w:pPr>
                  <w:r>
                    <w:rPr/>
                    <w:t>电脑模块支持不断电情况下热插拔，以便快速维护或替换模块。</w:t>
                  </w:r>
                </w:p>
              </w:tc>
              <w:tc>
                <w:tcPr>
                  <w:tcW w:type="dxa" w:w="511"/>
                </w:tcPr>
                <w:p>
                  <w:pPr>
                    <w:pStyle w:val="null3"/>
                  </w:pPr>
                  <w:r>
                    <w:rPr/>
                    <w:t>20</w:t>
                  </w:r>
                </w:p>
              </w:tc>
              <w:tc>
                <w:tcPr>
                  <w:tcW w:type="dxa" w:w="511"/>
                </w:tcPr>
                <w:p>
                  <w:pPr>
                    <w:pStyle w:val="null3"/>
                  </w:pPr>
                  <w:r>
                    <w:rPr/>
                    <w:t xml:space="preserve"> </w:t>
                  </w:r>
                </w:p>
              </w:tc>
            </w:tr>
            <w:tr>
              <w:tc>
                <w:tcPr>
                  <w:tcW w:type="dxa" w:w="511"/>
                </w:tcPr>
                <w:p>
                  <w:pPr>
                    <w:pStyle w:val="null3"/>
                  </w:pPr>
                  <w:r>
                    <w:rPr/>
                    <w:t>2</w:t>
                  </w:r>
                </w:p>
              </w:tc>
              <w:tc>
                <w:tcPr>
                  <w:tcW w:type="dxa" w:w="511"/>
                </w:tcPr>
                <w:p>
                  <w:pPr>
                    <w:pStyle w:val="null3"/>
                  </w:pPr>
                  <w:r>
                    <w:rPr/>
                    <w:t>白板软件</w:t>
                  </w:r>
                </w:p>
              </w:tc>
              <w:tc>
                <w:tcPr>
                  <w:tcW w:type="dxa" w:w="511"/>
                </w:tcPr>
                <w:p>
                  <w:pPr>
                    <w:pStyle w:val="null3"/>
                    <w:numPr>
                      <w:ilvl w:val="0"/>
                      <w:numId w:val="1"/>
                    </w:numPr>
                  </w:pPr>
                  <w:r>
                    <w:rPr/>
                    <w:t>采用备授课一体化框架设计，教师可根据教学场景自由切换类PPT界面的备课模式与触控交互教学模式，适用于教室、办公室等不同教学环境，便于教师教学使用。</w:t>
                  </w:r>
                </w:p>
                <w:p>
                  <w:pPr>
                    <w:pStyle w:val="null3"/>
                    <w:numPr>
                      <w:ilvl w:val="0"/>
                      <w:numId w:val="1"/>
                    </w:numPr>
                  </w:pPr>
                  <w:r>
                    <w:rPr/>
                    <w:t>支持个人账号注册登录使用，也可通过USB key进行身份快速识别登录，还可以通过微信绑定账号后扫码，形成一体的信息化教学账号体系；根据教师账号信息将教师云空间匹配至对应学校、学科校本资源。</w:t>
                  </w:r>
                </w:p>
                <w:p>
                  <w:pPr>
                    <w:pStyle w:val="null3"/>
                    <w:numPr>
                      <w:ilvl w:val="0"/>
                      <w:numId w:val="1"/>
                    </w:numPr>
                  </w:pPr>
                  <w:r>
                    <w:rPr/>
                    <w:t>为老师提供可扩展，易于学校管理，安全可靠的云存储空间，根据教师使用时长与教学资料制作频率提供可扩展升级至不小于11TB的个人云空间。提供生产厂家确认的、相应的功能证明材料（包括但不限于测试报告、官网和功能截图等）</w:t>
                  </w:r>
                </w:p>
                <w:p>
                  <w:pPr>
                    <w:pStyle w:val="null3"/>
                    <w:numPr>
                      <w:ilvl w:val="0"/>
                      <w:numId w:val="1"/>
                    </w:numPr>
                  </w:pPr>
                  <w:r>
                    <w:rPr/>
                    <w:t>可在备课平台直接编写教案，教案为云端存储，支持文本、图片、视频、公式的插入。可将教案关联至教师课件，支持课件同时关联多份教案，关联后教师可在备课界面调用查看教案，便于教研工作开展。</w:t>
                  </w:r>
                </w:p>
                <w:p>
                  <w:pPr>
                    <w:pStyle w:val="null3"/>
                    <w:numPr>
                      <w:ilvl w:val="0"/>
                      <w:numId w:val="1"/>
                    </w:numPr>
                  </w:pPr>
                  <w:r>
                    <w:rPr/>
                    <w:t>具备集体备课功能，支持上传教案、课件等资源发起集体备课研讨，除本校老师可参与外，还可通过手机号邀请外校老师，方便跨校教研场景。提供生产厂家确认的、相应的功能证明材料（包括但不限于测试报告、官网和功能截图等）</w:t>
                  </w:r>
                </w:p>
                <w:p>
                  <w:pPr>
                    <w:pStyle w:val="null3"/>
                    <w:numPr>
                      <w:ilvl w:val="0"/>
                      <w:numId w:val="1"/>
                    </w:numPr>
                  </w:pPr>
                  <w:r>
                    <w:rPr/>
                    <w:t>集体备课的参备人可发表观点，评论实时提醒，对教案可进行批注，完成研讨后，可生成集体备课报告，参备人可查看并下载报告，支持查看研讨过程全数据。提供生产厂家确认的、相应的功能证明材料（包括但不限于测试报告、官网和功能截图等）</w:t>
                  </w:r>
                </w:p>
                <w:p>
                  <w:pPr>
                    <w:pStyle w:val="null3"/>
                    <w:numPr>
                      <w:ilvl w:val="0"/>
                      <w:numId w:val="1"/>
                    </w:numPr>
                  </w:pPr>
                  <w:r>
                    <w:rPr/>
                    <w:t>研讨发起人在研讨过程中可发起在线音视频在线研讨，构建线上同步研讨，研讨内容自动形成视频记录，可以自动生成音视频回放字幕，对研讨的关键词和对话进行提炼。提供生产厂家确认的、相应的功能证明材料（包括但不限于测试报告、官网和功能截图等）</w:t>
                  </w:r>
                </w:p>
                <w:p>
                  <w:pPr>
                    <w:pStyle w:val="null3"/>
                    <w:numPr>
                      <w:ilvl w:val="0"/>
                      <w:numId w:val="1"/>
                    </w:numPr>
                  </w:pPr>
                  <w:r>
                    <w:rPr/>
                    <w:t>提供教案模板方便老师编写教案，预置的模板包含表格式、提纲式、集备式、单元设计式等不少于7种。</w:t>
                  </w:r>
                </w:p>
                <w:p>
                  <w:pPr>
                    <w:pStyle w:val="null3"/>
                    <w:numPr>
                      <w:ilvl w:val="0"/>
                      <w:numId w:val="1"/>
                    </w:numPr>
                  </w:pPr>
                  <w:r>
                    <w:rPr/>
                    <w:t>内置图片处理功能，无需借助专业图片处理软件即可对课件内的图片进行快速抠图。</w:t>
                  </w:r>
                </w:p>
                <w:p>
                  <w:pPr>
                    <w:pStyle w:val="null3"/>
                    <w:numPr>
                      <w:ilvl w:val="0"/>
                      <w:numId w:val="1"/>
                    </w:numPr>
                  </w:pPr>
                  <w:r>
                    <w:rPr/>
                    <w:t>支持将互动课件导出为pptx、pdf、H5或web链接，在多终端（包含windows、iOS、安卓、国产操作系统等）可再次编辑。</w:t>
                  </w:r>
                </w:p>
                <w:p>
                  <w:pPr>
                    <w:pStyle w:val="null3"/>
                    <w:numPr>
                      <w:ilvl w:val="0"/>
                      <w:numId w:val="1"/>
                    </w:numPr>
                  </w:pPr>
                  <w:r>
                    <w:rPr/>
                    <w:t>互动教学课件支持定向精准分享：分享者可将互动课件、课件组精准推送至指定接收方账号云空间，接收方可在云空间接收并打开分享课件。</w:t>
                  </w:r>
                </w:p>
                <w:p>
                  <w:pPr>
                    <w:pStyle w:val="null3"/>
                    <w:numPr>
                      <w:ilvl w:val="0"/>
                      <w:numId w:val="1"/>
                    </w:numPr>
                  </w:pPr>
                  <w:r>
                    <w:rPr/>
                    <w:t>内置微课工具，支持快速录制胶囊式微课，微课可录制保存音频和课件的互动操作，支持云端课件录制、本地文件录制等多种模式。</w:t>
                  </w:r>
                </w:p>
                <w:p>
                  <w:pPr>
                    <w:pStyle w:val="null3"/>
                    <w:numPr>
                      <w:ilvl w:val="0"/>
                      <w:numId w:val="1"/>
                    </w:numPr>
                  </w:pPr>
                  <w:r>
                    <w:rPr/>
                    <w:t>支持通过实时音视频将课堂教学现场进行实况直播，实现异地听课、评课，直播听评课结束后生成直播回放。提供生产厂家确认的、相应的功能证明材料（包括但不限于测试报告、官网和功能截图等）</w:t>
                  </w:r>
                </w:p>
                <w:p>
                  <w:pPr>
                    <w:pStyle w:val="null3"/>
                    <w:numPr>
                      <w:ilvl w:val="0"/>
                      <w:numId w:val="1"/>
                    </w:numPr>
                  </w:pPr>
                  <w:r>
                    <w:rPr/>
                    <w:t>提供覆盖各学段的古诗词、古文教学资源：包含原文、白话翻译、作者介绍、朗诵音频等。内嵌诗词百科链接，一键跳转展示诗词及作者详细背景介绍；全部古诗词资源按照年级学段、朝代、诗人进行精细分类，支持教师直接搜索诗词、古文名称或作者名称进行查找。提供生产厂家确认的、相应的功能证明材料（包括但不限于测试报告、官网和功能截图等）</w:t>
                  </w:r>
                </w:p>
                <w:p>
                  <w:pPr>
                    <w:pStyle w:val="null3"/>
                    <w:numPr>
                      <w:ilvl w:val="0"/>
                      <w:numId w:val="1"/>
                    </w:numPr>
                  </w:pPr>
                  <w:r>
                    <w:rPr/>
                    <w:t>软件内置英文智能语义分析模块，可对英文文本的拼写、句型、语法等进行错误检查，并可一键纠错。提供生产厂家确认的、相应的功能证明材料（包括但不限于测试报告、官网和功能截图等）</w:t>
                  </w:r>
                </w:p>
                <w:p>
                  <w:pPr>
                    <w:pStyle w:val="null3"/>
                    <w:numPr>
                      <w:ilvl w:val="0"/>
                      <w:numId w:val="1"/>
                    </w:numPr>
                  </w:pPr>
                  <w:r>
                    <w:rPr/>
                    <w:t>支持浏览和插入国际音标表，可直接点击发音，支持整表和单个音标卡片插入。支持将字母、单词、句子转写为音标，并可插入到课件中形成文本。</w:t>
                  </w:r>
                </w:p>
                <w:p>
                  <w:pPr>
                    <w:pStyle w:val="null3"/>
                    <w:numPr>
                      <w:ilvl w:val="0"/>
                      <w:numId w:val="1"/>
                    </w:numPr>
                  </w:pPr>
                  <w:r>
                    <w:rPr/>
                    <w:t>提供三维立体星球模型，内含太阳系全览模型、行星模型、卫星模型，支持360°自由旋转、缩放。太阳系全览模型、行星、卫星使用模型嵌套设计，无需切换界面，可从太阳系逐层定位至卫星；提供丰富的地理教学图集，可查看行星的详细数据信息。提供生产厂家确认的、相应的功能证明材料（包括但不限于测试报告、官网和功能截图等）</w:t>
                  </w:r>
                </w:p>
                <w:p>
                  <w:pPr>
                    <w:pStyle w:val="null3"/>
                    <w:numPr>
                      <w:ilvl w:val="0"/>
                      <w:numId w:val="1"/>
                    </w:numPr>
                  </w:pPr>
                  <w:r>
                    <w:rPr/>
                    <w:t>提供100节党建微课视频，包含革命、建设、改革、复兴等篇章。微课内容可在线点播，也可下载至课件播放。视频支持关键帧打点标记，播放过程中可跳转至标记位置，同时支持对视频内容进行截图插入课件。提供生产厂家确认的、相应的功能证明材料（包括但不限于测试报告、官网和功能截图等）</w:t>
                  </w:r>
                </w:p>
                <w:p>
                  <w:pPr>
                    <w:pStyle w:val="null3"/>
                    <w:numPr>
                      <w:ilvl w:val="0"/>
                      <w:numId w:val="1"/>
                    </w:numPr>
                  </w:pPr>
                  <w:r>
                    <w:rPr/>
                    <w:t>提供涵盖语文、数学、英语、物理、化学等学科全部教学章节的不少于100000份的交互式课件。课件支持直接预览并下载，预览时支持拖动课堂活动、形状、几何、文本等元素；下载时课件可同步至教师个人云课件存储空间；课件支持教师在线评分。</w:t>
                  </w:r>
                </w:p>
              </w:tc>
              <w:tc>
                <w:tcPr>
                  <w:tcW w:type="dxa" w:w="511"/>
                </w:tcPr>
                <w:p>
                  <w:pPr>
                    <w:pStyle w:val="null3"/>
                  </w:pPr>
                  <w:r>
                    <w:rPr/>
                    <w:t>20</w:t>
                  </w:r>
                </w:p>
              </w:tc>
              <w:tc>
                <w:tcPr>
                  <w:tcW w:type="dxa" w:w="511"/>
                </w:tcPr>
                <w:p>
                  <w:pPr>
                    <w:pStyle w:val="null3"/>
                  </w:pPr>
                  <w:r>
                    <w:rPr/>
                    <w:t xml:space="preserve"> </w:t>
                  </w:r>
                </w:p>
              </w:tc>
            </w:tr>
            <w:tr>
              <w:tc>
                <w:tcPr>
                  <w:tcW w:type="dxa" w:w="511"/>
                </w:tcPr>
                <w:p>
                  <w:pPr>
                    <w:pStyle w:val="null3"/>
                  </w:pPr>
                  <w:r>
                    <w:rPr/>
                    <w:t>3</w:t>
                  </w:r>
                </w:p>
              </w:tc>
              <w:tc>
                <w:tcPr>
                  <w:tcW w:type="dxa" w:w="511"/>
                </w:tcPr>
                <w:p>
                  <w:pPr>
                    <w:pStyle w:val="null3"/>
                  </w:pPr>
                  <w:r>
                    <w:rPr/>
                    <w:t>移动授课</w:t>
                  </w:r>
                </w:p>
              </w:tc>
              <w:tc>
                <w:tcPr>
                  <w:tcW w:type="dxa" w:w="511"/>
                </w:tcPr>
                <w:p>
                  <w:pPr>
                    <w:pStyle w:val="null3"/>
                  </w:pPr>
                  <w:r>
                    <w:rPr/>
                    <w:t>一、整体设计</w:t>
                  </w:r>
                </w:p>
                <w:p>
                  <w:pPr>
                    <w:pStyle w:val="null3"/>
                    <w:numPr>
                      <w:ilvl w:val="0"/>
                      <w:numId w:val="1"/>
                    </w:numPr>
                  </w:pPr>
                  <w:r>
                    <w:rPr/>
                    <w:t>教学系统为教师提供对应的移动应用平台，实现备授课过程多终端多场景一体化。</w:t>
                  </w:r>
                </w:p>
                <w:p>
                  <w:pPr>
                    <w:pStyle w:val="null3"/>
                    <w:numPr>
                      <w:ilvl w:val="0"/>
                      <w:numId w:val="1"/>
                    </w:numPr>
                  </w:pPr>
                  <w:r>
                    <w:rPr/>
                    <w:t>移动平台支持识别授课端登录状态，授课端处于登录状态时，移动应用平台自动连接移动端与授课端，无需人为操作。</w:t>
                  </w:r>
                </w:p>
                <w:p>
                  <w:pPr>
                    <w:pStyle w:val="null3"/>
                    <w:numPr>
                      <w:ilvl w:val="0"/>
                      <w:numId w:val="1"/>
                    </w:numPr>
                  </w:pPr>
                  <w:r>
                    <w:rPr/>
                    <w:t>移动端与授课端通过网络实现账号数据对接互通、远程管控、移动授课，无需部署外接设备。</w:t>
                  </w:r>
                </w:p>
                <w:p>
                  <w:pPr>
                    <w:pStyle w:val="null3"/>
                  </w:pPr>
                  <w:r>
                    <w:rPr/>
                    <w:t>二、移动授课</w:t>
                  </w:r>
                </w:p>
                <w:p>
                  <w:pPr>
                    <w:pStyle w:val="null3"/>
                    <w:numPr>
                      <w:ilvl w:val="0"/>
                      <w:numId w:val="1"/>
                    </w:numPr>
                  </w:pPr>
                  <w:r>
                    <w:rPr/>
                    <w:t>无需局域网环境部署，教师可使用移动端进行课件翻页，课件预览、课件跳页、播放视频、播放课堂活动、展开思维导图。支持横竖屏两种模式。</w:t>
                  </w:r>
                </w:p>
                <w:p>
                  <w:pPr>
                    <w:pStyle w:val="null3"/>
                    <w:numPr>
                      <w:ilvl w:val="0"/>
                      <w:numId w:val="1"/>
                    </w:numPr>
                  </w:pPr>
                  <w:r>
                    <w:rPr/>
                    <w:t>支持移动端对授课端远程实时同步书写擦除，提供不少于3种笔触粗细和5种笔迹颜色，支持一键清除书写内容。</w:t>
                  </w:r>
                </w:p>
                <w:p>
                  <w:pPr>
                    <w:pStyle w:val="null3"/>
                    <w:numPr>
                      <w:ilvl w:val="0"/>
                      <w:numId w:val="1"/>
                    </w:numPr>
                  </w:pPr>
                  <w:r>
                    <w:rPr/>
                    <w:t>支持调用移动端摄像头拍摄照片并直接插入课件，提供文档、普通和彩图3种拍照模式，适用于不同教学场景。</w:t>
                  </w:r>
                </w:p>
                <w:p>
                  <w:pPr>
                    <w:pStyle w:val="null3"/>
                    <w:numPr>
                      <w:ilvl w:val="0"/>
                      <w:numId w:val="1"/>
                    </w:numPr>
                  </w:pPr>
                  <w:r>
                    <w:rPr/>
                    <w:t>支持上传移动端本地图片，并发上传数量不少于9张。</w:t>
                  </w:r>
                </w:p>
                <w:p>
                  <w:pPr>
                    <w:pStyle w:val="null3"/>
                    <w:numPr>
                      <w:ilvl w:val="0"/>
                      <w:numId w:val="1"/>
                    </w:numPr>
                  </w:pPr>
                  <w:r>
                    <w:rPr/>
                    <w:t>在局域网环境或无网环境下，可将移动端屏幕实时同步至授课显示端，同屏窗口、全屏显示方式根据移动端界面自动适配。</w:t>
                  </w:r>
                </w:p>
                <w:p>
                  <w:pPr>
                    <w:pStyle w:val="null3"/>
                    <w:numPr>
                      <w:ilvl w:val="0"/>
                      <w:numId w:val="1"/>
                    </w:numPr>
                  </w:pPr>
                  <w:r>
                    <w:rPr/>
                    <w:t>在局域网环境或无网环境下提供直播功能，移动端拍摄画面实时同步至授课显示端，直播窗口、全屏显示方式根据移动端拍摄自动适配，直播画质根据网络状况自动调。</w:t>
                  </w:r>
                </w:p>
              </w:tc>
              <w:tc>
                <w:tcPr>
                  <w:tcW w:type="dxa" w:w="511"/>
                </w:tcPr>
                <w:p>
                  <w:pPr>
                    <w:pStyle w:val="null3"/>
                  </w:pPr>
                  <w:r>
                    <w:rPr/>
                    <w:t>20</w:t>
                  </w:r>
                </w:p>
              </w:tc>
              <w:tc>
                <w:tcPr>
                  <w:tcW w:type="dxa" w:w="511"/>
                </w:tcPr>
                <w:p>
                  <w:pPr>
                    <w:pStyle w:val="null3"/>
                  </w:pPr>
                  <w:r>
                    <w:rPr/>
                    <w:t xml:space="preserve"> </w:t>
                  </w:r>
                </w:p>
              </w:tc>
            </w:tr>
            <w:tr>
              <w:tc>
                <w:tcPr>
                  <w:tcW w:type="dxa" w:w="511"/>
                </w:tcPr>
                <w:p>
                  <w:pPr>
                    <w:pStyle w:val="null3"/>
                  </w:pPr>
                  <w:r>
                    <w:rPr/>
                    <w:t>4</w:t>
                  </w:r>
                </w:p>
              </w:tc>
              <w:tc>
                <w:tcPr>
                  <w:tcW w:type="dxa" w:w="511"/>
                </w:tcPr>
                <w:p>
                  <w:pPr>
                    <w:pStyle w:val="null3"/>
                  </w:pPr>
                  <w:r>
                    <w:rPr/>
                    <w:t>教学数据分析管理平台</w:t>
                  </w:r>
                </w:p>
              </w:tc>
              <w:tc>
                <w:tcPr>
                  <w:tcW w:type="dxa" w:w="511"/>
                </w:tcPr>
                <w:p>
                  <w:pPr>
                    <w:pStyle w:val="null3"/>
                    <w:numPr>
                      <w:ilvl w:val="0"/>
                      <w:numId w:val="1"/>
                    </w:numPr>
                  </w:pPr>
                  <w:r>
                    <w:rPr/>
                    <w:t>后台采用B/S架构设计，支持学校管理者在多种不同的操作系统上通过网页浏览器登陆进行操作，可统计全校教师软件活跃数据、学生点评及课件上传等数据。</w:t>
                  </w:r>
                </w:p>
                <w:p>
                  <w:pPr>
                    <w:pStyle w:val="null3"/>
                    <w:numPr>
                      <w:ilvl w:val="0"/>
                      <w:numId w:val="1"/>
                    </w:numPr>
                  </w:pPr>
                  <w:r>
                    <w:rPr/>
                    <w:t>支持管理员及教师使用网页端、移动端登录，移动端支持查看网页端数据信息，教师榜单，并定期推送数据分析报表，帮助学校检验信息化教学成果。</w:t>
                  </w:r>
                </w:p>
                <w:p>
                  <w:pPr>
                    <w:pStyle w:val="null3"/>
                    <w:numPr>
                      <w:ilvl w:val="0"/>
                      <w:numId w:val="1"/>
                    </w:numPr>
                  </w:pPr>
                  <w:r>
                    <w:rPr/>
                    <w:t>信息化指数：通过多维度分析学校的信息化教学应用情况，综合评估出信息化指数，并与全省均值进行对比，管理者可了解信息化教学进展。</w:t>
                  </w:r>
                </w:p>
                <w:p>
                  <w:pPr>
                    <w:pStyle w:val="null3"/>
                    <w:numPr>
                      <w:ilvl w:val="0"/>
                      <w:numId w:val="1"/>
                    </w:numPr>
                  </w:pPr>
                  <w:r>
                    <w:rPr/>
                    <w:t>将信息化教学数据分五个维度进行评估，分别为分别为资源建设、校本研修、校影响力、学情分析及班级氛围，并与全省均值对比，学校信息化教学情况一目了然。提供生产厂家确认的、相应的功能证明材料（包括但不限于测试报告、官网和功能截图等）</w:t>
                  </w:r>
                </w:p>
                <w:p>
                  <w:pPr>
                    <w:pStyle w:val="null3"/>
                    <w:numPr>
                      <w:ilvl w:val="0"/>
                      <w:numId w:val="1"/>
                    </w:numPr>
                  </w:pPr>
                  <w:r>
                    <w:rPr/>
                    <w:t>教师考勤：具备教师GPS定位打卡考勤功能。学校管理员可设置考勤时间、考勤范围，还可以查看和导出考勤数据报表。教师可在移动端进行GPS考勤，到达学校范围后即激活打卡，支持入校、离校、迟到、早退等多种打卡类型。提供生产厂家确认的、相应的功能证明材料（包括但不限于测试报告、官网和功能截图等）</w:t>
                  </w:r>
                </w:p>
                <w:p>
                  <w:pPr>
                    <w:pStyle w:val="null3"/>
                    <w:numPr>
                      <w:ilvl w:val="0"/>
                      <w:numId w:val="1"/>
                    </w:numPr>
                  </w:pPr>
                  <w:r>
                    <w:rPr/>
                    <w:t>教研结构：支持管理者按照学段-学科-年级快速创建教师的教研组织结构，方便教师信息的分类管理。</w:t>
                  </w:r>
                </w:p>
                <w:p>
                  <w:pPr>
                    <w:pStyle w:val="null3"/>
                    <w:numPr>
                      <w:ilvl w:val="0"/>
                      <w:numId w:val="1"/>
                    </w:numPr>
                  </w:pPr>
                  <w:r>
                    <w:rPr/>
                    <w:t>信息管理：支持修改管理员、教师的账户信息，支持管理员上传校徽，并对本校内管理者账户都可见。</w:t>
                  </w:r>
                </w:p>
                <w:p>
                  <w:pPr>
                    <w:pStyle w:val="null3"/>
                    <w:numPr>
                      <w:ilvl w:val="0"/>
                      <w:numId w:val="1"/>
                    </w:numPr>
                  </w:pPr>
                  <w:r>
                    <w:rPr/>
                    <w:t>管理员可自由选定教师发送学校通知，发送后，管理员可登录教研数字化管理平台后台实时查阅教师已读、未读情况。提供生产厂家确认的、相应的功能证明材料（包括但不限于测试报告、官网和功能截图等）</w:t>
                  </w:r>
                </w:p>
                <w:p>
                  <w:pPr>
                    <w:pStyle w:val="null3"/>
                    <w:numPr>
                      <w:ilvl w:val="0"/>
                      <w:numId w:val="1"/>
                    </w:numPr>
                  </w:pPr>
                  <w:r>
                    <w:rPr/>
                    <w:t>为学校提供教研全流程管理服务，包含教学目标与计划、教学设计、集体备课、听课评课、班级氛围的流程管理和数据分析。</w:t>
                  </w:r>
                </w:p>
                <w:p>
                  <w:pPr>
                    <w:pStyle w:val="null3"/>
                    <w:numPr>
                      <w:ilvl w:val="0"/>
                      <w:numId w:val="1"/>
                    </w:numPr>
                  </w:pPr>
                  <w:r>
                    <w:rPr/>
                    <w:t>教案模板管理：支持管理者自定义学校的教案模板，可以设置必填项和选填项，有效规范教师教案的编写。</w:t>
                  </w:r>
                </w:p>
                <w:p>
                  <w:pPr>
                    <w:pStyle w:val="null3"/>
                    <w:numPr>
                      <w:ilvl w:val="0"/>
                      <w:numId w:val="1"/>
                    </w:numPr>
                  </w:pPr>
                  <w:r>
                    <w:rPr/>
                    <w:t>班级氛围数据概况：支持查看不同时间段班级氛围数据的概况，数据包含家长入班率，教师对学生的新增点评数，教师参与度，表现突出的教师前三名。</w:t>
                  </w:r>
                </w:p>
                <w:p>
                  <w:pPr>
                    <w:pStyle w:val="null3"/>
                    <w:numPr>
                      <w:ilvl w:val="0"/>
                      <w:numId w:val="1"/>
                    </w:numPr>
                  </w:pPr>
                  <w:r>
                    <w:rPr/>
                    <w:t>听课评课数据详情：全校听评课数据统一汇总，数据包含全校本月评课节数，本月评课次数，累计评课节数和累计评课次数，了解听评课教研活动的开展情况。</w:t>
                  </w:r>
                </w:p>
                <w:p>
                  <w:pPr>
                    <w:pStyle w:val="null3"/>
                    <w:numPr>
                      <w:ilvl w:val="0"/>
                      <w:numId w:val="1"/>
                    </w:numPr>
                  </w:pPr>
                  <w:r>
                    <w:rPr/>
                    <w:t>听评课数据统计导出：支持对不同评课维度得分进行统计，计算平均分并找出评分薄弱项，方便管理者针对性优化教学策略，同时支持查看全校的评课记录和得分详情，并可一键导出Excel表格，方便整理。</w:t>
                  </w:r>
                </w:p>
                <w:p>
                  <w:pPr>
                    <w:pStyle w:val="null3"/>
                    <w:numPr>
                      <w:ilvl w:val="0"/>
                      <w:numId w:val="1"/>
                    </w:numPr>
                  </w:pPr>
                  <w:r>
                    <w:rPr/>
                    <w:t>电子教案：教师可以在个人空间直接编写教案，编写教案时可以关联课件，支持教师在个人空间、配套备授课工具查看课件以及教案，方便教师进行教学设计。</w:t>
                  </w:r>
                </w:p>
                <w:p>
                  <w:pPr>
                    <w:pStyle w:val="null3"/>
                    <w:numPr>
                      <w:ilvl w:val="0"/>
                      <w:numId w:val="1"/>
                    </w:numPr>
                  </w:pPr>
                  <w:r>
                    <w:rPr/>
                    <w:t>校本资源管理：支持管理员在教研数字化管理平台后台移动、删除、重命名教师上传至校本库的课件、教案、微课及多媒体等资源。</w:t>
                  </w:r>
                </w:p>
                <w:p>
                  <w:pPr>
                    <w:pStyle w:val="null3"/>
                    <w:numPr>
                      <w:ilvl w:val="0"/>
                      <w:numId w:val="1"/>
                    </w:numPr>
                  </w:pPr>
                  <w:r>
                    <w:rPr/>
                    <w:t>习题使用：教师可以选择习题插入课件使用。支持在云空间中创建习题，包括选择题、填空题、解答题，支持批量导入习题，将习题分享至校本资源库。</w:t>
                  </w:r>
                </w:p>
              </w:tc>
              <w:tc>
                <w:tcPr>
                  <w:tcW w:type="dxa" w:w="511"/>
                </w:tcPr>
                <w:p>
                  <w:pPr>
                    <w:pStyle w:val="null3"/>
                  </w:pPr>
                  <w:r>
                    <w:rPr/>
                    <w:t>20</w:t>
                  </w:r>
                </w:p>
              </w:tc>
              <w:tc>
                <w:tcPr>
                  <w:tcW w:type="dxa" w:w="511"/>
                </w:tcPr>
                <w:p>
                  <w:pPr>
                    <w:pStyle w:val="null3"/>
                  </w:pPr>
                  <w:r>
                    <w:rPr/>
                    <w:t xml:space="preserve"> </w:t>
                  </w:r>
                </w:p>
              </w:tc>
            </w:tr>
            <w:tr>
              <w:tc>
                <w:tcPr>
                  <w:tcW w:type="dxa" w:w="511"/>
                </w:tcPr>
                <w:p>
                  <w:pPr>
                    <w:pStyle w:val="null3"/>
                  </w:pPr>
                  <w:r>
                    <w:rPr/>
                    <w:t>5</w:t>
                  </w:r>
                </w:p>
              </w:tc>
              <w:tc>
                <w:tcPr>
                  <w:tcW w:type="dxa" w:w="511"/>
                </w:tcPr>
                <w:p>
                  <w:pPr>
                    <w:pStyle w:val="null3"/>
                  </w:pPr>
                  <w:r>
                    <w:rPr/>
                    <w:t>视频展台</w:t>
                  </w:r>
                </w:p>
              </w:tc>
              <w:tc>
                <w:tcPr>
                  <w:tcW w:type="dxa" w:w="511"/>
                </w:tcPr>
                <w:p>
                  <w:pPr>
                    <w:pStyle w:val="null3"/>
                  </w:pPr>
                  <w:r>
                    <w:rPr/>
                    <w:t>硬件参数</w:t>
                  </w:r>
                </w:p>
                <w:p>
                  <w:pPr>
                    <w:pStyle w:val="null3"/>
                    <w:numPr>
                      <w:ilvl w:val="0"/>
                      <w:numId w:val="1"/>
                    </w:numPr>
                  </w:pPr>
                  <w:r>
                    <w:rPr/>
                    <w:t>采用≥800万像素摄像头；采用 USB五伏电源直接供电，无需额外配置电源适配器，环保无辐射；箱内USB连线采用隐藏式设计，箱内无可见连线且USB口下出，有效防止积尘，且方便布线和返修；</w:t>
                  </w:r>
                </w:p>
                <w:p>
                  <w:pPr>
                    <w:pStyle w:val="null3"/>
                    <w:numPr>
                      <w:ilvl w:val="0"/>
                      <w:numId w:val="1"/>
                    </w:numPr>
                  </w:pPr>
                  <w:r>
                    <w:rPr/>
                    <w:t>A4大小拍摄幅面，1080P动态视频预览达到30帧/秒；托板及挂墙部分采用金属加强，托板可承重3kg，整机壁挂式安装；</w:t>
                  </w:r>
                </w:p>
                <w:p>
                  <w:pPr>
                    <w:pStyle w:val="null3"/>
                    <w:numPr>
                      <w:ilvl w:val="0"/>
                      <w:numId w:val="1"/>
                    </w:numPr>
                  </w:pPr>
                  <w:r>
                    <w:rPr/>
                    <w:t>支持展台成像画面实时批注，预设多种笔划粗细及颜色供选择，且支持对展台成像画面联同批注内容进行同步缩放、移动；</w:t>
                  </w:r>
                </w:p>
                <w:p>
                  <w:pPr>
                    <w:pStyle w:val="null3"/>
                    <w:numPr>
                      <w:ilvl w:val="0"/>
                      <w:numId w:val="1"/>
                    </w:numPr>
                  </w:pPr>
                  <w:r>
                    <w:rPr/>
                    <w:t>展示托板正上方具备LED补光灯，保证展示区域的亮度及展示效果；</w:t>
                  </w:r>
                </w:p>
                <w:p>
                  <w:pPr>
                    <w:pStyle w:val="null3"/>
                  </w:pPr>
                  <w:r>
                    <w:rPr/>
                    <w:t>软件参数</w:t>
                  </w:r>
                </w:p>
                <w:p>
                  <w:pPr>
                    <w:pStyle w:val="null3"/>
                    <w:numPr>
                      <w:ilvl w:val="0"/>
                      <w:numId w:val="1"/>
                    </w:numPr>
                  </w:pPr>
                  <w:r>
                    <w:rPr/>
                    <w:t>支持对展台画面进行放大、缩小、旋转、自适应、冻结画面等操作。</w:t>
                  </w:r>
                </w:p>
                <w:p>
                  <w:pPr>
                    <w:pStyle w:val="null3"/>
                    <w:numPr>
                      <w:ilvl w:val="0"/>
                      <w:numId w:val="1"/>
                    </w:numPr>
                  </w:pPr>
                  <w:r>
                    <w:rPr/>
                    <w:t>支持展台画面实时批注，预设多种笔划粗细及颜色供选择，且支持对展台画面联同批注内容进行同步缩放、移动。</w:t>
                  </w:r>
                </w:p>
                <w:p>
                  <w:pPr>
                    <w:pStyle w:val="null3"/>
                    <w:numPr>
                      <w:ilvl w:val="0"/>
                      <w:numId w:val="1"/>
                    </w:numPr>
                  </w:pPr>
                  <w:r>
                    <w:rPr/>
                    <w:t>支持故障自动检测，在软件无法出现展台拍摄画面时，自动出现检测链接，帮助用户检测“无画面”的原因，并给出引导性解决方案。可判断硬件连接、显卡驱动、摄像头占用、软件版本等问题。</w:t>
                  </w:r>
                </w:p>
              </w:tc>
              <w:tc>
                <w:tcPr>
                  <w:tcW w:type="dxa" w:w="511"/>
                </w:tcPr>
                <w:p>
                  <w:pPr>
                    <w:pStyle w:val="null3"/>
                  </w:pPr>
                  <w:r>
                    <w:rPr/>
                    <w:t>20</w:t>
                  </w:r>
                </w:p>
              </w:tc>
              <w:tc>
                <w:tcPr>
                  <w:tcW w:type="dxa" w:w="511"/>
                </w:tcPr>
                <w:p>
                  <w:pPr>
                    <w:pStyle w:val="null3"/>
                  </w:pPr>
                  <w:r>
                    <w:rPr/>
                    <w:t xml:space="preserve"> </w:t>
                  </w:r>
                </w:p>
              </w:tc>
            </w:tr>
            <w:tr>
              <w:tc>
                <w:tcPr>
                  <w:tcW w:type="dxa" w:w="511"/>
                </w:tcPr>
                <w:p>
                  <w:pPr>
                    <w:pStyle w:val="null3"/>
                  </w:pPr>
                  <w:r>
                    <w:rPr/>
                    <w:t>6</w:t>
                  </w:r>
                </w:p>
              </w:tc>
              <w:tc>
                <w:tcPr>
                  <w:tcW w:type="dxa" w:w="511"/>
                </w:tcPr>
                <w:p>
                  <w:pPr>
                    <w:pStyle w:val="null3"/>
                  </w:pPr>
                  <w:r>
                    <w:rPr/>
                    <w:t>集控管理平台</w:t>
                  </w:r>
                </w:p>
              </w:tc>
              <w:tc>
                <w:tcPr>
                  <w:tcW w:type="dxa" w:w="511"/>
                </w:tcPr>
                <w:p>
                  <w:pPr>
                    <w:pStyle w:val="null3"/>
                    <w:numPr>
                      <w:ilvl w:val="0"/>
                      <w:numId w:val="1"/>
                    </w:numPr>
                  </w:pPr>
                  <w:r>
                    <w:rPr/>
                    <w:t>系统布局：系统基于SaaS布局，应用界面采用B/S架构设计，支持学校管理员在Windows、Linux、Android、IOS等多种不同的操作系统上通过网页浏览器登录进行所有管理指令操作。</w:t>
                  </w:r>
                </w:p>
                <w:p>
                  <w:pPr>
                    <w:pStyle w:val="null3"/>
                    <w:numPr>
                      <w:ilvl w:val="0"/>
                      <w:numId w:val="1"/>
                    </w:numPr>
                  </w:pPr>
                  <w:r>
                    <w:rPr/>
                    <w:t>多类型设备接入：系统支持多类型设备接入，集中运维。包含班班通设备、录播设备、班牌设备、校园屏显设备、学生平板设备。</w:t>
                  </w:r>
                </w:p>
                <w:p>
                  <w:pPr>
                    <w:pStyle w:val="null3"/>
                    <w:numPr>
                      <w:ilvl w:val="0"/>
                      <w:numId w:val="1"/>
                    </w:numPr>
                  </w:pPr>
                  <w:r>
                    <w:rPr/>
                    <w:t>登录方式多样性：支持账号/密码、手机扫码登录、扫码登录。用户首次登录时绑定微信用户ID与账号的对应关系，之后即可通过微信扫一扫安全登录。</w:t>
                  </w:r>
                </w:p>
                <w:p>
                  <w:pPr>
                    <w:pStyle w:val="null3"/>
                    <w:numPr>
                      <w:ilvl w:val="0"/>
                      <w:numId w:val="1"/>
                    </w:numPr>
                  </w:pPr>
                  <w:r>
                    <w:rPr/>
                    <w:t>批量关联：支持通过设备辅助管理软件，在单台班班通设备关联学校代码后，自动发现并关联同网段下其他班班通设备。提供生产厂家确认的、相应的功能证明材料（包括但不限于测试报告、官网和功能截图等）</w:t>
                  </w:r>
                </w:p>
                <w:p>
                  <w:pPr>
                    <w:pStyle w:val="null3"/>
                    <w:numPr>
                      <w:ilvl w:val="0"/>
                      <w:numId w:val="1"/>
                    </w:numPr>
                  </w:pPr>
                  <w:r>
                    <w:rPr/>
                    <w:t>设备系统盘管理：支持清理系统盘备份、缓存、日志等垃圾文件；支持大文件迁移，如将系统盘视频、图片、音乐及文档等文件迁移至其他盘符。提供生产厂家确认的、相应的功能证明材料（包括但不限于测试报告、官网和功能截图等）</w:t>
                  </w:r>
                </w:p>
                <w:p>
                  <w:pPr>
                    <w:pStyle w:val="null3"/>
                    <w:numPr>
                      <w:ilvl w:val="0"/>
                      <w:numId w:val="1"/>
                    </w:numPr>
                  </w:pPr>
                  <w:r>
                    <w:rPr/>
                    <w:t>批量磁盘清理：支持批量清理单个或多个磁盘文件夹，释放设备磁盘空间；支持格式化非系统盘磁盘。</w:t>
                  </w:r>
                </w:p>
                <w:p>
                  <w:pPr>
                    <w:pStyle w:val="null3"/>
                    <w:numPr>
                      <w:ilvl w:val="0"/>
                      <w:numId w:val="1"/>
                    </w:numPr>
                  </w:pPr>
                  <w:r>
                    <w:rPr/>
                    <w:t>弹窗拦截：支持一键开启全校班班通设备的不良弹窗拦截过滤能力，设备辅助管理软件实时监测弹出窗口，当有窗口弹出时，判断为不良弹窗时，自动拦截该窗口。提供生产厂家确认的、相应的功能证明材料（包括但不限于测试报告、官网和功能截图等）</w:t>
                  </w:r>
                </w:p>
                <w:p>
                  <w:pPr>
                    <w:pStyle w:val="null3"/>
                    <w:numPr>
                      <w:ilvl w:val="0"/>
                      <w:numId w:val="1"/>
                    </w:numPr>
                  </w:pPr>
                  <w:r>
                    <w:rPr/>
                    <w:t>冰点还原：支持远程批量设置设备的冰冻状态，支持实时监测设备冰点存在的风险。</w:t>
                  </w:r>
                </w:p>
                <w:p>
                  <w:pPr>
                    <w:pStyle w:val="null3"/>
                    <w:numPr>
                      <w:ilvl w:val="0"/>
                      <w:numId w:val="1"/>
                    </w:numPr>
                  </w:pPr>
                  <w:r>
                    <w:rPr/>
                    <w:t>冰点穿透：支持远程向已冰冻的设备发送指令、安装软件、传输大文件，设备接收到后会立即执行，并在设备正常关机时触发穿透动作，穿透完成后，设备即可使用已安装软件、已传输文件、执行已接收指令，且穿透过程中无需人为解冻。提供生产厂家确认的、相应的功能证明材料（包括但不限于测试报告、官网和功能截图等）</w:t>
                  </w:r>
                </w:p>
                <w:p>
                  <w:pPr>
                    <w:pStyle w:val="null3"/>
                    <w:numPr>
                      <w:ilvl w:val="0"/>
                      <w:numId w:val="1"/>
                    </w:numPr>
                  </w:pPr>
                  <w:r>
                    <w:rPr/>
                    <w:t>设备巡视：支持同时查看9个教室的实时摄像头画面、设备屏幕画面；支持在一个显示界面同时查看单个教室内所有屏幕、所有摄像头的实时画面，以及所有麦克风的声音，其中摄像头画面可直接使用班班通自带摄像头。单台设备巡视时，可远程发送文本消息、语音消息，也可记录备注；支持记录所有管理员的巡视记录。</w:t>
                  </w:r>
                </w:p>
                <w:p>
                  <w:pPr>
                    <w:pStyle w:val="null3"/>
                    <w:numPr>
                      <w:ilvl w:val="0"/>
                      <w:numId w:val="1"/>
                    </w:numPr>
                  </w:pPr>
                  <w:r>
                    <w:rPr/>
                    <w:t>支持普通老师在移动端查看教室的实时摄像头画面、设备屏幕画面，发现有违规违纪行为时，可远程发消息、发语音直接干预；普通老师的权限由管理员统一分配，人员权限精准管理。</w:t>
                  </w:r>
                </w:p>
                <w:p>
                  <w:pPr>
                    <w:pStyle w:val="null3"/>
                    <w:numPr>
                      <w:ilvl w:val="0"/>
                      <w:numId w:val="1"/>
                    </w:numPr>
                  </w:pPr>
                  <w:r>
                    <w:rPr/>
                    <w:t>网络摄像头调用：支持批量将学校已有网络摄像头导入系统内，同场地下的班班通设备会主动和网络摄像头建立连接，巡视时可调用网络摄像头查看教室实时画面。</w:t>
                  </w:r>
                </w:p>
                <w:p>
                  <w:pPr>
                    <w:pStyle w:val="null3"/>
                    <w:numPr>
                      <w:ilvl w:val="0"/>
                      <w:numId w:val="1"/>
                    </w:numPr>
                  </w:pPr>
                  <w:r>
                    <w:rPr/>
                    <w:t>信息推送：支持定时推送设备开关机情况；支持推送指令执行异常的设备信息；支持每周自动生成设备管理周报；支持每天推送出现不良画面的设备及不良内容。</w:t>
                  </w:r>
                </w:p>
                <w:p>
                  <w:pPr>
                    <w:pStyle w:val="null3"/>
                    <w:numPr>
                      <w:ilvl w:val="0"/>
                      <w:numId w:val="1"/>
                    </w:numPr>
                  </w:pPr>
                  <w:r>
                    <w:rPr/>
                    <w:t>远程控制：支持远程实时控制设备，可监测设备当前运行界面，并远程操作设备界面。</w:t>
                  </w:r>
                </w:p>
                <w:p>
                  <w:pPr>
                    <w:pStyle w:val="null3"/>
                    <w:numPr>
                      <w:ilvl w:val="0"/>
                      <w:numId w:val="1"/>
                    </w:numPr>
                  </w:pPr>
                  <w:r>
                    <w:rPr/>
                    <w:t>权限管理：支持学校高级管理员添加多位管理员协同管理，支持为普通管理员分配不同权限，权限支持按系统功能菜单分配、按管理设备分配方式。支持转让高级管理员给其他管理员。</w:t>
                  </w:r>
                </w:p>
                <w:p>
                  <w:pPr>
                    <w:pStyle w:val="null3"/>
                    <w:numPr>
                      <w:ilvl w:val="0"/>
                      <w:numId w:val="1"/>
                    </w:numPr>
                  </w:pPr>
                  <w:r>
                    <w:rPr/>
                    <w:t>不良信息监测：支持在发送消息通知时，自动监测所发送文字是否存在敏感/违规文字，如有不良信息无法发送。</w:t>
                  </w:r>
                </w:p>
                <w:p>
                  <w:pPr>
                    <w:pStyle w:val="null3"/>
                    <w:numPr>
                      <w:ilvl w:val="0"/>
                      <w:numId w:val="1"/>
                    </w:numPr>
                  </w:pPr>
                  <w:r>
                    <w:rPr/>
                    <w:t>智慧管控：支持用户自定义无人使用时间段，设备处于无人使用状态时，自动进入屏保、锁屏、息屏、关机状态。</w:t>
                  </w:r>
                </w:p>
                <w:p>
                  <w:pPr>
                    <w:pStyle w:val="null3"/>
                    <w:numPr>
                      <w:ilvl w:val="0"/>
                      <w:numId w:val="1"/>
                    </w:numPr>
                  </w:pPr>
                  <w:r>
                    <w:rPr/>
                    <w:t>弹窗管理：支持查看学校当前已上报的所有疑似风险窗口和上报次数，并支持拦截某个应用所有窗口、某个进程所有窗口、某个具体窗口；支持将某个应用、某个进程、某个具体窗口加入白名单，不对软件进行拦截。</w:t>
                  </w:r>
                </w:p>
                <w:p>
                  <w:pPr>
                    <w:pStyle w:val="null3"/>
                    <w:numPr>
                      <w:ilvl w:val="0"/>
                      <w:numId w:val="1"/>
                    </w:numPr>
                  </w:pPr>
                  <w:r>
                    <w:rPr/>
                    <w:t>数据分析：支持实时查看和导出学校设备整体使用数据，并支持查看具体设备数据。数据包含设备的使用时长、活跃次数、常用软件使用时长和次数、教学应用使用情况、设备健康度分析、弹窗拦截次数、老师使用班班通设备教学情况。</w:t>
                  </w:r>
                </w:p>
                <w:p>
                  <w:pPr>
                    <w:pStyle w:val="null3"/>
                    <w:numPr>
                      <w:ilvl w:val="0"/>
                      <w:numId w:val="1"/>
                    </w:numPr>
                  </w:pPr>
                  <w:r>
                    <w:rPr/>
                    <w:t>设备辅助管理软件自动升级：支持设置在自定义时间段内自动升级设备辅助管理软件；支持设置自动升级后自动关机；支持限制旧版本覆盖安装。</w:t>
                  </w:r>
                </w:p>
              </w:tc>
              <w:tc>
                <w:tcPr>
                  <w:tcW w:type="dxa" w:w="511"/>
                </w:tcPr>
                <w:p>
                  <w:pPr>
                    <w:pStyle w:val="null3"/>
                  </w:pPr>
                  <w:r>
                    <w:rPr/>
                    <w:t>20</w:t>
                  </w:r>
                </w:p>
              </w:tc>
              <w:tc>
                <w:tcPr>
                  <w:tcW w:type="dxa" w:w="511"/>
                </w:tcPr>
                <w:p>
                  <w:pPr>
                    <w:pStyle w:val="null3"/>
                  </w:pPr>
                  <w:r>
                    <w:rPr/>
                    <w:t xml:space="preserve"> </w:t>
                  </w:r>
                </w:p>
              </w:tc>
            </w:tr>
            <w:tr>
              <w:tc>
                <w:tcPr>
                  <w:tcW w:type="dxa" w:w="511"/>
                </w:tcPr>
                <w:p>
                  <w:pPr>
                    <w:pStyle w:val="null3"/>
                  </w:pPr>
                  <w:r>
                    <w:rPr/>
                    <w:t>7</w:t>
                  </w:r>
                </w:p>
              </w:tc>
              <w:tc>
                <w:tcPr>
                  <w:tcW w:type="dxa" w:w="511"/>
                </w:tcPr>
                <w:p>
                  <w:pPr>
                    <w:pStyle w:val="null3"/>
                  </w:pPr>
                  <w:r>
                    <w:rPr/>
                    <w:t>音箱</w:t>
                  </w:r>
                </w:p>
              </w:tc>
              <w:tc>
                <w:tcPr>
                  <w:tcW w:type="dxa" w:w="511"/>
                </w:tcPr>
                <w:p>
                  <w:pPr>
                    <w:pStyle w:val="null3"/>
                    <w:numPr>
                      <w:ilvl w:val="0"/>
                      <w:numId w:val="1"/>
                    </w:numPr>
                  </w:pPr>
                  <w:r>
                    <w:rPr/>
                    <w:t>采用功放与有源音箱一体化设计，内置麦克风无线接收模块，帮助教师实现多媒体扩音以及本地扩声功能。</w:t>
                  </w:r>
                </w:p>
                <w:p>
                  <w:pPr>
                    <w:pStyle w:val="null3"/>
                    <w:numPr>
                      <w:ilvl w:val="0"/>
                      <w:numId w:val="1"/>
                    </w:numPr>
                  </w:pPr>
                  <w:r>
                    <w:rPr/>
                    <w:t>双音箱有线连接，机箱采用塑胶材质，保护设备免受环境影响。</w:t>
                  </w:r>
                </w:p>
                <w:p>
                  <w:pPr>
                    <w:pStyle w:val="null3"/>
                    <w:numPr>
                      <w:ilvl w:val="0"/>
                      <w:numId w:val="1"/>
                    </w:numPr>
                  </w:pPr>
                  <w:r>
                    <w:rPr/>
                    <w:t>为确保与教室白色墙面一致，音箱采取白色外观设计，更加美观。</w:t>
                  </w:r>
                </w:p>
                <w:p>
                  <w:pPr>
                    <w:pStyle w:val="null3"/>
                    <w:numPr>
                      <w:ilvl w:val="0"/>
                      <w:numId w:val="1"/>
                    </w:numPr>
                  </w:pPr>
                  <w:r>
                    <w:rPr/>
                    <w:t>双音箱总重量不超过5KG。</w:t>
                  </w:r>
                </w:p>
                <w:p>
                  <w:pPr>
                    <w:pStyle w:val="null3"/>
                    <w:numPr>
                      <w:ilvl w:val="0"/>
                      <w:numId w:val="1"/>
                    </w:numPr>
                  </w:pPr>
                  <w:r>
                    <w:rPr/>
                    <w:t>输出额定功率: 2*15W，喇叭单元尺寸≥5寸。</w:t>
                  </w:r>
                </w:p>
                <w:p>
                  <w:pPr>
                    <w:pStyle w:val="null3"/>
                    <w:numPr>
                      <w:ilvl w:val="0"/>
                      <w:numId w:val="1"/>
                    </w:numPr>
                  </w:pPr>
                  <w:r>
                    <w:rPr/>
                    <w:t>端口：≥电源开关*1、≥Line in*1、≥USB*1。USB接口可外接U盘设备对音箱固件进行升级。</w:t>
                  </w:r>
                </w:p>
                <w:p>
                  <w:pPr>
                    <w:pStyle w:val="null3"/>
                    <w:numPr>
                      <w:ilvl w:val="0"/>
                      <w:numId w:val="1"/>
                    </w:numPr>
                  </w:pPr>
                  <w:r>
                    <w:rPr/>
                    <w:t>专门为教室声学环境设计的合适扩声效果，距离音箱10米处声压级达到75dB。提供生产厂家确认的、相应的功能证明材料（包括但不限于测试报告、官网和功能截图等）</w:t>
                  </w:r>
                </w:p>
                <w:p>
                  <w:pPr>
                    <w:pStyle w:val="null3"/>
                    <w:numPr>
                      <w:ilvl w:val="0"/>
                      <w:numId w:val="1"/>
                    </w:numPr>
                  </w:pPr>
                  <w:r>
                    <w:rPr/>
                    <w:t>麦克风和功放音箱之间采用数字Wi-Fi传输技术，支持5.18~5.815Ghz传输频段的无线麦克风扩音接收。提供生产厂家确认的、相应的功能证明材料（包括但不限于测试报告、官网和功能截图等）</w:t>
                  </w:r>
                </w:p>
                <w:p>
                  <w:pPr>
                    <w:pStyle w:val="null3"/>
                    <w:numPr>
                      <w:ilvl w:val="0"/>
                      <w:numId w:val="1"/>
                    </w:numPr>
                  </w:pPr>
                  <w:r>
                    <w:rPr/>
                    <w:t>配置独立音频数字信号处理芯片，支持啸叫抑制功能。</w:t>
                  </w:r>
                </w:p>
                <w:p>
                  <w:pPr>
                    <w:pStyle w:val="null3"/>
                    <w:numPr>
                      <w:ilvl w:val="0"/>
                      <w:numId w:val="1"/>
                    </w:numPr>
                  </w:pPr>
                  <w:r>
                    <w:rPr/>
                    <w:t>支持教师扩声和输入音源叠加输出。</w:t>
                  </w:r>
                </w:p>
                <w:p>
                  <w:pPr>
                    <w:pStyle w:val="null3"/>
                    <w:numPr>
                      <w:ilvl w:val="0"/>
                      <w:numId w:val="1"/>
                    </w:numPr>
                  </w:pPr>
                  <w:r>
                    <w:rPr/>
                    <w:t>支持蓝牙无线接收，可分享移动设备上的音频。支持密码模式，防止学生连接。提供生产厂家确认的、相应的功能证明材料（包括但不限于测试报告、官网和功能截图等）。</w:t>
                  </w:r>
                </w:p>
                <w:p>
                  <w:pPr>
                    <w:pStyle w:val="null3"/>
                    <w:numPr>
                      <w:ilvl w:val="0"/>
                      <w:numId w:val="1"/>
                    </w:numPr>
                  </w:pPr>
                  <w:r>
                    <w:rPr/>
                    <w:t>支持安卓手机通过蓝牙无线连接音箱，实现控制有源音箱的音量、设置蓝牙名称、设置蓝牙密码等功能，方便教师对音箱的管控。</w:t>
                  </w:r>
                </w:p>
              </w:tc>
              <w:tc>
                <w:tcPr>
                  <w:tcW w:type="dxa" w:w="511"/>
                </w:tcPr>
                <w:p>
                  <w:pPr>
                    <w:pStyle w:val="null3"/>
                  </w:pPr>
                  <w:r>
                    <w:rPr/>
                    <w:t>20</w:t>
                  </w:r>
                </w:p>
              </w:tc>
              <w:tc>
                <w:tcPr>
                  <w:tcW w:type="dxa" w:w="511"/>
                </w:tcPr>
                <w:p>
                  <w:pPr>
                    <w:pStyle w:val="null3"/>
                  </w:pPr>
                  <w:r>
                    <w:rPr/>
                    <w:t xml:space="preserve"> </w:t>
                  </w:r>
                </w:p>
              </w:tc>
            </w:tr>
            <w:tr>
              <w:tc>
                <w:tcPr>
                  <w:tcW w:type="dxa" w:w="511"/>
                </w:tcPr>
                <w:p>
                  <w:pPr>
                    <w:pStyle w:val="null3"/>
                  </w:pPr>
                  <w:r>
                    <w:rPr/>
                    <w:t>8</w:t>
                  </w:r>
                </w:p>
              </w:tc>
              <w:tc>
                <w:tcPr>
                  <w:tcW w:type="dxa" w:w="511"/>
                </w:tcPr>
                <w:p>
                  <w:pPr>
                    <w:pStyle w:val="null3"/>
                  </w:pPr>
                  <w:r>
                    <w:rPr/>
                    <w:t>无线麦克风</w:t>
                  </w:r>
                </w:p>
              </w:tc>
              <w:tc>
                <w:tcPr>
                  <w:tcW w:type="dxa" w:w="511"/>
                </w:tcPr>
                <w:p>
                  <w:pPr>
                    <w:pStyle w:val="null3"/>
                    <w:numPr>
                      <w:ilvl w:val="0"/>
                      <w:numId w:val="1"/>
                    </w:numPr>
                  </w:pPr>
                  <w:r>
                    <w:rPr/>
                    <w:t>无线麦克风集音频发射处理器、天线、电池、拾音麦克风于一体，配合一体化有源音箱，无需任何外接辅助设备即可实现本地扩声功能。</w:t>
                  </w:r>
                </w:p>
                <w:p>
                  <w:pPr>
                    <w:pStyle w:val="null3"/>
                    <w:numPr>
                      <w:ilvl w:val="0"/>
                      <w:numId w:val="1"/>
                    </w:numPr>
                  </w:pPr>
                  <w:r>
                    <w:rPr/>
                    <w:t>一体化领夹设计，无需额外配件便可实现麦克风的领夹式使用。</w:t>
                  </w:r>
                </w:p>
                <w:p>
                  <w:pPr>
                    <w:pStyle w:val="null3"/>
                    <w:numPr>
                      <w:ilvl w:val="0"/>
                      <w:numId w:val="1"/>
                    </w:numPr>
                  </w:pPr>
                  <w:r>
                    <w:rPr/>
                    <w:t>采样率≥48KHz，16bit。</w:t>
                  </w:r>
                </w:p>
                <w:p>
                  <w:pPr>
                    <w:pStyle w:val="null3"/>
                    <w:numPr>
                      <w:ilvl w:val="0"/>
                      <w:numId w:val="1"/>
                    </w:numPr>
                  </w:pPr>
                  <w:r>
                    <w:rPr/>
                    <w:t>配合一体化有源音箱，扩音延时≤35ms。</w:t>
                  </w:r>
                </w:p>
                <w:p>
                  <w:pPr>
                    <w:pStyle w:val="null3"/>
                    <w:numPr>
                      <w:ilvl w:val="0"/>
                      <w:numId w:val="1"/>
                    </w:numPr>
                  </w:pPr>
                  <w:r>
                    <w:rPr/>
                    <w:t>扩音增益≥15dB。</w:t>
                  </w:r>
                </w:p>
                <w:p>
                  <w:pPr>
                    <w:pStyle w:val="null3"/>
                    <w:numPr>
                      <w:ilvl w:val="0"/>
                      <w:numId w:val="1"/>
                    </w:numPr>
                  </w:pPr>
                  <w:r>
                    <w:rPr/>
                    <w:t>声频响100Hz-16kHz，底噪≤100uVrms，声信噪比≥60dB。</w:t>
                  </w:r>
                </w:p>
                <w:p>
                  <w:pPr>
                    <w:pStyle w:val="null3"/>
                    <w:numPr>
                      <w:ilvl w:val="0"/>
                      <w:numId w:val="1"/>
                    </w:numPr>
                  </w:pPr>
                  <w:r>
                    <w:rPr/>
                    <w:t>用Wi-Fi射频频段传输，有效避免环境中运营商信号干扰。</w:t>
                  </w:r>
                </w:p>
                <w:p>
                  <w:pPr>
                    <w:pStyle w:val="null3"/>
                    <w:numPr>
                      <w:ilvl w:val="0"/>
                      <w:numId w:val="1"/>
                    </w:numPr>
                  </w:pPr>
                  <w:r>
                    <w:rPr/>
                    <w:t>支持2.4GHz与5.8GHz双频段工作，信道数量≥26以保障传输稳定性。</w:t>
                  </w:r>
                </w:p>
                <w:p>
                  <w:pPr>
                    <w:pStyle w:val="null3"/>
                    <w:numPr>
                      <w:ilvl w:val="0"/>
                      <w:numId w:val="1"/>
                    </w:numPr>
                  </w:pPr>
                  <w:r>
                    <w:rPr/>
                    <w:t>电续航时间≥5小时，满电状态可满足一天内7节课（45分钟/一节课）的高频授课，充电10分钟满足一节课（45分钟/一节课）授课时间。</w:t>
                  </w:r>
                </w:p>
                <w:p>
                  <w:pPr>
                    <w:pStyle w:val="null3"/>
                    <w:numPr>
                      <w:ilvl w:val="0"/>
                      <w:numId w:val="1"/>
                    </w:numPr>
                  </w:pPr>
                  <w:r>
                    <w:rPr/>
                    <w:t>采用红外对码方式连接，避免连接到其他教室音箱。可在5S内快速完成与教学扩声音箱对码，无需繁琐操作。</w:t>
                  </w:r>
                </w:p>
                <w:p>
                  <w:pPr>
                    <w:pStyle w:val="null3"/>
                    <w:numPr>
                      <w:ilvl w:val="0"/>
                      <w:numId w:val="1"/>
                    </w:numPr>
                  </w:pPr>
                  <w:r>
                    <w:rPr/>
                    <w:t>支持两个无线麦克风同时配对一个一体化有源音箱使用，实现两个麦克风混音输出进行扩音。</w:t>
                  </w:r>
                </w:p>
                <w:p>
                  <w:pPr>
                    <w:pStyle w:val="null3"/>
                    <w:numPr>
                      <w:ilvl w:val="0"/>
                      <w:numId w:val="1"/>
                    </w:numPr>
                  </w:pPr>
                  <w:r>
                    <w:rPr/>
                    <w:t>有效工作距离≥15米，保证全教室覆盖。</w:t>
                  </w:r>
                </w:p>
              </w:tc>
              <w:tc>
                <w:tcPr>
                  <w:tcW w:type="dxa" w:w="511"/>
                </w:tcPr>
                <w:p>
                  <w:pPr>
                    <w:pStyle w:val="null3"/>
                  </w:pPr>
                  <w:r>
                    <w:rPr/>
                    <w:t>20</w:t>
                  </w:r>
                </w:p>
              </w:tc>
              <w:tc>
                <w:tcPr>
                  <w:tcW w:type="dxa" w:w="511"/>
                </w:tcPr>
                <w:p>
                  <w:pPr>
                    <w:pStyle w:val="null3"/>
                  </w:pPr>
                  <w:r>
                    <w:rPr/>
                    <w:t xml:space="preserve"> </w:t>
                  </w:r>
                </w:p>
              </w:tc>
            </w:tr>
            <w:tr>
              <w:tc>
                <w:tcPr>
                  <w:tcW w:type="dxa" w:w="511"/>
                </w:tcPr>
                <w:p>
                  <w:pPr>
                    <w:pStyle w:val="null3"/>
                  </w:pPr>
                  <w:r>
                    <w:rPr/>
                    <w:t>9</w:t>
                  </w:r>
                </w:p>
              </w:tc>
              <w:tc>
                <w:tcPr>
                  <w:tcW w:type="dxa" w:w="511"/>
                </w:tcPr>
                <w:p>
                  <w:pPr>
                    <w:pStyle w:val="null3"/>
                  </w:pPr>
                  <w:r>
                    <w:rPr/>
                    <w:t>智能笔</w:t>
                  </w:r>
                </w:p>
              </w:tc>
              <w:tc>
                <w:tcPr>
                  <w:tcW w:type="dxa" w:w="511"/>
                </w:tcPr>
                <w:p>
                  <w:pPr>
                    <w:pStyle w:val="null3"/>
                    <w:numPr>
                      <w:ilvl w:val="0"/>
                      <w:numId w:val="1"/>
                    </w:numPr>
                  </w:pPr>
                  <w:r>
                    <w:rPr/>
                    <w:t>采用笔型设计，具有三个遥控按键（上下翻页和功能键），既可用于触摸书写，也可用于远程操控。</w:t>
                  </w:r>
                </w:p>
                <w:p>
                  <w:pPr>
                    <w:pStyle w:val="null3"/>
                    <w:numPr>
                      <w:ilvl w:val="0"/>
                      <w:numId w:val="1"/>
                    </w:numPr>
                  </w:pPr>
                  <w:r>
                    <w:rPr/>
                    <w:t>采用2.4G蓝牙无线连接技术，无线接收距离最大可达15米。</w:t>
                  </w:r>
                </w:p>
                <w:p>
                  <w:pPr>
                    <w:pStyle w:val="null3"/>
                    <w:numPr>
                      <w:ilvl w:val="0"/>
                      <w:numId w:val="1"/>
                    </w:numPr>
                  </w:pPr>
                  <w:r>
                    <w:rPr/>
                    <w:t>无线接收器采用微型nano设计，整洁美观。</w:t>
                  </w:r>
                </w:p>
                <w:p>
                  <w:pPr>
                    <w:pStyle w:val="null3"/>
                    <w:numPr>
                      <w:ilvl w:val="0"/>
                      <w:numId w:val="1"/>
                    </w:numPr>
                  </w:pPr>
                  <w:r>
                    <w:rPr/>
                    <w:t>笔尖采用PE材质，经久耐磨，书写精度≤3mm。</w:t>
                  </w:r>
                </w:p>
                <w:p>
                  <w:pPr>
                    <w:pStyle w:val="null3"/>
                    <w:numPr>
                      <w:ilvl w:val="0"/>
                      <w:numId w:val="1"/>
                    </w:numPr>
                  </w:pPr>
                  <w:r>
                    <w:rPr/>
                    <w:t>使用单节7号电池驱动，并带自动休眠节电设计。</w:t>
                  </w:r>
                </w:p>
                <w:p>
                  <w:pPr>
                    <w:pStyle w:val="null3"/>
                    <w:numPr>
                      <w:ilvl w:val="0"/>
                      <w:numId w:val="1"/>
                    </w:numPr>
                  </w:pPr>
                  <w:r>
                    <w:rPr/>
                    <w:t>支持白板课件、PPT、WPS、PDF等多种格式的课件进行远程无线翻页。</w:t>
                  </w:r>
                </w:p>
                <w:p>
                  <w:pPr>
                    <w:pStyle w:val="null3"/>
                    <w:numPr>
                      <w:ilvl w:val="0"/>
                      <w:numId w:val="1"/>
                    </w:numPr>
                  </w:pPr>
                  <w:r>
                    <w:rPr/>
                    <w:t>功能按键可通过长按/短按实现两种快捷功能，方便教师操作。</w:t>
                  </w:r>
                </w:p>
                <w:p>
                  <w:pPr>
                    <w:pStyle w:val="null3"/>
                    <w:numPr>
                      <w:ilvl w:val="0"/>
                      <w:numId w:val="1"/>
                    </w:numPr>
                  </w:pPr>
                  <w:r>
                    <w:rPr/>
                    <w:t>支持自定义按键功能，可选功能包括：一键启动任意通道批注、一键启动/退出PPT播放、一键启动其他应用软件等。</w:t>
                  </w:r>
                </w:p>
              </w:tc>
              <w:tc>
                <w:tcPr>
                  <w:tcW w:type="dxa" w:w="511"/>
                </w:tcPr>
                <w:p>
                  <w:pPr>
                    <w:pStyle w:val="null3"/>
                  </w:pPr>
                  <w:r>
                    <w:rPr/>
                    <w:t>20</w:t>
                  </w:r>
                </w:p>
              </w:tc>
              <w:tc>
                <w:tcPr>
                  <w:tcW w:type="dxa" w:w="511"/>
                </w:tcPr>
                <w:p>
                  <w:pPr>
                    <w:pStyle w:val="null3"/>
                  </w:pPr>
                  <w:r>
                    <w:rPr/>
                    <w:t xml:space="preserve"> </w:t>
                  </w:r>
                </w:p>
              </w:tc>
            </w:tr>
          </w:tbl>
          <w:p>
            <w:pPr>
              <w:pStyle w:val="null3"/>
            </w:pPr>
            <w:r>
              <w:rPr/>
              <w:t xml:space="preserve"> </w:t>
            </w:r>
          </w:p>
          <w:p>
            <w:pPr>
              <w:pStyle w:val="null3"/>
              <w:numPr>
                <w:ilvl w:val="0"/>
                <w:numId w:val="1"/>
              </w:numPr>
            </w:pPr>
            <w:r>
              <w:rPr/>
              <w:t>智慧黑板（五竹校区）</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t>序号</w:t>
                  </w:r>
                </w:p>
              </w:tc>
              <w:tc>
                <w:tcPr>
                  <w:tcW w:type="dxa" w:w="511"/>
                </w:tcPr>
                <w:p>
                  <w:pPr>
                    <w:pStyle w:val="null3"/>
                  </w:pPr>
                  <w:r>
                    <w:rPr/>
                    <w:t>设备名称</w:t>
                  </w:r>
                </w:p>
              </w:tc>
              <w:tc>
                <w:tcPr>
                  <w:tcW w:type="dxa" w:w="511"/>
                </w:tcPr>
                <w:p>
                  <w:pPr>
                    <w:pStyle w:val="null3"/>
                  </w:pPr>
                  <w:r>
                    <w:rPr/>
                    <w:t>参数</w:t>
                  </w:r>
                </w:p>
              </w:tc>
              <w:tc>
                <w:tcPr>
                  <w:tcW w:type="dxa" w:w="511"/>
                </w:tcPr>
                <w:p>
                  <w:pPr>
                    <w:pStyle w:val="null3"/>
                  </w:pPr>
                  <w:r>
                    <w:rPr/>
                    <w:t>数量</w:t>
                  </w:r>
                </w:p>
              </w:tc>
              <w:tc>
                <w:tcPr>
                  <w:tcW w:type="dxa" w:w="511"/>
                </w:tcPr>
                <w:p>
                  <w:pPr>
                    <w:pStyle w:val="null3"/>
                  </w:pPr>
                  <w:r>
                    <w:rPr/>
                    <w:t>备注</w:t>
                  </w:r>
                </w:p>
              </w:tc>
            </w:tr>
            <w:tr>
              <w:tc>
                <w:tcPr>
                  <w:tcW w:type="dxa" w:w="511"/>
                </w:tcPr>
                <w:p>
                  <w:pPr>
                    <w:pStyle w:val="null3"/>
                  </w:pPr>
                  <w:r>
                    <w:rPr/>
                    <w:t>1</w:t>
                  </w:r>
                </w:p>
              </w:tc>
              <w:tc>
                <w:tcPr>
                  <w:tcW w:type="dxa" w:w="511"/>
                </w:tcPr>
                <w:p>
                  <w:pPr>
                    <w:pStyle w:val="null3"/>
                  </w:pPr>
                  <w:r>
                    <w:rPr/>
                    <w:t>智慧黑板</w:t>
                  </w:r>
                </w:p>
              </w:tc>
              <w:tc>
                <w:tcPr>
                  <w:tcW w:type="dxa" w:w="511"/>
                </w:tcPr>
                <w:p>
                  <w:pPr>
                    <w:pStyle w:val="null3"/>
                  </w:pPr>
                  <w:r>
                    <w:rPr/>
                    <w:t>一、整机设计</w:t>
                  </w:r>
                </w:p>
                <w:p>
                  <w:pPr>
                    <w:pStyle w:val="null3"/>
                    <w:numPr>
                      <w:ilvl w:val="0"/>
                      <w:numId w:val="1"/>
                    </w:numPr>
                  </w:pPr>
                  <w:r>
                    <w:rPr/>
                    <w:t>设备采用全金属外壳，三拼接平面一体化设计，背板采用金属材质，有效屏蔽内部电路器件辐射，主副屏过渡平滑，中间无单独边框阻隔。</w:t>
                  </w:r>
                </w:p>
                <w:p>
                  <w:pPr>
                    <w:pStyle w:val="null3"/>
                    <w:numPr>
                      <w:ilvl w:val="0"/>
                      <w:numId w:val="1"/>
                    </w:numPr>
                  </w:pPr>
                  <w:r>
                    <w:rPr/>
                    <w:t>主屏幕采用86英寸超高清LED液晶屏，屏幕分辨率不低于3840*2160，显示比例16:9，主屏具备防眩光效果，主副屏均可以用粉笔书写。</w:t>
                  </w:r>
                </w:p>
                <w:p>
                  <w:pPr>
                    <w:pStyle w:val="null3"/>
                    <w:numPr>
                      <w:ilvl w:val="0"/>
                      <w:numId w:val="1"/>
                    </w:numPr>
                  </w:pPr>
                  <w:r>
                    <w:rPr/>
                    <w:t>支持进行40点或以上触控。提供生产厂家确认的、相应的功能证明材料（包括但不限于测试报告、官网和功能截图等）</w:t>
                  </w:r>
                </w:p>
                <w:p>
                  <w:pPr>
                    <w:pStyle w:val="null3"/>
                    <w:numPr>
                      <w:ilvl w:val="0"/>
                      <w:numId w:val="1"/>
                    </w:numPr>
                  </w:pPr>
                  <w:r>
                    <w:rPr/>
                    <w:t>设备能感应并自动调节屏幕亮度，实现在不同光照环境下不同亮度的显示效果。</w:t>
                  </w:r>
                </w:p>
                <w:p>
                  <w:pPr>
                    <w:pStyle w:val="null3"/>
                    <w:numPr>
                      <w:ilvl w:val="0"/>
                      <w:numId w:val="1"/>
                    </w:numPr>
                  </w:pPr>
                  <w:r>
                    <w:rPr/>
                    <w:t>设备内置2.2声道扬声器，位于整机上边框，顶置发声，≥2个10W前朝向高音扬声器，≥2个20W上朝向中低音扬声器2个，额定总功率≥60W。提供生产厂家确认的、相应的功能证明材料（包括但不限于测试报告、官网和功能截图等）</w:t>
                  </w:r>
                </w:p>
                <w:p>
                  <w:pPr>
                    <w:pStyle w:val="null3"/>
                    <w:numPr>
                      <w:ilvl w:val="0"/>
                      <w:numId w:val="1"/>
                    </w:numPr>
                  </w:pPr>
                  <w:r>
                    <w:rPr/>
                    <w:t>设备可设置高级音效，可在左右声道平衡显示范围中更改；中低频段调节范围125Hz～1KHz，高频段调节范围 2KHz～16KHz，分贝显示-10dB～10dB 调节范围。提供生产厂家确认的、相应的功能证明材料（包括但不限于测试报告、官网和功能截图等）</w:t>
                  </w:r>
                </w:p>
                <w:p>
                  <w:pPr>
                    <w:pStyle w:val="null3"/>
                    <w:numPr>
                      <w:ilvl w:val="0"/>
                      <w:numId w:val="1"/>
                    </w:numPr>
                  </w:pPr>
                  <w:r>
                    <w:rPr/>
                    <w:t>设备扬声器在100%音量下，可做到1米处声压级≥87db，10米处声压级≥80dB。</w:t>
                  </w:r>
                </w:p>
                <w:p>
                  <w:pPr>
                    <w:pStyle w:val="null3"/>
                    <w:numPr>
                      <w:ilvl w:val="0"/>
                      <w:numId w:val="1"/>
                    </w:numPr>
                  </w:pPr>
                  <w:r>
                    <w:rPr/>
                    <w:t>设备支持标准、听力、空间感知等音效模式，空间感知音效模式可通过麦克风采集教室环境声音，生成符合当前教室环境的频段、音量、音效。提供生产厂家确认的、相应的功能证明材料（包括但不限于测试报告、官网和功能截图等）</w:t>
                  </w:r>
                </w:p>
                <w:p>
                  <w:pPr>
                    <w:pStyle w:val="null3"/>
                    <w:numPr>
                      <w:ilvl w:val="0"/>
                      <w:numId w:val="1"/>
                    </w:numPr>
                  </w:pPr>
                  <w:r>
                    <w:rPr/>
                    <w:t>设备具备不超过6个前置按键，避免过多按键造成老师操作不便，可设置按键为自定义功能，包括批注、截屏、放大镜、节能模式等。</w:t>
                  </w:r>
                </w:p>
                <w:p>
                  <w:pPr>
                    <w:pStyle w:val="null3"/>
                    <w:numPr>
                      <w:ilvl w:val="0"/>
                      <w:numId w:val="1"/>
                    </w:numPr>
                  </w:pPr>
                  <w:r>
                    <w:rPr/>
                    <w:t>设备内置非独立外扩展的8阵列麦克风，拾音角度≥180°，拾音距离≥12m。提供生产厂家确认的、相应的功能证明材料（包括但不限于测试报告、官网和功能截图等）</w:t>
                  </w:r>
                </w:p>
                <w:p>
                  <w:pPr>
                    <w:pStyle w:val="null3"/>
                    <w:numPr>
                      <w:ilvl w:val="0"/>
                      <w:numId w:val="1"/>
                    </w:numPr>
                  </w:pPr>
                  <w:r>
                    <w:rPr/>
                    <w:t>设备支持色彩空间选择，包含标准和sRGB两种模式，在sRGB模式下可做到高色准△E≤1.2。提供生产厂家确认的、相应的功能证明材料（包括但不限于测试报告、官网和功能截图等）</w:t>
                  </w:r>
                </w:p>
                <w:p>
                  <w:pPr>
                    <w:pStyle w:val="null3"/>
                    <w:numPr>
                      <w:ilvl w:val="0"/>
                      <w:numId w:val="1"/>
                    </w:numPr>
                  </w:pPr>
                  <w:r>
                    <w:rPr/>
                    <w:t>支持自定义图像设置，可对屏幕色温、图像亮度、亮度范围、对比度等进行设置。</w:t>
                  </w:r>
                </w:p>
                <w:p>
                  <w:pPr>
                    <w:pStyle w:val="null3"/>
                    <w:numPr>
                      <w:ilvl w:val="0"/>
                      <w:numId w:val="1"/>
                    </w:numPr>
                  </w:pPr>
                  <w:r>
                    <w:rPr/>
                    <w:t>在安卓通道下可根据屏幕内容自动调节画质参数，当出现人物、建筑等元素时，自动调整对比度、饱和度、色调色相值、高光等。提供生产厂家确认的、相应的功能证明材料（包括但不限于测试报告、官网和功能截图等）</w:t>
                  </w:r>
                </w:p>
                <w:p>
                  <w:pPr>
                    <w:pStyle w:val="null3"/>
                    <w:numPr>
                      <w:ilvl w:val="0"/>
                      <w:numId w:val="1"/>
                    </w:numPr>
                  </w:pPr>
                  <w:r>
                    <w:rPr/>
                    <w:t>设备支持设置类纸质护眼显示，可实现纹理调整，同时画面各像素点灰度不规则，支持纸质的纹理有：牛皮纸、宣纸、水彩纸、水纹纸；支持透明度调节，支持色温调节。提供生产厂家确认的、相应的功能证明材料（包括但不限于测试报告、官网和功能截图等）</w:t>
                  </w:r>
                </w:p>
                <w:p>
                  <w:pPr>
                    <w:pStyle w:val="null3"/>
                  </w:pPr>
                  <w:r>
                    <w:rPr/>
                    <w:t>二、整机功能</w:t>
                  </w:r>
                </w:p>
                <w:p>
                  <w:pPr>
                    <w:pStyle w:val="null3"/>
                    <w:numPr>
                      <w:ilvl w:val="0"/>
                      <w:numId w:val="1"/>
                    </w:numPr>
                  </w:pPr>
                  <w:r>
                    <w:rPr/>
                    <w:t>设备内置非独立摄像头，采用一体化集成设计，摄像头数量≥3个，视场角≥140度，可拍摄生成≥1600万像素的照片。提供生产厂家确认的、相应的功能证明材料（包括但不限于测试报告、官网和功能截图等）</w:t>
                  </w:r>
                </w:p>
                <w:p>
                  <w:pPr>
                    <w:pStyle w:val="null3"/>
                    <w:numPr>
                      <w:ilvl w:val="0"/>
                      <w:numId w:val="1"/>
                    </w:numPr>
                  </w:pPr>
                  <w:r>
                    <w:rPr/>
                    <w:t>可同时输出至少 3 路视频流，支持课堂远程巡课、课堂教学数据采集、本地画面预览。</w:t>
                  </w:r>
                </w:p>
                <w:p>
                  <w:pPr>
                    <w:pStyle w:val="null3"/>
                    <w:numPr>
                      <w:ilvl w:val="0"/>
                      <w:numId w:val="1"/>
                    </w:numPr>
                  </w:pPr>
                  <w:r>
                    <w:rPr/>
                    <w:t>摄像头支持人脸识别，可识别所有学生，显示标记，然后随机抽选，同时显示标记不少于55人。且支持通过识别教师人脸进行登录账号。</w:t>
                  </w:r>
                </w:p>
                <w:p>
                  <w:pPr>
                    <w:pStyle w:val="null3"/>
                    <w:numPr>
                      <w:ilvl w:val="0"/>
                      <w:numId w:val="1"/>
                    </w:numPr>
                  </w:pPr>
                  <w:r>
                    <w:rPr/>
                    <w:t>摄像头支持环境色温判断，根据环境调节合适的显示图像效果。提供生产厂家确认的、相应的功能证明材料（包括但不限于测试报告、官网和功能截图等）</w:t>
                  </w:r>
                </w:p>
                <w:p>
                  <w:pPr>
                    <w:pStyle w:val="null3"/>
                    <w:numPr>
                      <w:ilvl w:val="0"/>
                      <w:numId w:val="1"/>
                    </w:numPr>
                  </w:pPr>
                  <w:r>
                    <w:rPr/>
                    <w:t>设备支持提笔书写，当检测到笔尖接触屏幕时，自动进入书写模式，无需点击任何功能设置。</w:t>
                  </w:r>
                </w:p>
                <w:p>
                  <w:pPr>
                    <w:pStyle w:val="null3"/>
                    <w:numPr>
                      <w:ilvl w:val="0"/>
                      <w:numId w:val="1"/>
                    </w:numPr>
                  </w:pPr>
                  <w:r>
                    <w:rPr/>
                    <w:t>设备触摸支持动态压力感应，支持无电子功能的书写笔书写或点压时，屏幕能感应压力变化，书写或点压过程的笔迹呈现粗细变化。提供生产厂家确认的、相应的功能证明材料（包括但不限于测试报告、官网和功能截图等）</w:t>
                  </w:r>
                </w:p>
                <w:p>
                  <w:pPr>
                    <w:pStyle w:val="null3"/>
                    <w:numPr>
                      <w:ilvl w:val="0"/>
                      <w:numId w:val="1"/>
                    </w:numPr>
                  </w:pPr>
                  <w:r>
                    <w:rPr/>
                    <w:t>设备支持手笔分离，通过提笔书写打开批注功能后，可手笔分离，使用笔正常书写的同时，可使用手进行点击操作。</w:t>
                  </w:r>
                </w:p>
                <w:p>
                  <w:pPr>
                    <w:pStyle w:val="null3"/>
                    <w:numPr>
                      <w:ilvl w:val="0"/>
                      <w:numId w:val="1"/>
                    </w:numPr>
                  </w:pPr>
                  <w:r>
                    <w:rPr/>
                    <w:t>设备内置双WiFi6无线网卡，可实现Wi-Fi无线上网连接、AP无线热点发射。提供生产厂家确认的、相应的功能证明材料（包括但不限于测试报告、官网和功能截图等）</w:t>
                  </w:r>
                </w:p>
                <w:p>
                  <w:pPr>
                    <w:pStyle w:val="null3"/>
                    <w:numPr>
                      <w:ilvl w:val="0"/>
                      <w:numId w:val="1"/>
                    </w:numPr>
                  </w:pPr>
                  <w:r>
                    <w:rPr/>
                    <w:t>设备支持蓝牙Bluetooth 5.4标准。提供生产厂家确认的、相应的功能证明材料（包括但不限于测试报告、官网和功能截图等）</w:t>
                  </w:r>
                </w:p>
                <w:p>
                  <w:pPr>
                    <w:pStyle w:val="null3"/>
                    <w:numPr>
                      <w:ilvl w:val="0"/>
                      <w:numId w:val="1"/>
                    </w:numPr>
                  </w:pPr>
                  <w:r>
                    <w:rPr/>
                    <w:t>手机投屏支持智能手机与整机无需在同一局域网内，可实现配对，一键投屏，无需输入投屏码或扫码获取投屏码。提供生产厂家确认的、相应的功能证明材料（包括但不限于测试报告、官网和功能截图等）</w:t>
                  </w:r>
                </w:p>
                <w:p>
                  <w:pPr>
                    <w:pStyle w:val="null3"/>
                    <w:numPr>
                      <w:ilvl w:val="0"/>
                      <w:numId w:val="1"/>
                    </w:numPr>
                  </w:pPr>
                  <w:r>
                    <w:rPr/>
                    <w:t>设备关机状态下，长按电源键进入菜单，可点击屏幕选择故障检测、系统还原功能，系统还原可单独还原PC系统或单独还原设备整机系统。</w:t>
                  </w:r>
                </w:p>
                <w:p>
                  <w:pPr>
                    <w:pStyle w:val="null3"/>
                    <w:numPr>
                      <w:ilvl w:val="0"/>
                      <w:numId w:val="1"/>
                    </w:numPr>
                  </w:pPr>
                  <w:r>
                    <w:rPr/>
                    <w:t>设备全通道侧边栏可以展示学校名称、班级、场地信息等内容。</w:t>
                  </w:r>
                </w:p>
                <w:p>
                  <w:pPr>
                    <w:pStyle w:val="null3"/>
                    <w:numPr>
                      <w:ilvl w:val="0"/>
                      <w:numId w:val="1"/>
                    </w:numPr>
                  </w:pPr>
                  <w:r>
                    <w:rPr/>
                    <w:t>设备全通道侧边栏快捷菜单中的软件可以进行切换，可在应用软件全屏模式下，直接进行选择更换。</w:t>
                  </w:r>
                </w:p>
                <w:p>
                  <w:pPr>
                    <w:pStyle w:val="null3"/>
                    <w:numPr>
                      <w:ilvl w:val="0"/>
                      <w:numId w:val="1"/>
                    </w:numPr>
                  </w:pPr>
                  <w:r>
                    <w:rPr/>
                    <w:t>设备开机后，可直接进入教学桌面，设置账号的登录及退出，自动获取云端课件，并可进入全部课件列表。提供生产厂家确认的、相应的功能证明材料（包括但不限于测试报告、官网和功能截图等）</w:t>
                  </w:r>
                </w:p>
                <w:p>
                  <w:pPr>
                    <w:pStyle w:val="null3"/>
                    <w:numPr>
                      <w:ilvl w:val="0"/>
                      <w:numId w:val="1"/>
                    </w:numPr>
                  </w:pPr>
                  <w:r>
                    <w:rPr/>
                    <w:t>设备侧边栏菜单支持快捷调节音量、亮度。</w:t>
                  </w:r>
                </w:p>
                <w:p>
                  <w:pPr>
                    <w:pStyle w:val="null3"/>
                  </w:pPr>
                  <w:r>
                    <w:rPr/>
                    <w:t>三、安卓系统</w:t>
                  </w:r>
                </w:p>
                <w:p>
                  <w:pPr>
                    <w:pStyle w:val="null3"/>
                    <w:numPr>
                      <w:ilvl w:val="0"/>
                      <w:numId w:val="1"/>
                    </w:numPr>
                  </w:pPr>
                  <w:r>
                    <w:rPr/>
                    <w:t>安卓系统版本不低于Android 13.0。提供生产厂家确认的、相应的功能证明材料（包括但不限于测试报告、官网和功能截图等）</w:t>
                  </w:r>
                </w:p>
                <w:p>
                  <w:pPr>
                    <w:pStyle w:val="null3"/>
                    <w:numPr>
                      <w:ilvl w:val="0"/>
                      <w:numId w:val="1"/>
                    </w:numPr>
                  </w:pPr>
                  <w:r>
                    <w:rPr/>
                    <w:t>安卓系统下，互动白板支持全局漫游，并能在工具栏中对全局内容进行预览和移动。</w:t>
                  </w:r>
                </w:p>
                <w:p>
                  <w:pPr>
                    <w:pStyle w:val="null3"/>
                    <w:numPr>
                      <w:ilvl w:val="0"/>
                      <w:numId w:val="1"/>
                    </w:numPr>
                  </w:pPr>
                  <w:r>
                    <w:rPr/>
                    <w:t>安卓系统下，能对TV多媒体USB所读取到的文件进行自动归类，可分类查找文档、图片、音视频等，检索后可直接在界面中打开。</w:t>
                  </w:r>
                </w:p>
                <w:p>
                  <w:pPr>
                    <w:pStyle w:val="null3"/>
                  </w:pPr>
                  <w:r>
                    <w:rPr/>
                    <w:t>四、电脑配置</w:t>
                  </w:r>
                </w:p>
                <w:p>
                  <w:pPr>
                    <w:pStyle w:val="null3"/>
                    <w:numPr>
                      <w:ilvl w:val="0"/>
                      <w:numId w:val="1"/>
                    </w:numPr>
                  </w:pPr>
                  <w:r>
                    <w:rPr/>
                    <w:t>采用抽拉内置式模块化电脑，抽拉内置式，PC模块可插入整机，可实现无单独接线的插拔。按压式卡扣方式，无需工具即可快速拆卸电脑模块。</w:t>
                  </w:r>
                </w:p>
                <w:p>
                  <w:pPr>
                    <w:pStyle w:val="null3"/>
                    <w:numPr>
                      <w:ilvl w:val="0"/>
                      <w:numId w:val="1"/>
                    </w:numPr>
                  </w:pPr>
                  <w:r>
                    <w:rPr/>
                    <w:t>搭载Intel酷睿 i5或以上配置CPU。内存：8 GB DDR4笔记本内存或以上配置。硬盘：256GB SSD固态硬盘或以上配置。</w:t>
                  </w:r>
                </w:p>
                <w:p>
                  <w:pPr>
                    <w:pStyle w:val="null3"/>
                    <w:numPr>
                      <w:ilvl w:val="0"/>
                      <w:numId w:val="1"/>
                    </w:numPr>
                  </w:pPr>
                  <w:r>
                    <w:rPr/>
                    <w:t>设备具备供电保护模块，可检测内置电脑是否插好，如内置电脑未查好情况下，内置电脑无法上电工作。</w:t>
                  </w:r>
                </w:p>
                <w:p>
                  <w:pPr>
                    <w:pStyle w:val="null3"/>
                    <w:numPr>
                      <w:ilvl w:val="0"/>
                      <w:numId w:val="1"/>
                    </w:numPr>
                  </w:pPr>
                  <w:r>
                    <w:rPr/>
                    <w:t>电脑模块支持不断电情况下热插拔，以便快速维护或替换模块。</w:t>
                  </w:r>
                </w:p>
              </w:tc>
              <w:tc>
                <w:tcPr>
                  <w:tcW w:type="dxa" w:w="511"/>
                </w:tcPr>
                <w:p>
                  <w:pPr>
                    <w:pStyle w:val="null3"/>
                  </w:pPr>
                  <w:r>
                    <w:rPr/>
                    <w:t>11</w:t>
                  </w:r>
                </w:p>
              </w:tc>
              <w:tc>
                <w:tcPr>
                  <w:tcW w:type="dxa" w:w="511"/>
                </w:tcPr>
                <w:p>
                  <w:pPr>
                    <w:pStyle w:val="null3"/>
                  </w:pPr>
                  <w:r>
                    <w:rPr/>
                    <w:t xml:space="preserve"> </w:t>
                  </w:r>
                </w:p>
              </w:tc>
            </w:tr>
            <w:tr>
              <w:tc>
                <w:tcPr>
                  <w:tcW w:type="dxa" w:w="511"/>
                </w:tcPr>
                <w:p>
                  <w:pPr>
                    <w:pStyle w:val="null3"/>
                  </w:pPr>
                  <w:r>
                    <w:rPr/>
                    <w:t>2</w:t>
                  </w:r>
                </w:p>
              </w:tc>
              <w:tc>
                <w:tcPr>
                  <w:tcW w:type="dxa" w:w="511"/>
                </w:tcPr>
                <w:p>
                  <w:pPr>
                    <w:pStyle w:val="null3"/>
                  </w:pPr>
                  <w:r>
                    <w:rPr/>
                    <w:t>白板软件</w:t>
                  </w:r>
                </w:p>
              </w:tc>
              <w:tc>
                <w:tcPr>
                  <w:tcW w:type="dxa" w:w="511"/>
                </w:tcPr>
                <w:p>
                  <w:pPr>
                    <w:pStyle w:val="null3"/>
                    <w:numPr>
                      <w:ilvl w:val="0"/>
                      <w:numId w:val="1"/>
                    </w:numPr>
                  </w:pPr>
                  <w:r>
                    <w:rPr/>
                    <w:t>采用备授课一体化框架设计，教师可根据教学场景自由切换类PPT界面的备课模式与触控交互教学模式，适用于教室、办公室等不同教学环境，便于教师教学使用。</w:t>
                  </w:r>
                </w:p>
                <w:p>
                  <w:pPr>
                    <w:pStyle w:val="null3"/>
                    <w:numPr>
                      <w:ilvl w:val="0"/>
                      <w:numId w:val="1"/>
                    </w:numPr>
                  </w:pPr>
                  <w:r>
                    <w:rPr/>
                    <w:t>支持个人账号注册登录使用，也可通过USB key进行身份快速识别登录，还可以通过微信绑定账号后扫码，形成一体的信息化教学账号体系；根据教师账号信息将教师云空间匹配至对应学校、学科校本资源。</w:t>
                  </w:r>
                </w:p>
                <w:p>
                  <w:pPr>
                    <w:pStyle w:val="null3"/>
                    <w:numPr>
                      <w:ilvl w:val="0"/>
                      <w:numId w:val="1"/>
                    </w:numPr>
                  </w:pPr>
                  <w:r>
                    <w:rPr/>
                    <w:t>为老师提供可扩展，易于学校管理，安全可靠的云存储空间，根据教师使用时长与教学资料制作频率提供可扩展升级至不小于11TB的个人云空间。提供生产厂家确认的、相应的功能证明材料（包括但不限于测试报告、官网和功能截图等）</w:t>
                  </w:r>
                </w:p>
                <w:p>
                  <w:pPr>
                    <w:pStyle w:val="null3"/>
                    <w:numPr>
                      <w:ilvl w:val="0"/>
                      <w:numId w:val="1"/>
                    </w:numPr>
                  </w:pPr>
                  <w:r>
                    <w:rPr/>
                    <w:t>可在备课平台直接编写教案，教案为云端存储，支持文本、图片、视频、公式的插入。可将教案关联至教师课件，支持课件同时关联多份教案，关联后教师可在备课界面调用查看教案，便于教研工作开展。</w:t>
                  </w:r>
                </w:p>
                <w:p>
                  <w:pPr>
                    <w:pStyle w:val="null3"/>
                    <w:numPr>
                      <w:ilvl w:val="0"/>
                      <w:numId w:val="1"/>
                    </w:numPr>
                  </w:pPr>
                  <w:r>
                    <w:rPr/>
                    <w:t>具备集体备课功能，支持上传教案、课件等资源发起集体备课研讨，除本校老师可参与外，还可通过手机号邀请外校老师，方便跨校教研场景。提供生产厂家确认的、相应的功能证明材料（包括但不限于测试报告、官网和功能截图等）</w:t>
                  </w:r>
                </w:p>
                <w:p>
                  <w:pPr>
                    <w:pStyle w:val="null3"/>
                    <w:numPr>
                      <w:ilvl w:val="0"/>
                      <w:numId w:val="1"/>
                    </w:numPr>
                  </w:pPr>
                  <w:r>
                    <w:rPr/>
                    <w:t>集体备课的参备人可发表观点，评论实时提醒，对教案可进行批注，完成研讨后，可生成集体备课报告，参备人可查看并下载报告，支持查看研讨过程全数据。提供生产厂家确认的、相应的功能证明材料（包括但不限于测试报告、官网和功能截图等）</w:t>
                  </w:r>
                </w:p>
                <w:p>
                  <w:pPr>
                    <w:pStyle w:val="null3"/>
                    <w:numPr>
                      <w:ilvl w:val="0"/>
                      <w:numId w:val="1"/>
                    </w:numPr>
                  </w:pPr>
                  <w:r>
                    <w:rPr/>
                    <w:t>研讨发起人在研讨过程中可发起在线音视频在线研讨，构建线上同步研讨，研讨内容自动形成视频记录，可以自动生成音视频回放字幕，对研讨的关键词和对话进行提炼。提供生产厂家确认的、相应的功能证明材料（包括但不限于测试报告、官网和功能截图等）</w:t>
                  </w:r>
                </w:p>
                <w:p>
                  <w:pPr>
                    <w:pStyle w:val="null3"/>
                    <w:numPr>
                      <w:ilvl w:val="0"/>
                      <w:numId w:val="1"/>
                    </w:numPr>
                  </w:pPr>
                  <w:r>
                    <w:rPr/>
                    <w:t>提供教案模板方便老师编写教案，预置的模板包含表格式、提纲式、集备式、单元设计式等不少于7种。</w:t>
                  </w:r>
                </w:p>
                <w:p>
                  <w:pPr>
                    <w:pStyle w:val="null3"/>
                    <w:numPr>
                      <w:ilvl w:val="0"/>
                      <w:numId w:val="1"/>
                    </w:numPr>
                  </w:pPr>
                  <w:r>
                    <w:rPr/>
                    <w:t>内置图片处理功能，无需借助专业图片处理软件即可对课件内的图片进行快速抠图。</w:t>
                  </w:r>
                </w:p>
                <w:p>
                  <w:pPr>
                    <w:pStyle w:val="null3"/>
                    <w:numPr>
                      <w:ilvl w:val="0"/>
                      <w:numId w:val="1"/>
                    </w:numPr>
                  </w:pPr>
                  <w:r>
                    <w:rPr/>
                    <w:t>支持将互动课件导出为pptx、pdf、H5或web链接，在多终端（包含windows、iOS、安卓、国产操作系统等）可再次编辑。</w:t>
                  </w:r>
                </w:p>
                <w:p>
                  <w:pPr>
                    <w:pStyle w:val="null3"/>
                    <w:numPr>
                      <w:ilvl w:val="0"/>
                      <w:numId w:val="1"/>
                    </w:numPr>
                  </w:pPr>
                  <w:r>
                    <w:rPr/>
                    <w:t>互动教学课件支持定向精准分享：分享者可将互动课件、课件组精准推送至指定接收方账号云空间，接收方可在云空间接收并打开分享课件。</w:t>
                  </w:r>
                </w:p>
                <w:p>
                  <w:pPr>
                    <w:pStyle w:val="null3"/>
                    <w:numPr>
                      <w:ilvl w:val="0"/>
                      <w:numId w:val="1"/>
                    </w:numPr>
                  </w:pPr>
                  <w:r>
                    <w:rPr/>
                    <w:t>内置微课工具，支持快速录制胶囊式微课，微课可录制保存音频和课件的互动操作，支持云端课件录制、本地文件录制等多种模式。</w:t>
                  </w:r>
                </w:p>
                <w:p>
                  <w:pPr>
                    <w:pStyle w:val="null3"/>
                    <w:numPr>
                      <w:ilvl w:val="0"/>
                      <w:numId w:val="1"/>
                    </w:numPr>
                  </w:pPr>
                  <w:r>
                    <w:rPr/>
                    <w:t>支持通过实时音视频将课堂教学现场进行实况直播，实现异地听课、评课，直播听评课结束后生成直播回放。提供生产厂家确认的、相应的功能证明材料（包括但不限于测试报告、官网和功能截图等）</w:t>
                  </w:r>
                </w:p>
                <w:p>
                  <w:pPr>
                    <w:pStyle w:val="null3"/>
                    <w:numPr>
                      <w:ilvl w:val="0"/>
                      <w:numId w:val="1"/>
                    </w:numPr>
                  </w:pPr>
                  <w:r>
                    <w:rPr/>
                    <w:t>提供覆盖各学段的古诗词、古文教学资源：包含原文、白话翻译、作者介绍、朗诵音频等。内嵌诗词百科链接，一键跳转展示诗词及作者详细背景介绍；全部古诗词资源按照年级学段、朝代、诗人进行精细分类，支持教师直接搜索诗词、古文名称或作者名称进行查找。提供生产厂家确认的、相应的功能证明材料（包括但不限于测试报告、官网和功能截图等）</w:t>
                  </w:r>
                </w:p>
                <w:p>
                  <w:pPr>
                    <w:pStyle w:val="null3"/>
                    <w:numPr>
                      <w:ilvl w:val="0"/>
                      <w:numId w:val="1"/>
                    </w:numPr>
                  </w:pPr>
                  <w:r>
                    <w:rPr/>
                    <w:t>软件内置英文智能语义分析模块，可对英文文本的拼写、句型、语法等进行错误检查，并可一键纠错。提供生产厂家确认的、相应的功能证明材料（包括但不限于测试报告、官网和功能截图等）</w:t>
                  </w:r>
                </w:p>
                <w:p>
                  <w:pPr>
                    <w:pStyle w:val="null3"/>
                    <w:numPr>
                      <w:ilvl w:val="0"/>
                      <w:numId w:val="1"/>
                    </w:numPr>
                  </w:pPr>
                  <w:r>
                    <w:rPr/>
                    <w:t>支持浏览和插入国际音标表，可直接点击发音，支持整表和单个音标卡片插入。支持将字母、单词、句子转写为音标，并可插入到课件中形成文本。</w:t>
                  </w:r>
                </w:p>
                <w:p>
                  <w:pPr>
                    <w:pStyle w:val="null3"/>
                    <w:numPr>
                      <w:ilvl w:val="0"/>
                      <w:numId w:val="1"/>
                    </w:numPr>
                  </w:pPr>
                  <w:r>
                    <w:rPr/>
                    <w:t>提供三维立体星球模型，内含太阳系全览模型、行星模型、卫星模型，支持360°自由旋转、缩放。太阳系全览模型、行星、卫星使用模型嵌套设计，无需切换界面，可从太阳系逐层定位至卫星；提供丰富的地理教学图集，可查看行星的详细数据信息。提供生产厂家确认的、相应的功能证明材料（包括但不限于测试报告、官网和功能截图等）</w:t>
                  </w:r>
                </w:p>
                <w:p>
                  <w:pPr>
                    <w:pStyle w:val="null3"/>
                    <w:numPr>
                      <w:ilvl w:val="0"/>
                      <w:numId w:val="1"/>
                    </w:numPr>
                  </w:pPr>
                  <w:r>
                    <w:rPr/>
                    <w:t>提供100节党建微课视频，包含革命、建设、改革、复兴等篇章。微课内容可在线点播，也可下载至课件播放。视频支持关键帧打点标记，播放过程中可跳转至标记位置，同时支持对视频内容进行截图插入课件。提供生产厂家确认的、相应的功能证明材料（包括但不限于测试报告、官网和功能截图等）</w:t>
                  </w:r>
                </w:p>
                <w:p>
                  <w:pPr>
                    <w:pStyle w:val="null3"/>
                    <w:numPr>
                      <w:ilvl w:val="0"/>
                      <w:numId w:val="1"/>
                    </w:numPr>
                  </w:pPr>
                  <w:r>
                    <w:rPr/>
                    <w:t>提供涵盖语文、数学、英语、物理、化学等学科全部教学章节的不少于100000份的交互式课件。课件支持直接预览并下载，预览时支持拖动课堂活动、形状、几何、文本等元素；下载时课件可同步至教师个人云课件存储空间；课件支持教师在线评分。</w:t>
                  </w:r>
                </w:p>
              </w:tc>
              <w:tc>
                <w:tcPr>
                  <w:tcW w:type="dxa" w:w="511"/>
                </w:tcPr>
                <w:p>
                  <w:pPr>
                    <w:pStyle w:val="null3"/>
                  </w:pPr>
                  <w:r>
                    <w:rPr/>
                    <w:t>11</w:t>
                  </w:r>
                </w:p>
              </w:tc>
              <w:tc>
                <w:tcPr>
                  <w:tcW w:type="dxa" w:w="511"/>
                </w:tcPr>
                <w:p>
                  <w:pPr>
                    <w:pStyle w:val="null3"/>
                  </w:pPr>
                  <w:r>
                    <w:rPr/>
                    <w:t xml:space="preserve"> </w:t>
                  </w:r>
                </w:p>
              </w:tc>
            </w:tr>
            <w:tr>
              <w:tc>
                <w:tcPr>
                  <w:tcW w:type="dxa" w:w="511"/>
                </w:tcPr>
                <w:p>
                  <w:pPr>
                    <w:pStyle w:val="null3"/>
                  </w:pPr>
                  <w:r>
                    <w:rPr/>
                    <w:t>3</w:t>
                  </w:r>
                </w:p>
              </w:tc>
              <w:tc>
                <w:tcPr>
                  <w:tcW w:type="dxa" w:w="511"/>
                </w:tcPr>
                <w:p>
                  <w:pPr>
                    <w:pStyle w:val="null3"/>
                  </w:pPr>
                  <w:r>
                    <w:rPr/>
                    <w:t>移动授课</w:t>
                  </w:r>
                </w:p>
              </w:tc>
              <w:tc>
                <w:tcPr>
                  <w:tcW w:type="dxa" w:w="511"/>
                </w:tcPr>
                <w:p>
                  <w:pPr>
                    <w:pStyle w:val="null3"/>
                  </w:pPr>
                  <w:r>
                    <w:rPr/>
                    <w:t>一、整体设计</w:t>
                  </w:r>
                </w:p>
                <w:p>
                  <w:pPr>
                    <w:pStyle w:val="null3"/>
                    <w:numPr>
                      <w:ilvl w:val="0"/>
                      <w:numId w:val="1"/>
                    </w:numPr>
                  </w:pPr>
                  <w:r>
                    <w:rPr/>
                    <w:t>教学系统为教师提供对应的移动应用平台，实现备授课过程多终端多场景一体化。</w:t>
                  </w:r>
                </w:p>
                <w:p>
                  <w:pPr>
                    <w:pStyle w:val="null3"/>
                    <w:numPr>
                      <w:ilvl w:val="0"/>
                      <w:numId w:val="1"/>
                    </w:numPr>
                  </w:pPr>
                  <w:r>
                    <w:rPr/>
                    <w:t>移动平台支持识别授课端登录状态，授课端处于登录状态时，移动应用平台自动连接移动端与授课端，无需人为操作。</w:t>
                  </w:r>
                </w:p>
                <w:p>
                  <w:pPr>
                    <w:pStyle w:val="null3"/>
                    <w:numPr>
                      <w:ilvl w:val="0"/>
                      <w:numId w:val="1"/>
                    </w:numPr>
                  </w:pPr>
                  <w:r>
                    <w:rPr/>
                    <w:t>移动端与授课端通过网络实现账号数据对接互通、远程管控、移动授课，无需部署外接设备。</w:t>
                  </w:r>
                </w:p>
                <w:p>
                  <w:pPr>
                    <w:pStyle w:val="null3"/>
                  </w:pPr>
                  <w:r>
                    <w:rPr/>
                    <w:t>二、移动授课</w:t>
                  </w:r>
                </w:p>
                <w:p>
                  <w:pPr>
                    <w:pStyle w:val="null3"/>
                    <w:numPr>
                      <w:ilvl w:val="0"/>
                      <w:numId w:val="1"/>
                    </w:numPr>
                  </w:pPr>
                  <w:r>
                    <w:rPr/>
                    <w:t>无需局域网环境部署，教师可使用移动端进行课件翻页，课件预览、课件跳页、播放视频、播放课堂活动、展开思维导图。支持横竖屏两种模式。</w:t>
                  </w:r>
                </w:p>
                <w:p>
                  <w:pPr>
                    <w:pStyle w:val="null3"/>
                    <w:numPr>
                      <w:ilvl w:val="0"/>
                      <w:numId w:val="1"/>
                    </w:numPr>
                  </w:pPr>
                  <w:r>
                    <w:rPr/>
                    <w:t>支持移动端对授课端远程实时同步书写擦除，提供不少于3种笔触粗细和5种笔迹颜色，支持一键清除书写内容。</w:t>
                  </w:r>
                </w:p>
                <w:p>
                  <w:pPr>
                    <w:pStyle w:val="null3"/>
                    <w:numPr>
                      <w:ilvl w:val="0"/>
                      <w:numId w:val="1"/>
                    </w:numPr>
                  </w:pPr>
                  <w:r>
                    <w:rPr/>
                    <w:t>支持调用移动端摄像头拍摄照片并直接插入课件，提供文档、普通和彩图3种拍照模式，适用于不同教学场景。</w:t>
                  </w:r>
                </w:p>
                <w:p>
                  <w:pPr>
                    <w:pStyle w:val="null3"/>
                    <w:numPr>
                      <w:ilvl w:val="0"/>
                      <w:numId w:val="1"/>
                    </w:numPr>
                  </w:pPr>
                  <w:r>
                    <w:rPr/>
                    <w:t>支持上传移动端本地图片，并发上传数量不少于9张。</w:t>
                  </w:r>
                </w:p>
                <w:p>
                  <w:pPr>
                    <w:pStyle w:val="null3"/>
                    <w:numPr>
                      <w:ilvl w:val="0"/>
                      <w:numId w:val="1"/>
                    </w:numPr>
                  </w:pPr>
                  <w:r>
                    <w:rPr/>
                    <w:t>在局域网环境或无网环境下，可将移动端屏幕实时同步至授课显示端，同屏窗口、全屏显示方式根据移动端界面自动适配。</w:t>
                  </w:r>
                </w:p>
                <w:p>
                  <w:pPr>
                    <w:pStyle w:val="null3"/>
                    <w:numPr>
                      <w:ilvl w:val="0"/>
                      <w:numId w:val="1"/>
                    </w:numPr>
                  </w:pPr>
                  <w:r>
                    <w:rPr/>
                    <w:t>在局域网环境或无网环境下提供直播功能，移动端拍摄画面实时同步至授课显示端，直播窗口、全屏显示方式根据移动端拍摄自动适配，直播画质根据网络状况自动调。</w:t>
                  </w:r>
                </w:p>
              </w:tc>
              <w:tc>
                <w:tcPr>
                  <w:tcW w:type="dxa" w:w="511"/>
                </w:tcPr>
                <w:p>
                  <w:pPr>
                    <w:pStyle w:val="null3"/>
                  </w:pPr>
                  <w:r>
                    <w:rPr/>
                    <w:t>11</w:t>
                  </w:r>
                </w:p>
              </w:tc>
              <w:tc>
                <w:tcPr>
                  <w:tcW w:type="dxa" w:w="511"/>
                </w:tcPr>
                <w:p>
                  <w:pPr>
                    <w:pStyle w:val="null3"/>
                  </w:pPr>
                  <w:r>
                    <w:rPr/>
                    <w:t xml:space="preserve"> </w:t>
                  </w:r>
                </w:p>
              </w:tc>
            </w:tr>
            <w:tr>
              <w:tc>
                <w:tcPr>
                  <w:tcW w:type="dxa" w:w="511"/>
                </w:tcPr>
                <w:p>
                  <w:pPr>
                    <w:pStyle w:val="null3"/>
                  </w:pPr>
                  <w:r>
                    <w:rPr/>
                    <w:t>4</w:t>
                  </w:r>
                </w:p>
              </w:tc>
              <w:tc>
                <w:tcPr>
                  <w:tcW w:type="dxa" w:w="511"/>
                </w:tcPr>
                <w:p>
                  <w:pPr>
                    <w:pStyle w:val="null3"/>
                  </w:pPr>
                  <w:r>
                    <w:rPr/>
                    <w:t>教学数据分析管理平台</w:t>
                  </w:r>
                </w:p>
              </w:tc>
              <w:tc>
                <w:tcPr>
                  <w:tcW w:type="dxa" w:w="511"/>
                </w:tcPr>
                <w:p>
                  <w:pPr>
                    <w:pStyle w:val="null3"/>
                    <w:numPr>
                      <w:ilvl w:val="0"/>
                      <w:numId w:val="1"/>
                    </w:numPr>
                  </w:pPr>
                  <w:r>
                    <w:rPr/>
                    <w:t>后台采用B/S架构设计，支持学校管理者在多种不同的操作系统上通过网页浏览器登陆进行操作，可统计全校教师软件活跃数据、学生点评及课件上传等数据。</w:t>
                  </w:r>
                </w:p>
                <w:p>
                  <w:pPr>
                    <w:pStyle w:val="null3"/>
                    <w:numPr>
                      <w:ilvl w:val="0"/>
                      <w:numId w:val="1"/>
                    </w:numPr>
                  </w:pPr>
                  <w:r>
                    <w:rPr/>
                    <w:t>支持管理员及教师使用网页端、移动端登录，移动端支持查看网页端数据信息，教师榜单，并定期推送数据分析报表，帮助学校检验信息化教学成果。</w:t>
                  </w:r>
                </w:p>
                <w:p>
                  <w:pPr>
                    <w:pStyle w:val="null3"/>
                    <w:numPr>
                      <w:ilvl w:val="0"/>
                      <w:numId w:val="1"/>
                    </w:numPr>
                  </w:pPr>
                  <w:r>
                    <w:rPr/>
                    <w:t>信息化指数：通过多维度分析学校的信息化教学应用情况，综合评估出信息化指数，并与全省均值进行对比，管理者可了解信息化教学进展。</w:t>
                  </w:r>
                </w:p>
                <w:p>
                  <w:pPr>
                    <w:pStyle w:val="null3"/>
                    <w:numPr>
                      <w:ilvl w:val="0"/>
                      <w:numId w:val="1"/>
                    </w:numPr>
                  </w:pPr>
                  <w:r>
                    <w:rPr/>
                    <w:t>将信息化教学数据分五个维度进行评估，分别为分别为资源建设、校本研修、校影响力、学情分析及班级氛围，并与全省均值对比，学校信息化教学情况一目了然。提供生产厂家确认的、相应的功能证明材料（包括但不限于测试报告、官网和功能截图等）</w:t>
                  </w:r>
                </w:p>
                <w:p>
                  <w:pPr>
                    <w:pStyle w:val="null3"/>
                    <w:numPr>
                      <w:ilvl w:val="0"/>
                      <w:numId w:val="1"/>
                    </w:numPr>
                  </w:pPr>
                  <w:r>
                    <w:rPr/>
                    <w:t>教师考勤：具备教师GPS定位打卡考勤功能。学校管理员可设置考勤时间、考勤范围，还可以查看和导出考勤数据报表。教师可在移动端进行GPS考勤，到达学校范围后即激活打卡，支持入校、离校、迟到、早退等多种打卡类型。提供生产厂家确认的、相应的功能证明材料（包括但不限于测试报告、官网和功能截图等）</w:t>
                  </w:r>
                </w:p>
                <w:p>
                  <w:pPr>
                    <w:pStyle w:val="null3"/>
                    <w:numPr>
                      <w:ilvl w:val="0"/>
                      <w:numId w:val="1"/>
                    </w:numPr>
                  </w:pPr>
                  <w:r>
                    <w:rPr/>
                    <w:t>教研结构：支持管理者按照学段-学科-年级快速创建教师的教研组织结构，方便教师信息的分类管理。</w:t>
                  </w:r>
                </w:p>
                <w:p>
                  <w:pPr>
                    <w:pStyle w:val="null3"/>
                    <w:numPr>
                      <w:ilvl w:val="0"/>
                      <w:numId w:val="1"/>
                    </w:numPr>
                  </w:pPr>
                  <w:r>
                    <w:rPr/>
                    <w:t>信息管理：支持修改管理员、教师的账户信息，支持管理员上传校徽，并对本校内管理者账户都可见。</w:t>
                  </w:r>
                </w:p>
                <w:p>
                  <w:pPr>
                    <w:pStyle w:val="null3"/>
                    <w:numPr>
                      <w:ilvl w:val="0"/>
                      <w:numId w:val="1"/>
                    </w:numPr>
                  </w:pPr>
                  <w:r>
                    <w:rPr/>
                    <w:t>管理员可自由选定教师发送学校通知，发送后，管理员可登录教研数字化管理平台后台实时查阅教师已读、未读情况。提供生产厂家确认的、相应的功能证明材料（包括但不限于测试报告、官网和功能截图等）</w:t>
                  </w:r>
                </w:p>
                <w:p>
                  <w:pPr>
                    <w:pStyle w:val="null3"/>
                    <w:numPr>
                      <w:ilvl w:val="0"/>
                      <w:numId w:val="1"/>
                    </w:numPr>
                  </w:pPr>
                  <w:r>
                    <w:rPr/>
                    <w:t>为学校提供教研全流程管理服务，包含教学目标与计划、教学设计、集体备课、听课评课、班级氛围的流程管理和数据分析。</w:t>
                  </w:r>
                </w:p>
                <w:p>
                  <w:pPr>
                    <w:pStyle w:val="null3"/>
                    <w:numPr>
                      <w:ilvl w:val="0"/>
                      <w:numId w:val="1"/>
                    </w:numPr>
                  </w:pPr>
                  <w:r>
                    <w:rPr/>
                    <w:t>教案模板管理：支持管理者自定义学校的教案模板，可以设置必填项和选填项，有效规范教师教案的编写。</w:t>
                  </w:r>
                </w:p>
                <w:p>
                  <w:pPr>
                    <w:pStyle w:val="null3"/>
                    <w:numPr>
                      <w:ilvl w:val="0"/>
                      <w:numId w:val="1"/>
                    </w:numPr>
                  </w:pPr>
                  <w:r>
                    <w:rPr/>
                    <w:t>班级氛围数据概况：支持查看不同时间段班级氛围数据的概况，数据包含家长入班率，教师对学生的新增点评数，教师参与度，表现突出的教师前三名。</w:t>
                  </w:r>
                </w:p>
                <w:p>
                  <w:pPr>
                    <w:pStyle w:val="null3"/>
                    <w:numPr>
                      <w:ilvl w:val="0"/>
                      <w:numId w:val="1"/>
                    </w:numPr>
                  </w:pPr>
                  <w:r>
                    <w:rPr/>
                    <w:t>听课评课数据详情：全校听评课数据统一汇总，数据包含全校本月评课节数，本月评课次数，累计评课节数和累计评课次数，了解听评课教研活动的开展情况。</w:t>
                  </w:r>
                </w:p>
                <w:p>
                  <w:pPr>
                    <w:pStyle w:val="null3"/>
                    <w:numPr>
                      <w:ilvl w:val="0"/>
                      <w:numId w:val="1"/>
                    </w:numPr>
                  </w:pPr>
                  <w:r>
                    <w:rPr/>
                    <w:t>听评课数据统计导出：支持对不同评课维度得分进行统计，计算平均分并找出评分薄弱项，方便管理者针对性优化教学策略，同时支持查看全校的评课记录和得分详情，并可一键导出Excel表格，方便整理。</w:t>
                  </w:r>
                </w:p>
                <w:p>
                  <w:pPr>
                    <w:pStyle w:val="null3"/>
                    <w:numPr>
                      <w:ilvl w:val="0"/>
                      <w:numId w:val="1"/>
                    </w:numPr>
                  </w:pPr>
                  <w:r>
                    <w:rPr/>
                    <w:t>电子教案：教师可以在个人空间直接编写教案，编写教案时可以关联课件，支持教师在个人空间、配套备授课工具查看课件以及教案，方便教师进行教学设计。</w:t>
                  </w:r>
                </w:p>
                <w:p>
                  <w:pPr>
                    <w:pStyle w:val="null3"/>
                    <w:numPr>
                      <w:ilvl w:val="0"/>
                      <w:numId w:val="1"/>
                    </w:numPr>
                  </w:pPr>
                  <w:r>
                    <w:rPr/>
                    <w:t>校本资源管理：支持管理员在教研数字化管理平台后台移动、删除、重命名教师上传至校本库的课件、教案、微课及多媒体等资源。</w:t>
                  </w:r>
                </w:p>
                <w:p>
                  <w:pPr>
                    <w:pStyle w:val="null3"/>
                    <w:numPr>
                      <w:ilvl w:val="0"/>
                      <w:numId w:val="1"/>
                    </w:numPr>
                  </w:pPr>
                  <w:r>
                    <w:rPr/>
                    <w:t>习题使用：教师可以选择习题插入课件使用。支持在云空间中创建习题，包括选择题、填空题、解答题，支持批量导入习题，将习题分享至校本资源库。</w:t>
                  </w:r>
                </w:p>
              </w:tc>
              <w:tc>
                <w:tcPr>
                  <w:tcW w:type="dxa" w:w="511"/>
                </w:tcPr>
                <w:p>
                  <w:pPr>
                    <w:pStyle w:val="null3"/>
                  </w:pPr>
                  <w:r>
                    <w:rPr/>
                    <w:t>11</w:t>
                  </w:r>
                </w:p>
              </w:tc>
              <w:tc>
                <w:tcPr>
                  <w:tcW w:type="dxa" w:w="511"/>
                </w:tcPr>
                <w:p>
                  <w:pPr>
                    <w:pStyle w:val="null3"/>
                  </w:pPr>
                  <w:r>
                    <w:rPr/>
                    <w:t xml:space="preserve"> </w:t>
                  </w:r>
                </w:p>
              </w:tc>
            </w:tr>
            <w:tr>
              <w:tc>
                <w:tcPr>
                  <w:tcW w:type="dxa" w:w="511"/>
                </w:tcPr>
                <w:p>
                  <w:pPr>
                    <w:pStyle w:val="null3"/>
                  </w:pPr>
                  <w:r>
                    <w:rPr/>
                    <w:t>5</w:t>
                  </w:r>
                </w:p>
              </w:tc>
              <w:tc>
                <w:tcPr>
                  <w:tcW w:type="dxa" w:w="511"/>
                </w:tcPr>
                <w:p>
                  <w:pPr>
                    <w:pStyle w:val="null3"/>
                  </w:pPr>
                  <w:r>
                    <w:rPr/>
                    <w:t>视频展台</w:t>
                  </w:r>
                </w:p>
              </w:tc>
              <w:tc>
                <w:tcPr>
                  <w:tcW w:type="dxa" w:w="511"/>
                </w:tcPr>
                <w:p>
                  <w:pPr>
                    <w:pStyle w:val="null3"/>
                  </w:pPr>
                  <w:r>
                    <w:rPr/>
                    <w:t>硬件参数</w:t>
                  </w:r>
                </w:p>
                <w:p>
                  <w:pPr>
                    <w:pStyle w:val="null3"/>
                    <w:numPr>
                      <w:ilvl w:val="0"/>
                      <w:numId w:val="1"/>
                    </w:numPr>
                  </w:pPr>
                  <w:r>
                    <w:rPr/>
                    <w:t>采用≥800万像素摄像头；采用 USB五伏电源直接供电，无需额外配置电源适配器，环保无辐射；箱内USB连线采用隐藏式设计，箱内无可见连线且USB口下出，有效防止积尘，且方便布线和返修；</w:t>
                  </w:r>
                </w:p>
                <w:p>
                  <w:pPr>
                    <w:pStyle w:val="null3"/>
                    <w:numPr>
                      <w:ilvl w:val="0"/>
                      <w:numId w:val="1"/>
                    </w:numPr>
                  </w:pPr>
                  <w:r>
                    <w:rPr/>
                    <w:t>A4大小拍摄幅面，1080P动态视频预览达到30帧/秒；托板及挂墙部分采用金属加强，托板可承重3kg，整机壁挂式安装；</w:t>
                  </w:r>
                </w:p>
                <w:p>
                  <w:pPr>
                    <w:pStyle w:val="null3"/>
                    <w:numPr>
                      <w:ilvl w:val="0"/>
                      <w:numId w:val="1"/>
                    </w:numPr>
                  </w:pPr>
                  <w:r>
                    <w:rPr/>
                    <w:t>支持展台成像画面实时批注，预设多种笔划粗细及颜色供选择，且支持对展台成像画面联同批注内容进行同步缩放、移动；</w:t>
                  </w:r>
                </w:p>
                <w:p>
                  <w:pPr>
                    <w:pStyle w:val="null3"/>
                    <w:numPr>
                      <w:ilvl w:val="0"/>
                      <w:numId w:val="1"/>
                    </w:numPr>
                  </w:pPr>
                  <w:r>
                    <w:rPr/>
                    <w:t>展示托板正上方具备LED补光灯，保证展示区域的亮度及展示效果；</w:t>
                  </w:r>
                </w:p>
                <w:p>
                  <w:pPr>
                    <w:pStyle w:val="null3"/>
                  </w:pPr>
                  <w:r>
                    <w:rPr/>
                    <w:t>软件参数</w:t>
                  </w:r>
                </w:p>
                <w:p>
                  <w:pPr>
                    <w:pStyle w:val="null3"/>
                    <w:numPr>
                      <w:ilvl w:val="0"/>
                      <w:numId w:val="1"/>
                    </w:numPr>
                  </w:pPr>
                  <w:r>
                    <w:rPr/>
                    <w:t>支持对展台画面进行放大、缩小、旋转、自适应、冻结画面等操作。</w:t>
                  </w:r>
                </w:p>
                <w:p>
                  <w:pPr>
                    <w:pStyle w:val="null3"/>
                    <w:numPr>
                      <w:ilvl w:val="0"/>
                      <w:numId w:val="1"/>
                    </w:numPr>
                  </w:pPr>
                  <w:r>
                    <w:rPr/>
                    <w:t>支持展台画面实时批注，预设多种笔划粗细及颜色供选择，且支持对展台画面联同批注内容进行同步缩放、移动。</w:t>
                  </w:r>
                </w:p>
                <w:p>
                  <w:pPr>
                    <w:pStyle w:val="null3"/>
                    <w:numPr>
                      <w:ilvl w:val="0"/>
                      <w:numId w:val="1"/>
                    </w:numPr>
                  </w:pPr>
                  <w:r>
                    <w:rPr/>
                    <w:t>支持故障自动检测，在软件无法出现展台拍摄画面时，自动出现检测链接，帮助用户检测“无画面”的原因，并给出引导性解决方案。可判断硬件连接、显卡驱动、摄像头占用、软件版本等问题。</w:t>
                  </w:r>
                </w:p>
              </w:tc>
              <w:tc>
                <w:tcPr>
                  <w:tcW w:type="dxa" w:w="511"/>
                </w:tcPr>
                <w:p>
                  <w:pPr>
                    <w:pStyle w:val="null3"/>
                  </w:pPr>
                  <w:r>
                    <w:rPr/>
                    <w:t>11</w:t>
                  </w:r>
                </w:p>
              </w:tc>
              <w:tc>
                <w:tcPr>
                  <w:tcW w:type="dxa" w:w="511"/>
                </w:tcPr>
                <w:p>
                  <w:pPr>
                    <w:pStyle w:val="null3"/>
                  </w:pPr>
                  <w:r>
                    <w:rPr/>
                    <w:t xml:space="preserve"> </w:t>
                  </w:r>
                </w:p>
              </w:tc>
            </w:tr>
            <w:tr>
              <w:tc>
                <w:tcPr>
                  <w:tcW w:type="dxa" w:w="511"/>
                </w:tcPr>
                <w:p>
                  <w:pPr>
                    <w:pStyle w:val="null3"/>
                  </w:pPr>
                  <w:r>
                    <w:rPr/>
                    <w:t>6</w:t>
                  </w:r>
                </w:p>
              </w:tc>
              <w:tc>
                <w:tcPr>
                  <w:tcW w:type="dxa" w:w="511"/>
                </w:tcPr>
                <w:p>
                  <w:pPr>
                    <w:pStyle w:val="null3"/>
                  </w:pPr>
                  <w:r>
                    <w:rPr/>
                    <w:t>集控管理平台</w:t>
                  </w:r>
                </w:p>
              </w:tc>
              <w:tc>
                <w:tcPr>
                  <w:tcW w:type="dxa" w:w="511"/>
                </w:tcPr>
                <w:p>
                  <w:pPr>
                    <w:pStyle w:val="null3"/>
                    <w:numPr>
                      <w:ilvl w:val="0"/>
                      <w:numId w:val="1"/>
                    </w:numPr>
                  </w:pPr>
                  <w:r>
                    <w:rPr/>
                    <w:t>系统布局：系统基于SaaS布局，应用界面采用B/S架构设计，支持学校管理员在Windows、Linux、Android、IOS等多种不同的操作系统上通过网页浏览器登录进行所有管理指令操作。</w:t>
                  </w:r>
                </w:p>
                <w:p>
                  <w:pPr>
                    <w:pStyle w:val="null3"/>
                    <w:numPr>
                      <w:ilvl w:val="0"/>
                      <w:numId w:val="1"/>
                    </w:numPr>
                  </w:pPr>
                  <w:r>
                    <w:rPr/>
                    <w:t>多类型设备接入：系统支持多类型设备接入，集中运维。包含班班通设备、录播设备、班牌设备、校园屏显设备、学生平板设备。</w:t>
                  </w:r>
                </w:p>
                <w:p>
                  <w:pPr>
                    <w:pStyle w:val="null3"/>
                    <w:numPr>
                      <w:ilvl w:val="0"/>
                      <w:numId w:val="1"/>
                    </w:numPr>
                  </w:pPr>
                  <w:r>
                    <w:rPr/>
                    <w:t>登录方式多样性：支持账号/密码、手机扫码登录、扫码登录。用户首次登录时绑定微信用户ID与账号的对应关系，之后即可通过微信扫一扫安全登录。</w:t>
                  </w:r>
                </w:p>
                <w:p>
                  <w:pPr>
                    <w:pStyle w:val="null3"/>
                    <w:numPr>
                      <w:ilvl w:val="0"/>
                      <w:numId w:val="1"/>
                    </w:numPr>
                  </w:pPr>
                  <w:r>
                    <w:rPr/>
                    <w:t>批量关联：支持通过设备辅助管理软件，在单台班班通设备关联学校代码后，自动发现并关联同网段下其他班班通设备。提供生产厂家确认的、相应的功能证明材料（包括但不限于测试报告、官网和功能截图等）</w:t>
                  </w:r>
                </w:p>
                <w:p>
                  <w:pPr>
                    <w:pStyle w:val="null3"/>
                    <w:numPr>
                      <w:ilvl w:val="0"/>
                      <w:numId w:val="1"/>
                    </w:numPr>
                  </w:pPr>
                  <w:r>
                    <w:rPr/>
                    <w:t>设备系统盘管理：支持清理系统盘备份、缓存、日志等垃圾文件；支持大文件迁移，如将系统盘视频、图片、音乐及文档等文件迁移至其他盘符。提供生产厂家确认的、相应的功能证明材料（包括但不限于测试报告、官网和功能截图等）</w:t>
                  </w:r>
                </w:p>
                <w:p>
                  <w:pPr>
                    <w:pStyle w:val="null3"/>
                    <w:numPr>
                      <w:ilvl w:val="0"/>
                      <w:numId w:val="1"/>
                    </w:numPr>
                  </w:pPr>
                  <w:r>
                    <w:rPr/>
                    <w:t>批量磁盘清理：支持批量清理单个或多个磁盘文件夹，释放设备磁盘空间；支持格式化非系统盘磁盘。</w:t>
                  </w:r>
                </w:p>
                <w:p>
                  <w:pPr>
                    <w:pStyle w:val="null3"/>
                    <w:numPr>
                      <w:ilvl w:val="0"/>
                      <w:numId w:val="1"/>
                    </w:numPr>
                  </w:pPr>
                  <w:r>
                    <w:rPr/>
                    <w:t>弹窗拦截：支持一键开启全校班班通设备的不良弹窗拦截过滤能力，设备辅助管理软件实时监测弹出窗口，当有窗口弹出时，判断为不良弹窗时，自动拦截该窗口。提供生产厂家确认的、相应的功能证明材料（包括但不限于测试报告、官网和功能截图等）</w:t>
                  </w:r>
                </w:p>
                <w:p>
                  <w:pPr>
                    <w:pStyle w:val="null3"/>
                    <w:numPr>
                      <w:ilvl w:val="0"/>
                      <w:numId w:val="1"/>
                    </w:numPr>
                  </w:pPr>
                  <w:r>
                    <w:rPr/>
                    <w:t>冰点还原：支持远程批量设置设备的冰冻状态，支持实时监测设备冰点存在的风险。</w:t>
                  </w:r>
                </w:p>
                <w:p>
                  <w:pPr>
                    <w:pStyle w:val="null3"/>
                    <w:numPr>
                      <w:ilvl w:val="0"/>
                      <w:numId w:val="1"/>
                    </w:numPr>
                  </w:pPr>
                  <w:r>
                    <w:rPr/>
                    <w:t>冰点穿透：支持远程向已冰冻的设备发送指令、安装软件、传输大文件，设备接收到后会立即执行，并在设备正常关机时触发穿透动作，穿透完成后，设备即可使用已安装软件、已传输文件、执行已接收指令，且穿透过程中无需人为解冻。提供生产厂家确认的、相应的功能证明材料（包括但不限于测试报告、官网和功能截图等）</w:t>
                  </w:r>
                </w:p>
                <w:p>
                  <w:pPr>
                    <w:pStyle w:val="null3"/>
                    <w:numPr>
                      <w:ilvl w:val="0"/>
                      <w:numId w:val="1"/>
                    </w:numPr>
                  </w:pPr>
                  <w:r>
                    <w:rPr/>
                    <w:t>设备巡视：支持同时查看9个教室的实时摄像头画面、设备屏幕画面；支持在一个显示界面同时查看单个教室内所有屏幕、所有摄像头的实时画面，以及所有麦克风的声音，其中摄像头画面可直接使用班班通自带摄像头。单台设备巡视时，可远程发送文本消息、语音消息，也可记录备注；支持记录所有管理员的巡视记录。</w:t>
                  </w:r>
                </w:p>
                <w:p>
                  <w:pPr>
                    <w:pStyle w:val="null3"/>
                    <w:numPr>
                      <w:ilvl w:val="0"/>
                      <w:numId w:val="1"/>
                    </w:numPr>
                  </w:pPr>
                  <w:r>
                    <w:rPr/>
                    <w:t>支持普通老师在移动端查看教室的实时摄像头画面、设备屏幕画面，发现有违规违纪行为时，可远程发消息、发语音直接干预；普通老师的权限由管理员统一分配，人员权限精准管理。</w:t>
                  </w:r>
                </w:p>
                <w:p>
                  <w:pPr>
                    <w:pStyle w:val="null3"/>
                    <w:numPr>
                      <w:ilvl w:val="0"/>
                      <w:numId w:val="1"/>
                    </w:numPr>
                  </w:pPr>
                  <w:r>
                    <w:rPr/>
                    <w:t>网络摄像头调用：支持批量将学校已有网络摄像头导入系统内，同场地下的班班通设备会主动和网络摄像头建立连接，巡视时可调用网络摄像头查看教室实时画面。</w:t>
                  </w:r>
                </w:p>
                <w:p>
                  <w:pPr>
                    <w:pStyle w:val="null3"/>
                    <w:numPr>
                      <w:ilvl w:val="0"/>
                      <w:numId w:val="1"/>
                    </w:numPr>
                  </w:pPr>
                  <w:r>
                    <w:rPr/>
                    <w:t>信息推送：支持定时推送设备开关机情况；支持推送指令执行异常的设备信息；支持每周自动生成设备管理周报；支持每天推送出现不良画面的设备及不良内容。</w:t>
                  </w:r>
                </w:p>
                <w:p>
                  <w:pPr>
                    <w:pStyle w:val="null3"/>
                    <w:numPr>
                      <w:ilvl w:val="0"/>
                      <w:numId w:val="1"/>
                    </w:numPr>
                  </w:pPr>
                  <w:r>
                    <w:rPr/>
                    <w:t>远程控制：支持远程实时控制设备，可监测设备当前运行界面，并远程操作设备界面。</w:t>
                  </w:r>
                </w:p>
                <w:p>
                  <w:pPr>
                    <w:pStyle w:val="null3"/>
                    <w:numPr>
                      <w:ilvl w:val="0"/>
                      <w:numId w:val="1"/>
                    </w:numPr>
                  </w:pPr>
                  <w:r>
                    <w:rPr/>
                    <w:t>权限管理：支持学校高级管理员添加多位管理员协同管理，支持为普通管理员分配不同权限，权限支持按系统功能菜单分配、按管理设备分配方式。支持转让高级管理员给其他管理员。</w:t>
                  </w:r>
                </w:p>
                <w:p>
                  <w:pPr>
                    <w:pStyle w:val="null3"/>
                    <w:numPr>
                      <w:ilvl w:val="0"/>
                      <w:numId w:val="1"/>
                    </w:numPr>
                  </w:pPr>
                  <w:r>
                    <w:rPr/>
                    <w:t>不良信息监测：支持在发送消息通知时，自动监测所发送文字是否存在敏感/违规文字，如有不良信息无法发送。</w:t>
                  </w:r>
                </w:p>
                <w:p>
                  <w:pPr>
                    <w:pStyle w:val="null3"/>
                    <w:numPr>
                      <w:ilvl w:val="0"/>
                      <w:numId w:val="1"/>
                    </w:numPr>
                  </w:pPr>
                  <w:r>
                    <w:rPr/>
                    <w:t>智慧管控：支持用户自定义无人使用时间段，设备处于无人使用状态时，自动进入屏保、锁屏、息屏、关机状态。</w:t>
                  </w:r>
                </w:p>
                <w:p>
                  <w:pPr>
                    <w:pStyle w:val="null3"/>
                    <w:numPr>
                      <w:ilvl w:val="0"/>
                      <w:numId w:val="1"/>
                    </w:numPr>
                  </w:pPr>
                  <w:r>
                    <w:rPr/>
                    <w:t>弹窗管理：支持查看学校当前已上报的所有疑似风险窗口和上报次数，并支持拦截某个应用所有窗口、某个进程所有窗口、某个具体窗口；支持将某个应用、某个进程、某个具体窗口加入白名单，不对软件进行拦截。</w:t>
                  </w:r>
                </w:p>
                <w:p>
                  <w:pPr>
                    <w:pStyle w:val="null3"/>
                    <w:numPr>
                      <w:ilvl w:val="0"/>
                      <w:numId w:val="1"/>
                    </w:numPr>
                  </w:pPr>
                  <w:r>
                    <w:rPr/>
                    <w:t>数据分析：支持实时查看和导出学校设备整体使用数据，并支持查看具体设备数据。数据包含设备的使用时长、活跃次数、常用软件使用时长和次数、教学应用使用情况、设备健康度分析、弹窗拦截次数、老师使用班班通设备教学情况。</w:t>
                  </w:r>
                </w:p>
                <w:p>
                  <w:pPr>
                    <w:pStyle w:val="null3"/>
                    <w:numPr>
                      <w:ilvl w:val="0"/>
                      <w:numId w:val="1"/>
                    </w:numPr>
                  </w:pPr>
                  <w:r>
                    <w:rPr/>
                    <w:t>设备辅助管理软件自动升级：支持设置在自定义时间段内自动升级设备辅助管理软件；支持设置自动升级后自动关机；支持限制旧版本覆盖安装。</w:t>
                  </w:r>
                </w:p>
              </w:tc>
              <w:tc>
                <w:tcPr>
                  <w:tcW w:type="dxa" w:w="511"/>
                </w:tcPr>
                <w:p>
                  <w:pPr>
                    <w:pStyle w:val="null3"/>
                  </w:pPr>
                  <w:r>
                    <w:rPr/>
                    <w:t>11</w:t>
                  </w:r>
                </w:p>
              </w:tc>
              <w:tc>
                <w:tcPr>
                  <w:tcW w:type="dxa" w:w="511"/>
                </w:tcPr>
                <w:p>
                  <w:pPr>
                    <w:pStyle w:val="null3"/>
                  </w:pPr>
                  <w:r>
                    <w:rPr/>
                    <w:t xml:space="preserve"> </w:t>
                  </w:r>
                </w:p>
              </w:tc>
            </w:tr>
            <w:tr>
              <w:tc>
                <w:tcPr>
                  <w:tcW w:type="dxa" w:w="511"/>
                </w:tcPr>
                <w:p>
                  <w:pPr>
                    <w:pStyle w:val="null3"/>
                  </w:pPr>
                  <w:r>
                    <w:rPr/>
                    <w:t>7</w:t>
                  </w:r>
                </w:p>
              </w:tc>
              <w:tc>
                <w:tcPr>
                  <w:tcW w:type="dxa" w:w="511"/>
                </w:tcPr>
                <w:p>
                  <w:pPr>
                    <w:pStyle w:val="null3"/>
                  </w:pPr>
                  <w:r>
                    <w:rPr/>
                    <w:t>音箱</w:t>
                  </w:r>
                </w:p>
              </w:tc>
              <w:tc>
                <w:tcPr>
                  <w:tcW w:type="dxa" w:w="511"/>
                </w:tcPr>
                <w:p>
                  <w:pPr>
                    <w:pStyle w:val="null3"/>
                    <w:numPr>
                      <w:ilvl w:val="0"/>
                      <w:numId w:val="1"/>
                    </w:numPr>
                  </w:pPr>
                  <w:r>
                    <w:rPr/>
                    <w:t>采用功放与有源音箱一体化设计，内置麦克风无线接收模块，帮助教师实现多媒体扩音以及本地扩声功能。</w:t>
                  </w:r>
                </w:p>
                <w:p>
                  <w:pPr>
                    <w:pStyle w:val="null3"/>
                    <w:numPr>
                      <w:ilvl w:val="0"/>
                      <w:numId w:val="1"/>
                    </w:numPr>
                  </w:pPr>
                  <w:r>
                    <w:rPr/>
                    <w:t>双音箱有线连接，机箱采用塑胶材质，保护设备免受环境影响。</w:t>
                  </w:r>
                </w:p>
                <w:p>
                  <w:pPr>
                    <w:pStyle w:val="null3"/>
                    <w:numPr>
                      <w:ilvl w:val="0"/>
                      <w:numId w:val="1"/>
                    </w:numPr>
                  </w:pPr>
                  <w:r>
                    <w:rPr/>
                    <w:t>为确保与教室白色墙面一致，音箱采取白色外观设计，更加美观。</w:t>
                  </w:r>
                </w:p>
                <w:p>
                  <w:pPr>
                    <w:pStyle w:val="null3"/>
                    <w:numPr>
                      <w:ilvl w:val="0"/>
                      <w:numId w:val="1"/>
                    </w:numPr>
                  </w:pPr>
                  <w:r>
                    <w:rPr/>
                    <w:t>双音箱总重量不超过5KG。</w:t>
                  </w:r>
                </w:p>
                <w:p>
                  <w:pPr>
                    <w:pStyle w:val="null3"/>
                    <w:numPr>
                      <w:ilvl w:val="0"/>
                      <w:numId w:val="1"/>
                    </w:numPr>
                  </w:pPr>
                  <w:r>
                    <w:rPr/>
                    <w:t>输出额定功率: 2*15W，喇叭单元尺寸≥5寸。</w:t>
                  </w:r>
                </w:p>
                <w:p>
                  <w:pPr>
                    <w:pStyle w:val="null3"/>
                    <w:numPr>
                      <w:ilvl w:val="0"/>
                      <w:numId w:val="1"/>
                    </w:numPr>
                  </w:pPr>
                  <w:r>
                    <w:rPr/>
                    <w:t>端口：≥电源开关*1、≥Line in*1、≥USB*1。USB接口可外接U盘设备对音箱固件进行升级。</w:t>
                  </w:r>
                </w:p>
                <w:p>
                  <w:pPr>
                    <w:pStyle w:val="null3"/>
                    <w:numPr>
                      <w:ilvl w:val="0"/>
                      <w:numId w:val="1"/>
                    </w:numPr>
                  </w:pPr>
                  <w:r>
                    <w:rPr/>
                    <w:t>专门为教室声学环境设计的合适扩声效果，距离音箱10米处声压级达到75dB。提供生产厂家确认的、相应的功能证明材料（包括但不限于测试报告、官网和功能截图等）</w:t>
                  </w:r>
                </w:p>
                <w:p>
                  <w:pPr>
                    <w:pStyle w:val="null3"/>
                    <w:numPr>
                      <w:ilvl w:val="0"/>
                      <w:numId w:val="1"/>
                    </w:numPr>
                  </w:pPr>
                  <w:r>
                    <w:rPr/>
                    <w:t>麦克风和功放音箱之间采用数字Wi-Fi传输技术，支持5.18~5.815Ghz传输频段的无线麦克风扩音接收。提供生产厂家确认的、相应的功能证明材料（包括但不限于测试报告、官网和功能截图等）</w:t>
                  </w:r>
                </w:p>
                <w:p>
                  <w:pPr>
                    <w:pStyle w:val="null3"/>
                    <w:numPr>
                      <w:ilvl w:val="0"/>
                      <w:numId w:val="1"/>
                    </w:numPr>
                  </w:pPr>
                  <w:r>
                    <w:rPr/>
                    <w:t>配置独立音频数字信号处理芯片，支持啸叫抑制功能。</w:t>
                  </w:r>
                </w:p>
                <w:p>
                  <w:pPr>
                    <w:pStyle w:val="null3"/>
                    <w:numPr>
                      <w:ilvl w:val="0"/>
                      <w:numId w:val="1"/>
                    </w:numPr>
                  </w:pPr>
                  <w:r>
                    <w:rPr/>
                    <w:t>支持教师扩声和输入音源叠加输出。</w:t>
                  </w:r>
                </w:p>
                <w:p>
                  <w:pPr>
                    <w:pStyle w:val="null3"/>
                    <w:numPr>
                      <w:ilvl w:val="0"/>
                      <w:numId w:val="1"/>
                    </w:numPr>
                  </w:pPr>
                  <w:r>
                    <w:rPr/>
                    <w:t>支持蓝牙无线接收，可分享移动设备上的音频。支持密码模式，防止学生连接。提供生产厂家确认的、相应的功能证明材料（包括但不限于测试报告、官网和功能截图等）。</w:t>
                  </w:r>
                </w:p>
                <w:p>
                  <w:pPr>
                    <w:pStyle w:val="null3"/>
                    <w:numPr>
                      <w:ilvl w:val="0"/>
                      <w:numId w:val="1"/>
                    </w:numPr>
                  </w:pPr>
                  <w:r>
                    <w:rPr/>
                    <w:t>支持安卓手机通过蓝牙无线连接音箱，实现控制有源音箱的音量、设置蓝牙名称、设置蓝牙密码等功能，方便教师对音箱的管控。</w:t>
                  </w:r>
                </w:p>
              </w:tc>
              <w:tc>
                <w:tcPr>
                  <w:tcW w:type="dxa" w:w="511"/>
                </w:tcPr>
                <w:p>
                  <w:pPr>
                    <w:pStyle w:val="null3"/>
                  </w:pPr>
                  <w:r>
                    <w:rPr/>
                    <w:t>11</w:t>
                  </w:r>
                </w:p>
              </w:tc>
              <w:tc>
                <w:tcPr>
                  <w:tcW w:type="dxa" w:w="511"/>
                </w:tcPr>
                <w:p>
                  <w:pPr>
                    <w:pStyle w:val="null3"/>
                  </w:pPr>
                  <w:r>
                    <w:rPr/>
                    <w:t xml:space="preserve"> </w:t>
                  </w:r>
                </w:p>
              </w:tc>
            </w:tr>
            <w:tr>
              <w:tc>
                <w:tcPr>
                  <w:tcW w:type="dxa" w:w="511"/>
                </w:tcPr>
                <w:p>
                  <w:pPr>
                    <w:pStyle w:val="null3"/>
                  </w:pPr>
                  <w:r>
                    <w:rPr/>
                    <w:t>8</w:t>
                  </w:r>
                </w:p>
              </w:tc>
              <w:tc>
                <w:tcPr>
                  <w:tcW w:type="dxa" w:w="511"/>
                </w:tcPr>
                <w:p>
                  <w:pPr>
                    <w:pStyle w:val="null3"/>
                  </w:pPr>
                  <w:r>
                    <w:rPr/>
                    <w:t>无线麦克风</w:t>
                  </w:r>
                </w:p>
              </w:tc>
              <w:tc>
                <w:tcPr>
                  <w:tcW w:type="dxa" w:w="511"/>
                </w:tcPr>
                <w:p>
                  <w:pPr>
                    <w:pStyle w:val="null3"/>
                    <w:numPr>
                      <w:ilvl w:val="0"/>
                      <w:numId w:val="1"/>
                    </w:numPr>
                  </w:pPr>
                  <w:r>
                    <w:rPr/>
                    <w:t>无线麦克风集音频发射处理器、天线、电池、拾音麦克风于一体，配合一体化有源音箱，无需任何外接辅助设备即可实现本地扩声功能。</w:t>
                  </w:r>
                </w:p>
                <w:p>
                  <w:pPr>
                    <w:pStyle w:val="null3"/>
                    <w:numPr>
                      <w:ilvl w:val="0"/>
                      <w:numId w:val="1"/>
                    </w:numPr>
                  </w:pPr>
                  <w:r>
                    <w:rPr/>
                    <w:t>一体化领夹设计，无需额外配件便可实现麦克风的领夹式使用。</w:t>
                  </w:r>
                </w:p>
                <w:p>
                  <w:pPr>
                    <w:pStyle w:val="null3"/>
                    <w:numPr>
                      <w:ilvl w:val="0"/>
                      <w:numId w:val="1"/>
                    </w:numPr>
                  </w:pPr>
                  <w:r>
                    <w:rPr/>
                    <w:t>采样率≥48KHz，16bit。</w:t>
                  </w:r>
                </w:p>
                <w:p>
                  <w:pPr>
                    <w:pStyle w:val="null3"/>
                    <w:numPr>
                      <w:ilvl w:val="0"/>
                      <w:numId w:val="1"/>
                    </w:numPr>
                  </w:pPr>
                  <w:r>
                    <w:rPr/>
                    <w:t>配合一体化有源音箱，扩音延时≤35ms。</w:t>
                  </w:r>
                </w:p>
                <w:p>
                  <w:pPr>
                    <w:pStyle w:val="null3"/>
                    <w:numPr>
                      <w:ilvl w:val="0"/>
                      <w:numId w:val="1"/>
                    </w:numPr>
                  </w:pPr>
                  <w:r>
                    <w:rPr/>
                    <w:t>扩音增益≥15dB。</w:t>
                  </w:r>
                </w:p>
                <w:p>
                  <w:pPr>
                    <w:pStyle w:val="null3"/>
                    <w:numPr>
                      <w:ilvl w:val="0"/>
                      <w:numId w:val="1"/>
                    </w:numPr>
                  </w:pPr>
                  <w:r>
                    <w:rPr/>
                    <w:t>声频响100Hz-16kHz，底噪≤100uVrms，声信噪比≥60dB。</w:t>
                  </w:r>
                </w:p>
                <w:p>
                  <w:pPr>
                    <w:pStyle w:val="null3"/>
                    <w:numPr>
                      <w:ilvl w:val="0"/>
                      <w:numId w:val="1"/>
                    </w:numPr>
                  </w:pPr>
                  <w:r>
                    <w:rPr/>
                    <w:t>用Wi-Fi射频频段传输，有效避免环境中运营商信号干扰。</w:t>
                  </w:r>
                </w:p>
                <w:p>
                  <w:pPr>
                    <w:pStyle w:val="null3"/>
                    <w:numPr>
                      <w:ilvl w:val="0"/>
                      <w:numId w:val="1"/>
                    </w:numPr>
                  </w:pPr>
                  <w:r>
                    <w:rPr/>
                    <w:t>支持2.4GHz与5.8GHz双频段工作，信道数量≥26以保障传输稳定性。</w:t>
                  </w:r>
                </w:p>
                <w:p>
                  <w:pPr>
                    <w:pStyle w:val="null3"/>
                    <w:numPr>
                      <w:ilvl w:val="0"/>
                      <w:numId w:val="1"/>
                    </w:numPr>
                  </w:pPr>
                  <w:r>
                    <w:rPr/>
                    <w:t>电续航时间≥5小时，满电状态可满足一天内7节课（45分钟/一节课）的高频授课，充电10分钟满足一节课（45分钟/一节课）授课时间。</w:t>
                  </w:r>
                </w:p>
                <w:p>
                  <w:pPr>
                    <w:pStyle w:val="null3"/>
                    <w:numPr>
                      <w:ilvl w:val="0"/>
                      <w:numId w:val="1"/>
                    </w:numPr>
                  </w:pPr>
                  <w:r>
                    <w:rPr/>
                    <w:t>采用红外对码方式连接，避免连接到其他教室音箱。可在5S内快速完成与教学扩声音箱对码，无需繁琐操作。</w:t>
                  </w:r>
                </w:p>
                <w:p>
                  <w:pPr>
                    <w:pStyle w:val="null3"/>
                    <w:numPr>
                      <w:ilvl w:val="0"/>
                      <w:numId w:val="1"/>
                    </w:numPr>
                  </w:pPr>
                  <w:r>
                    <w:rPr/>
                    <w:t>支持两个无线麦克风同时配对一个一体化有源音箱使用，实现两个麦克风混音输出进行扩音。</w:t>
                  </w:r>
                </w:p>
                <w:p>
                  <w:pPr>
                    <w:pStyle w:val="null3"/>
                    <w:numPr>
                      <w:ilvl w:val="0"/>
                      <w:numId w:val="1"/>
                    </w:numPr>
                  </w:pPr>
                  <w:r>
                    <w:rPr/>
                    <w:t>有效工作距离≥15米，保证全教室覆盖。</w:t>
                  </w:r>
                </w:p>
              </w:tc>
              <w:tc>
                <w:tcPr>
                  <w:tcW w:type="dxa" w:w="511"/>
                </w:tcPr>
                <w:p>
                  <w:pPr>
                    <w:pStyle w:val="null3"/>
                  </w:pPr>
                  <w:r>
                    <w:rPr/>
                    <w:t>11</w:t>
                  </w:r>
                </w:p>
              </w:tc>
              <w:tc>
                <w:tcPr>
                  <w:tcW w:type="dxa" w:w="511"/>
                </w:tcPr>
                <w:p>
                  <w:pPr>
                    <w:pStyle w:val="null3"/>
                  </w:pPr>
                  <w:r>
                    <w:rPr/>
                    <w:t xml:space="preserve"> </w:t>
                  </w:r>
                </w:p>
              </w:tc>
            </w:tr>
            <w:tr>
              <w:tc>
                <w:tcPr>
                  <w:tcW w:type="dxa" w:w="511"/>
                </w:tcPr>
                <w:p>
                  <w:pPr>
                    <w:pStyle w:val="null3"/>
                  </w:pPr>
                  <w:r>
                    <w:rPr/>
                    <w:t>9</w:t>
                  </w:r>
                </w:p>
              </w:tc>
              <w:tc>
                <w:tcPr>
                  <w:tcW w:type="dxa" w:w="511"/>
                </w:tcPr>
                <w:p>
                  <w:pPr>
                    <w:pStyle w:val="null3"/>
                  </w:pPr>
                  <w:r>
                    <w:rPr/>
                    <w:t>智能笔</w:t>
                  </w:r>
                </w:p>
              </w:tc>
              <w:tc>
                <w:tcPr>
                  <w:tcW w:type="dxa" w:w="511"/>
                </w:tcPr>
                <w:p>
                  <w:pPr>
                    <w:pStyle w:val="null3"/>
                    <w:numPr>
                      <w:ilvl w:val="0"/>
                      <w:numId w:val="1"/>
                    </w:numPr>
                  </w:pPr>
                  <w:r>
                    <w:rPr/>
                    <w:t>采用笔型设计，具有三个遥控按键（上下翻页和功能键），既可用于触摸书写，也可用于远程操控。</w:t>
                  </w:r>
                </w:p>
                <w:p>
                  <w:pPr>
                    <w:pStyle w:val="null3"/>
                    <w:numPr>
                      <w:ilvl w:val="0"/>
                      <w:numId w:val="1"/>
                    </w:numPr>
                  </w:pPr>
                  <w:r>
                    <w:rPr/>
                    <w:t>采用2.4G蓝牙无线连接技术，无线接收距离最大可达15米。</w:t>
                  </w:r>
                </w:p>
                <w:p>
                  <w:pPr>
                    <w:pStyle w:val="null3"/>
                    <w:numPr>
                      <w:ilvl w:val="0"/>
                      <w:numId w:val="1"/>
                    </w:numPr>
                  </w:pPr>
                  <w:r>
                    <w:rPr/>
                    <w:t>无线接收器采用微型nano设计，整洁美观。</w:t>
                  </w:r>
                </w:p>
                <w:p>
                  <w:pPr>
                    <w:pStyle w:val="null3"/>
                    <w:numPr>
                      <w:ilvl w:val="0"/>
                      <w:numId w:val="1"/>
                    </w:numPr>
                  </w:pPr>
                  <w:r>
                    <w:rPr/>
                    <w:t>笔尖采用PE材质，经久耐磨，书写精度≤3mm。</w:t>
                  </w:r>
                </w:p>
                <w:p>
                  <w:pPr>
                    <w:pStyle w:val="null3"/>
                    <w:numPr>
                      <w:ilvl w:val="0"/>
                      <w:numId w:val="1"/>
                    </w:numPr>
                  </w:pPr>
                  <w:r>
                    <w:rPr/>
                    <w:t>使用单节7号电池驱动，并带自动休眠节电设计。</w:t>
                  </w:r>
                </w:p>
                <w:p>
                  <w:pPr>
                    <w:pStyle w:val="null3"/>
                    <w:numPr>
                      <w:ilvl w:val="0"/>
                      <w:numId w:val="1"/>
                    </w:numPr>
                  </w:pPr>
                  <w:r>
                    <w:rPr/>
                    <w:t>支持白板课件、PPT、WPS、PDF等多种格式的课件进行远程无线翻页。</w:t>
                  </w:r>
                </w:p>
                <w:p>
                  <w:pPr>
                    <w:pStyle w:val="null3"/>
                    <w:numPr>
                      <w:ilvl w:val="0"/>
                      <w:numId w:val="1"/>
                    </w:numPr>
                  </w:pPr>
                  <w:r>
                    <w:rPr/>
                    <w:t>功能按键可通过长按/短按实现两种快捷功能，方便教师操作。</w:t>
                  </w:r>
                </w:p>
                <w:p>
                  <w:pPr>
                    <w:pStyle w:val="null3"/>
                    <w:numPr>
                      <w:ilvl w:val="0"/>
                      <w:numId w:val="1"/>
                    </w:numPr>
                  </w:pPr>
                  <w:r>
                    <w:rPr/>
                    <w:t>支持自定义按键功能，可选功能包括：一键启动任意通道批注、一键启动/退出PPT播放、一键启动其他应用软件等。</w:t>
                  </w:r>
                </w:p>
              </w:tc>
              <w:tc>
                <w:tcPr>
                  <w:tcW w:type="dxa" w:w="511"/>
                </w:tcPr>
                <w:p>
                  <w:pPr>
                    <w:pStyle w:val="null3"/>
                  </w:pPr>
                  <w:r>
                    <w:rPr/>
                    <w:t>11</w:t>
                  </w:r>
                </w:p>
              </w:tc>
              <w:tc>
                <w:tcPr>
                  <w:tcW w:type="dxa" w:w="511"/>
                </w:tcPr>
                <w:p>
                  <w:pPr>
                    <w:pStyle w:val="null3"/>
                  </w:pPr>
                  <w:r>
                    <w:rPr/>
                    <w:t xml:space="preserve"> </w:t>
                  </w:r>
                </w:p>
              </w:tc>
            </w:tr>
          </w:tbl>
          <w:p>
            <w:pPr>
              <w:pStyle w:val="null3"/>
            </w:pPr>
            <w:r>
              <w:rPr/>
              <w:t xml:space="preserve"> </w:t>
            </w:r>
          </w:p>
          <w:p>
            <w:pPr>
              <w:pStyle w:val="null3"/>
            </w:pPr>
            <w:r>
              <w:rPr/>
              <w:t xml:space="preserve"> </w:t>
            </w:r>
          </w:p>
          <w:p>
            <w:pPr>
              <w:pStyle w:val="null3"/>
            </w:pPr>
            <w:r>
              <w:rPr/>
              <w:t xml:space="preserve"> </w:t>
            </w:r>
          </w:p>
          <w:p>
            <w:pPr>
              <w:pStyle w:val="null3"/>
              <w:numPr>
                <w:ilvl w:val="0"/>
                <w:numId w:val="1"/>
              </w:numPr>
            </w:pPr>
            <w:r>
              <w:rPr/>
              <w:t>智慧黑板（涝店校区）</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t>序号</w:t>
                  </w:r>
                </w:p>
              </w:tc>
              <w:tc>
                <w:tcPr>
                  <w:tcW w:type="dxa" w:w="511"/>
                </w:tcPr>
                <w:p>
                  <w:pPr>
                    <w:pStyle w:val="null3"/>
                  </w:pPr>
                  <w:r>
                    <w:rPr/>
                    <w:t>设备名称</w:t>
                  </w:r>
                </w:p>
              </w:tc>
              <w:tc>
                <w:tcPr>
                  <w:tcW w:type="dxa" w:w="511"/>
                </w:tcPr>
                <w:p>
                  <w:pPr>
                    <w:pStyle w:val="null3"/>
                  </w:pPr>
                  <w:r>
                    <w:rPr/>
                    <w:t>参数</w:t>
                  </w:r>
                </w:p>
              </w:tc>
              <w:tc>
                <w:tcPr>
                  <w:tcW w:type="dxa" w:w="511"/>
                </w:tcPr>
                <w:p>
                  <w:pPr>
                    <w:pStyle w:val="null3"/>
                  </w:pPr>
                  <w:r>
                    <w:rPr/>
                    <w:t>数量</w:t>
                  </w:r>
                </w:p>
              </w:tc>
              <w:tc>
                <w:tcPr>
                  <w:tcW w:type="dxa" w:w="511"/>
                </w:tcPr>
                <w:p>
                  <w:pPr>
                    <w:pStyle w:val="null3"/>
                  </w:pPr>
                  <w:r>
                    <w:rPr/>
                    <w:t>备注</w:t>
                  </w:r>
                </w:p>
              </w:tc>
            </w:tr>
            <w:tr>
              <w:tc>
                <w:tcPr>
                  <w:tcW w:type="dxa" w:w="511"/>
                </w:tcPr>
                <w:p>
                  <w:pPr>
                    <w:pStyle w:val="null3"/>
                  </w:pPr>
                  <w:r>
                    <w:rPr/>
                    <w:t>1</w:t>
                  </w:r>
                </w:p>
              </w:tc>
              <w:tc>
                <w:tcPr>
                  <w:tcW w:type="dxa" w:w="511"/>
                </w:tcPr>
                <w:p>
                  <w:pPr>
                    <w:pStyle w:val="null3"/>
                  </w:pPr>
                  <w:r>
                    <w:rPr/>
                    <w:t>智慧黑板</w:t>
                  </w:r>
                </w:p>
              </w:tc>
              <w:tc>
                <w:tcPr>
                  <w:tcW w:type="dxa" w:w="511"/>
                </w:tcPr>
                <w:p>
                  <w:pPr>
                    <w:pStyle w:val="null3"/>
                  </w:pPr>
                  <w:r>
                    <w:rPr/>
                    <w:t>一、整机设计</w:t>
                  </w:r>
                </w:p>
                <w:p>
                  <w:pPr>
                    <w:pStyle w:val="null3"/>
                    <w:numPr>
                      <w:ilvl w:val="0"/>
                      <w:numId w:val="1"/>
                    </w:numPr>
                  </w:pPr>
                  <w:r>
                    <w:rPr/>
                    <w:t>设备采用全金属外壳，三拼接平面一体化设计，背板采用金属材质，有效屏蔽内部电路器件辐射，主副屏过渡平滑，中间无单独边框阻隔。</w:t>
                  </w:r>
                </w:p>
                <w:p>
                  <w:pPr>
                    <w:pStyle w:val="null3"/>
                    <w:numPr>
                      <w:ilvl w:val="0"/>
                      <w:numId w:val="1"/>
                    </w:numPr>
                  </w:pPr>
                  <w:r>
                    <w:rPr/>
                    <w:t>主屏幕采用86英寸超高清LED液晶屏，屏幕分辨率不低于3840*2160，显示比例16:9，主屏具备防眩光效果，主副屏均可以用粉笔书写。</w:t>
                  </w:r>
                </w:p>
                <w:p>
                  <w:pPr>
                    <w:pStyle w:val="null3"/>
                    <w:numPr>
                      <w:ilvl w:val="0"/>
                      <w:numId w:val="1"/>
                    </w:numPr>
                  </w:pPr>
                  <w:r>
                    <w:rPr/>
                    <w:t>支持进行40点或以上触控。提供生产厂家确认的、相应的功能证明材料（包括但不限于测试报告、官网和功能截图等）</w:t>
                  </w:r>
                </w:p>
                <w:p>
                  <w:pPr>
                    <w:pStyle w:val="null3"/>
                    <w:numPr>
                      <w:ilvl w:val="0"/>
                      <w:numId w:val="1"/>
                    </w:numPr>
                  </w:pPr>
                  <w:r>
                    <w:rPr/>
                    <w:t>设备能感应并自动调节屏幕亮度，实现在不同光照环境下不同亮度的显示效果。</w:t>
                  </w:r>
                </w:p>
                <w:p>
                  <w:pPr>
                    <w:pStyle w:val="null3"/>
                    <w:numPr>
                      <w:ilvl w:val="0"/>
                      <w:numId w:val="1"/>
                    </w:numPr>
                  </w:pPr>
                  <w:r>
                    <w:rPr/>
                    <w:t>设备内置2.2声道扬声器，位于整机上边框，顶置发声，≥2个10W前朝向高音扬声器，≥2个20W上朝向中低音扬声器2个，额定总功率≥60W。提供生产厂家确认的、相应的功能证明材料（包括但不限于测试报告、官网和功能截图等）</w:t>
                  </w:r>
                </w:p>
                <w:p>
                  <w:pPr>
                    <w:pStyle w:val="null3"/>
                    <w:numPr>
                      <w:ilvl w:val="0"/>
                      <w:numId w:val="1"/>
                    </w:numPr>
                  </w:pPr>
                  <w:r>
                    <w:rPr/>
                    <w:t>设备可设置高级音效，可在左右声道平衡显示范围中更改；中低频段调节范围125Hz～1KHz，高频段调节范围 2KHz～16KHz，分贝显示-10dB～10dB 调节范围。提供生产厂家确认的、相应的功能证明材料（包括但不限于测试报告、官网和功能截图等）</w:t>
                  </w:r>
                </w:p>
                <w:p>
                  <w:pPr>
                    <w:pStyle w:val="null3"/>
                    <w:numPr>
                      <w:ilvl w:val="0"/>
                      <w:numId w:val="1"/>
                    </w:numPr>
                  </w:pPr>
                  <w:r>
                    <w:rPr/>
                    <w:t>设备扬声器在100%音量下，可做到1米处声压级≥87db，10米处声压级≥80dB。</w:t>
                  </w:r>
                </w:p>
                <w:p>
                  <w:pPr>
                    <w:pStyle w:val="null3"/>
                    <w:numPr>
                      <w:ilvl w:val="0"/>
                      <w:numId w:val="1"/>
                    </w:numPr>
                  </w:pPr>
                  <w:r>
                    <w:rPr/>
                    <w:t>设备支持标准、听力、空间感知等音效模式，空间感知音效模式可通过麦克风采集教室环境声音，生成符合当前教室环境的频段、音量、音效。提供生产厂家确认的、相应的功能证明材料（包括但不限于测试报告、官网和功能截图等）</w:t>
                  </w:r>
                </w:p>
                <w:p>
                  <w:pPr>
                    <w:pStyle w:val="null3"/>
                    <w:numPr>
                      <w:ilvl w:val="0"/>
                      <w:numId w:val="1"/>
                    </w:numPr>
                  </w:pPr>
                  <w:r>
                    <w:rPr/>
                    <w:t>设备具备不超过6个前置按键，避免过多按键造成老师操作不便，可设置按键为自定义功能，包括批注、截屏、放大镜、节能模式等。</w:t>
                  </w:r>
                </w:p>
                <w:p>
                  <w:pPr>
                    <w:pStyle w:val="null3"/>
                    <w:numPr>
                      <w:ilvl w:val="0"/>
                      <w:numId w:val="1"/>
                    </w:numPr>
                  </w:pPr>
                  <w:r>
                    <w:rPr/>
                    <w:t>设备内置非独立外扩展的8阵列麦克风，拾音角度≥180°，拾音距离≥12m。提供生产厂家确认的、相应的功能证明材料（包括但不限于测试报告、官网和功能截图等）</w:t>
                  </w:r>
                </w:p>
                <w:p>
                  <w:pPr>
                    <w:pStyle w:val="null3"/>
                    <w:numPr>
                      <w:ilvl w:val="0"/>
                      <w:numId w:val="1"/>
                    </w:numPr>
                  </w:pPr>
                  <w:r>
                    <w:rPr/>
                    <w:t>设备支持色彩空间选择，包含标准和sRGB两种模式，在sRGB模式下可做到高色准△E≤1.2。提供生产厂家确认的、相应的功能证明材料（包括但不限于测试报告、官网和功能截图等）</w:t>
                  </w:r>
                </w:p>
                <w:p>
                  <w:pPr>
                    <w:pStyle w:val="null3"/>
                    <w:numPr>
                      <w:ilvl w:val="0"/>
                      <w:numId w:val="1"/>
                    </w:numPr>
                  </w:pPr>
                  <w:r>
                    <w:rPr/>
                    <w:t>支持自定义图像设置，可对屏幕色温、图像亮度、亮度范围、对比度等进行设置。</w:t>
                  </w:r>
                </w:p>
                <w:p>
                  <w:pPr>
                    <w:pStyle w:val="null3"/>
                    <w:numPr>
                      <w:ilvl w:val="0"/>
                      <w:numId w:val="1"/>
                    </w:numPr>
                  </w:pPr>
                  <w:r>
                    <w:rPr/>
                    <w:t>在安卓通道下可根据屏幕内容自动调节画质参数，当出现人物、建筑等元素时，自动调整对比度、饱和度、色调色相值、高光等。提供生产厂家确认的、相应的功能证明材料（包括但不限于测试报告、官网和功能截图等）</w:t>
                  </w:r>
                </w:p>
                <w:p>
                  <w:pPr>
                    <w:pStyle w:val="null3"/>
                    <w:numPr>
                      <w:ilvl w:val="0"/>
                      <w:numId w:val="1"/>
                    </w:numPr>
                  </w:pPr>
                  <w:r>
                    <w:rPr/>
                    <w:t>设备支持设置类纸质护眼显示，可实现纹理调整，同时画面各像素点灰度不规则，支持纸质的纹理有：牛皮纸、宣纸、水彩纸、水纹纸；支持透明度调节，支持色温调节。提供生产厂家确认的、相应的功能证明材料（包括但不限于测试报告、官网和功能截图等）</w:t>
                  </w:r>
                </w:p>
                <w:p>
                  <w:pPr>
                    <w:pStyle w:val="null3"/>
                  </w:pPr>
                  <w:r>
                    <w:rPr/>
                    <w:t>二、整机功能</w:t>
                  </w:r>
                </w:p>
                <w:p>
                  <w:pPr>
                    <w:pStyle w:val="null3"/>
                    <w:numPr>
                      <w:ilvl w:val="0"/>
                      <w:numId w:val="1"/>
                    </w:numPr>
                  </w:pPr>
                  <w:r>
                    <w:rPr/>
                    <w:t>设备内置非独立摄像头，采用一体化集成设计，摄像头数量≥3个，视场角≥140度，可拍摄生成≥1600万像素的照片。提供生产厂家确认的、相应的功能证明材料（包括但不限于测试报告、官网和功能截图等）</w:t>
                  </w:r>
                </w:p>
                <w:p>
                  <w:pPr>
                    <w:pStyle w:val="null3"/>
                    <w:numPr>
                      <w:ilvl w:val="0"/>
                      <w:numId w:val="1"/>
                    </w:numPr>
                  </w:pPr>
                  <w:r>
                    <w:rPr/>
                    <w:t>可同时输出至少 3 路视频流，支持课堂远程巡课、课堂教学数据采集、本地画面预览。</w:t>
                  </w:r>
                </w:p>
                <w:p>
                  <w:pPr>
                    <w:pStyle w:val="null3"/>
                    <w:numPr>
                      <w:ilvl w:val="0"/>
                      <w:numId w:val="1"/>
                    </w:numPr>
                  </w:pPr>
                  <w:r>
                    <w:rPr/>
                    <w:t>摄像头支持人脸识别，可识别所有学生，显示标记，然后随机抽选，同时显示标记不少于55人。且支持通过识别教师人脸进行登录账号。</w:t>
                  </w:r>
                </w:p>
                <w:p>
                  <w:pPr>
                    <w:pStyle w:val="null3"/>
                    <w:numPr>
                      <w:ilvl w:val="0"/>
                      <w:numId w:val="1"/>
                    </w:numPr>
                  </w:pPr>
                  <w:r>
                    <w:rPr/>
                    <w:t>摄像头支持环境色温判断，根据环境调节合适的显示图像效果。提供生产厂家确认的、相应的功能证明材料（包括但不限于测试报告、官网和功能截图等）</w:t>
                  </w:r>
                </w:p>
                <w:p>
                  <w:pPr>
                    <w:pStyle w:val="null3"/>
                    <w:numPr>
                      <w:ilvl w:val="0"/>
                      <w:numId w:val="1"/>
                    </w:numPr>
                  </w:pPr>
                  <w:r>
                    <w:rPr/>
                    <w:t>设备支持提笔书写，当检测到笔尖接触屏幕时，自动进入书写模式，无需点击任何功能设置。</w:t>
                  </w:r>
                </w:p>
                <w:p>
                  <w:pPr>
                    <w:pStyle w:val="null3"/>
                    <w:numPr>
                      <w:ilvl w:val="0"/>
                      <w:numId w:val="1"/>
                    </w:numPr>
                  </w:pPr>
                  <w:r>
                    <w:rPr/>
                    <w:t>设备触摸支持动态压力感应，支持无电子功能的书写笔书写或点压时，屏幕能感应压力变化，书写或点压过程的笔迹呈现粗细变化。提供生产厂家确认的、相应的功能证明材料（包括但不限于测试报告、官网和功能截图等）</w:t>
                  </w:r>
                </w:p>
                <w:p>
                  <w:pPr>
                    <w:pStyle w:val="null3"/>
                    <w:numPr>
                      <w:ilvl w:val="0"/>
                      <w:numId w:val="1"/>
                    </w:numPr>
                  </w:pPr>
                  <w:r>
                    <w:rPr/>
                    <w:t>设备支持手笔分离，通过提笔书写打开批注功能后，可手笔分离，使用笔正常书写的同时，可使用手进行点击操作。</w:t>
                  </w:r>
                </w:p>
                <w:p>
                  <w:pPr>
                    <w:pStyle w:val="null3"/>
                    <w:numPr>
                      <w:ilvl w:val="0"/>
                      <w:numId w:val="1"/>
                    </w:numPr>
                  </w:pPr>
                  <w:r>
                    <w:rPr/>
                    <w:t>设备内置双WiFi6无线网卡，可实现Wi-Fi无线上网连接、AP无线热点发射。提供生产厂家确认的、相应的功能证明材料（包括但不限于测试报告、官网和功能截图等）</w:t>
                  </w:r>
                </w:p>
                <w:p>
                  <w:pPr>
                    <w:pStyle w:val="null3"/>
                    <w:numPr>
                      <w:ilvl w:val="0"/>
                      <w:numId w:val="1"/>
                    </w:numPr>
                  </w:pPr>
                  <w:r>
                    <w:rPr/>
                    <w:t>设备支持蓝牙Bluetooth 5.4标准。提供生产厂家确认的、相应的功能证明材料（包括但不限于测试报告、官网和功能截图等）</w:t>
                  </w:r>
                </w:p>
                <w:p>
                  <w:pPr>
                    <w:pStyle w:val="null3"/>
                    <w:numPr>
                      <w:ilvl w:val="0"/>
                      <w:numId w:val="1"/>
                    </w:numPr>
                  </w:pPr>
                  <w:r>
                    <w:rPr/>
                    <w:t>手机投屏支持智能手机与整机无需在同一局域网内，可实现配对，一键投屏，无需输入投屏码或扫码获取投屏码。提供生产厂家确认的、相应的功能证明材料（包括但不限于测试报告、官网和功能截图等）</w:t>
                  </w:r>
                </w:p>
                <w:p>
                  <w:pPr>
                    <w:pStyle w:val="null3"/>
                    <w:numPr>
                      <w:ilvl w:val="0"/>
                      <w:numId w:val="1"/>
                    </w:numPr>
                  </w:pPr>
                  <w:r>
                    <w:rPr/>
                    <w:t>设备关机状态下，长按电源键进入菜单，可点击屏幕选择故障检测、系统还原功能，系统还原可单独还原PC系统或单独还原设备整机系统。</w:t>
                  </w:r>
                </w:p>
                <w:p>
                  <w:pPr>
                    <w:pStyle w:val="null3"/>
                    <w:numPr>
                      <w:ilvl w:val="0"/>
                      <w:numId w:val="1"/>
                    </w:numPr>
                  </w:pPr>
                  <w:r>
                    <w:rPr/>
                    <w:t>设备全通道侧边栏可以展示学校名称、班级、场地信息等内容。</w:t>
                  </w:r>
                </w:p>
                <w:p>
                  <w:pPr>
                    <w:pStyle w:val="null3"/>
                    <w:numPr>
                      <w:ilvl w:val="0"/>
                      <w:numId w:val="1"/>
                    </w:numPr>
                  </w:pPr>
                  <w:r>
                    <w:rPr/>
                    <w:t>设备全通道侧边栏快捷菜单中的软件可以进行切换，可在应用软件全屏模式下，直接进行选择更换。</w:t>
                  </w:r>
                </w:p>
                <w:p>
                  <w:pPr>
                    <w:pStyle w:val="null3"/>
                    <w:numPr>
                      <w:ilvl w:val="0"/>
                      <w:numId w:val="1"/>
                    </w:numPr>
                  </w:pPr>
                  <w:r>
                    <w:rPr/>
                    <w:t>设备开机后，可直接进入教学桌面，设置账号的登录及退出，自动获取云端课件，并可进入全部课件列表。提供生产厂家确认的、相应的功能证明材料（包括但不限于测试报告、官网和功能截图等）</w:t>
                  </w:r>
                </w:p>
                <w:p>
                  <w:pPr>
                    <w:pStyle w:val="null3"/>
                    <w:numPr>
                      <w:ilvl w:val="0"/>
                      <w:numId w:val="1"/>
                    </w:numPr>
                  </w:pPr>
                  <w:r>
                    <w:rPr/>
                    <w:t>设备侧边栏菜单支持快捷调节音量、亮度。</w:t>
                  </w:r>
                </w:p>
                <w:p>
                  <w:pPr>
                    <w:pStyle w:val="null3"/>
                  </w:pPr>
                  <w:r>
                    <w:rPr/>
                    <w:t>三、安卓系统</w:t>
                  </w:r>
                </w:p>
                <w:p>
                  <w:pPr>
                    <w:pStyle w:val="null3"/>
                    <w:numPr>
                      <w:ilvl w:val="0"/>
                      <w:numId w:val="1"/>
                    </w:numPr>
                  </w:pPr>
                  <w:r>
                    <w:rPr/>
                    <w:t>安卓系统版本不低于Android 13.0。提供生产厂家确认的、相应的功能证明材料（包括但不限于测试报告、官网和功能截图等）</w:t>
                  </w:r>
                </w:p>
                <w:p>
                  <w:pPr>
                    <w:pStyle w:val="null3"/>
                    <w:numPr>
                      <w:ilvl w:val="0"/>
                      <w:numId w:val="1"/>
                    </w:numPr>
                  </w:pPr>
                  <w:r>
                    <w:rPr/>
                    <w:t>安卓系统下，互动白板支持全局漫游，并能在工具栏中对全局内容进行预览和移动。</w:t>
                  </w:r>
                </w:p>
                <w:p>
                  <w:pPr>
                    <w:pStyle w:val="null3"/>
                    <w:numPr>
                      <w:ilvl w:val="0"/>
                      <w:numId w:val="1"/>
                    </w:numPr>
                  </w:pPr>
                  <w:r>
                    <w:rPr/>
                    <w:t>安卓系统下，能对TV多媒体USB所读取到的文件进行自动归类，可分类查找文档、图片、音视频等，检索后可直接在界面中打开。</w:t>
                  </w:r>
                </w:p>
                <w:p>
                  <w:pPr>
                    <w:pStyle w:val="null3"/>
                  </w:pPr>
                  <w:r>
                    <w:rPr/>
                    <w:t>四、电脑配置</w:t>
                  </w:r>
                </w:p>
                <w:p>
                  <w:pPr>
                    <w:pStyle w:val="null3"/>
                    <w:numPr>
                      <w:ilvl w:val="0"/>
                      <w:numId w:val="1"/>
                    </w:numPr>
                  </w:pPr>
                  <w:r>
                    <w:rPr/>
                    <w:t>采用抽拉内置式模块化电脑，抽拉内置式，PC模块可插入整机，可实现无单独接线的插拔。按压式卡扣方式，无需工具即可快速拆卸电脑模块。</w:t>
                  </w:r>
                </w:p>
                <w:p>
                  <w:pPr>
                    <w:pStyle w:val="null3"/>
                    <w:numPr>
                      <w:ilvl w:val="0"/>
                      <w:numId w:val="1"/>
                    </w:numPr>
                  </w:pPr>
                  <w:r>
                    <w:rPr/>
                    <w:t>搭载Intel酷睿 i5或以上配置CPU。内存：8 GB DDR4笔记本内存或以上配置。硬盘：256GB SSD固态硬盘或以上配置。</w:t>
                  </w:r>
                </w:p>
                <w:p>
                  <w:pPr>
                    <w:pStyle w:val="null3"/>
                    <w:numPr>
                      <w:ilvl w:val="0"/>
                      <w:numId w:val="1"/>
                    </w:numPr>
                  </w:pPr>
                  <w:r>
                    <w:rPr/>
                    <w:t>设备具备供电保护模块，可检测内置电脑是否插好，如内置电脑未查好情况下，内置电脑无法上电工作。</w:t>
                  </w:r>
                </w:p>
                <w:p>
                  <w:pPr>
                    <w:pStyle w:val="null3"/>
                    <w:numPr>
                      <w:ilvl w:val="0"/>
                      <w:numId w:val="1"/>
                    </w:numPr>
                  </w:pPr>
                  <w:r>
                    <w:rPr/>
                    <w:t>电脑模块支持不断电情况下热插拔，以便快速维护或替换模块。</w:t>
                  </w:r>
                </w:p>
              </w:tc>
              <w:tc>
                <w:tcPr>
                  <w:tcW w:type="dxa" w:w="511"/>
                </w:tcPr>
                <w:p>
                  <w:pPr>
                    <w:pStyle w:val="null3"/>
                  </w:pPr>
                  <w:r>
                    <w:rPr/>
                    <w:t>12</w:t>
                  </w:r>
                </w:p>
              </w:tc>
              <w:tc>
                <w:tcPr>
                  <w:tcW w:type="dxa" w:w="511"/>
                </w:tcPr>
                <w:p>
                  <w:pPr>
                    <w:pStyle w:val="null3"/>
                  </w:pPr>
                  <w:r>
                    <w:rPr/>
                    <w:t xml:space="preserve"> </w:t>
                  </w:r>
                </w:p>
              </w:tc>
            </w:tr>
            <w:tr>
              <w:tc>
                <w:tcPr>
                  <w:tcW w:type="dxa" w:w="511"/>
                </w:tcPr>
                <w:p>
                  <w:pPr>
                    <w:pStyle w:val="null3"/>
                  </w:pPr>
                  <w:r>
                    <w:rPr/>
                    <w:t>2</w:t>
                  </w:r>
                </w:p>
              </w:tc>
              <w:tc>
                <w:tcPr>
                  <w:tcW w:type="dxa" w:w="511"/>
                </w:tcPr>
                <w:p>
                  <w:pPr>
                    <w:pStyle w:val="null3"/>
                  </w:pPr>
                  <w:r>
                    <w:rPr/>
                    <w:t>白板软件</w:t>
                  </w:r>
                </w:p>
              </w:tc>
              <w:tc>
                <w:tcPr>
                  <w:tcW w:type="dxa" w:w="511"/>
                </w:tcPr>
                <w:p>
                  <w:pPr>
                    <w:pStyle w:val="null3"/>
                    <w:numPr>
                      <w:ilvl w:val="0"/>
                      <w:numId w:val="1"/>
                    </w:numPr>
                  </w:pPr>
                  <w:r>
                    <w:rPr/>
                    <w:t>采用备授课一体化框架设计，教师可根据教学场景自由切换类PPT界面的备课模式与触控交互教学模式，适用于教室、办公室等不同教学环境，便于教师教学使用。</w:t>
                  </w:r>
                </w:p>
                <w:p>
                  <w:pPr>
                    <w:pStyle w:val="null3"/>
                    <w:numPr>
                      <w:ilvl w:val="0"/>
                      <w:numId w:val="1"/>
                    </w:numPr>
                  </w:pPr>
                  <w:r>
                    <w:rPr/>
                    <w:t>支持个人账号注册登录使用，也可通过USB key进行身份快速识别登录，还可以通过微信绑定账号后扫码，形成一体的信息化教学账号体系；根据教师账号信息将教师云空间匹配至对应学校、学科校本资源。</w:t>
                  </w:r>
                </w:p>
                <w:p>
                  <w:pPr>
                    <w:pStyle w:val="null3"/>
                    <w:numPr>
                      <w:ilvl w:val="0"/>
                      <w:numId w:val="1"/>
                    </w:numPr>
                  </w:pPr>
                  <w:r>
                    <w:rPr/>
                    <w:t>为老师提供可扩展，易于学校管理，安全可靠的云存储空间，根据教师使用时长与教学资料制作频率提供可扩展升级至不小于11TB的个人云空间。提供生产厂家确认的、相应的功能证明材料（包括但不限于测试报告、官网和功能截图等）</w:t>
                  </w:r>
                </w:p>
                <w:p>
                  <w:pPr>
                    <w:pStyle w:val="null3"/>
                    <w:numPr>
                      <w:ilvl w:val="0"/>
                      <w:numId w:val="1"/>
                    </w:numPr>
                  </w:pPr>
                  <w:r>
                    <w:rPr/>
                    <w:t>可在备课平台直接编写教案，教案为云端存储，支持文本、图片、视频、公式的插入。可将教案关联至教师课件，支持课件同时关联多份教案，关联后教师可在备课界面调用查看教案，便于教研工作开展。</w:t>
                  </w:r>
                </w:p>
                <w:p>
                  <w:pPr>
                    <w:pStyle w:val="null3"/>
                    <w:numPr>
                      <w:ilvl w:val="0"/>
                      <w:numId w:val="1"/>
                    </w:numPr>
                  </w:pPr>
                  <w:r>
                    <w:rPr/>
                    <w:t>具备集体备课功能，支持上传教案、课件等资源发起集体备课研讨，除本校老师可参与外，还可通过手机号邀请外校老师，方便跨校教研场景。提供生产厂家确认的、相应的功能证明材料（包括但不限于测试报告、官网和功能截图等）</w:t>
                  </w:r>
                </w:p>
                <w:p>
                  <w:pPr>
                    <w:pStyle w:val="null3"/>
                    <w:numPr>
                      <w:ilvl w:val="0"/>
                      <w:numId w:val="1"/>
                    </w:numPr>
                  </w:pPr>
                  <w:r>
                    <w:rPr/>
                    <w:t>集体备课的参备人可发表观点，评论实时提醒，对教案可进行批注，完成研讨后，可生成集体备课报告，参备人可查看并下载报告，支持查看研讨过程全数据。提供生产厂家确认的、相应的功能证明材料（包括但不限于测试报告、官网和功能截图等）</w:t>
                  </w:r>
                </w:p>
                <w:p>
                  <w:pPr>
                    <w:pStyle w:val="null3"/>
                    <w:numPr>
                      <w:ilvl w:val="0"/>
                      <w:numId w:val="1"/>
                    </w:numPr>
                  </w:pPr>
                  <w:r>
                    <w:rPr/>
                    <w:t>研讨发起人在研讨过程中可发起在线音视频在线研讨，构建线上同步研讨，研讨内容自动形成视频记录，可以自动生成音视频回放字幕，对研讨的关键词和对话进行提炼。提供生产厂家确认的、相应的功能证明材料（包括但不限于测试报告、官网和功能截图等）</w:t>
                  </w:r>
                </w:p>
                <w:p>
                  <w:pPr>
                    <w:pStyle w:val="null3"/>
                    <w:numPr>
                      <w:ilvl w:val="0"/>
                      <w:numId w:val="1"/>
                    </w:numPr>
                  </w:pPr>
                  <w:r>
                    <w:rPr/>
                    <w:t>提供教案模板方便老师编写教案，预置的模板包含表格式、提纲式、集备式、单元设计式等不少于7种。</w:t>
                  </w:r>
                </w:p>
                <w:p>
                  <w:pPr>
                    <w:pStyle w:val="null3"/>
                    <w:numPr>
                      <w:ilvl w:val="0"/>
                      <w:numId w:val="1"/>
                    </w:numPr>
                  </w:pPr>
                  <w:r>
                    <w:rPr/>
                    <w:t>内置图片处理功能，无需借助专业图片处理软件即可对课件内的图片进行快速抠图。</w:t>
                  </w:r>
                </w:p>
                <w:p>
                  <w:pPr>
                    <w:pStyle w:val="null3"/>
                    <w:numPr>
                      <w:ilvl w:val="0"/>
                      <w:numId w:val="1"/>
                    </w:numPr>
                  </w:pPr>
                  <w:r>
                    <w:rPr/>
                    <w:t>支持将互动课件导出为pptx、pdf、H5或web链接，在多终端（包含windows、iOS、安卓、国产操作系统等）可再次编辑。</w:t>
                  </w:r>
                </w:p>
                <w:p>
                  <w:pPr>
                    <w:pStyle w:val="null3"/>
                    <w:numPr>
                      <w:ilvl w:val="0"/>
                      <w:numId w:val="1"/>
                    </w:numPr>
                  </w:pPr>
                  <w:r>
                    <w:rPr/>
                    <w:t>互动教学课件支持定向精准分享：分享者可将互动课件、课件组精准推送至指定接收方账号云空间，接收方可在云空间接收并打开分享课件。</w:t>
                  </w:r>
                </w:p>
                <w:p>
                  <w:pPr>
                    <w:pStyle w:val="null3"/>
                    <w:numPr>
                      <w:ilvl w:val="0"/>
                      <w:numId w:val="1"/>
                    </w:numPr>
                  </w:pPr>
                  <w:r>
                    <w:rPr/>
                    <w:t>内置微课工具，支持快速录制胶囊式微课，微课可录制保存音频和课件的互动操作，支持云端课件录制、本地文件录制等多种模式。</w:t>
                  </w:r>
                </w:p>
                <w:p>
                  <w:pPr>
                    <w:pStyle w:val="null3"/>
                    <w:numPr>
                      <w:ilvl w:val="0"/>
                      <w:numId w:val="1"/>
                    </w:numPr>
                  </w:pPr>
                  <w:r>
                    <w:rPr/>
                    <w:t>支持通过实时音视频将课堂教学现场进行实况直播，实现异地听课、评课，直播听评课结束后生成直播回放。提供生产厂家确认的、相应的功能证明材料（包括但不限于测试报告、官网和功能截图等）</w:t>
                  </w:r>
                </w:p>
                <w:p>
                  <w:pPr>
                    <w:pStyle w:val="null3"/>
                    <w:numPr>
                      <w:ilvl w:val="0"/>
                      <w:numId w:val="1"/>
                    </w:numPr>
                  </w:pPr>
                  <w:r>
                    <w:rPr/>
                    <w:t>提供覆盖各学段的古诗词、古文教学资源：包含原文、白话翻译、作者介绍、朗诵音频等。内嵌诗词百科链接，一键跳转展示诗词及作者详细背景介绍；全部古诗词资源按照年级学段、朝代、诗人进行精细分类，支持教师直接搜索诗词、古文名称或作者名称进行查找。提供生产厂家确认的、相应的功能证明材料（包括但不限于测试报告、官网和功能截图等）</w:t>
                  </w:r>
                </w:p>
                <w:p>
                  <w:pPr>
                    <w:pStyle w:val="null3"/>
                    <w:numPr>
                      <w:ilvl w:val="0"/>
                      <w:numId w:val="1"/>
                    </w:numPr>
                  </w:pPr>
                  <w:r>
                    <w:rPr/>
                    <w:t>软件内置英文智能语义分析模块，可对英文文本的拼写、句型、语法等进行错误检查，并可一键纠错。提供生产厂家确认的、相应的功能证明材料（包括但不限于测试报告、官网和功能截图等）</w:t>
                  </w:r>
                </w:p>
                <w:p>
                  <w:pPr>
                    <w:pStyle w:val="null3"/>
                    <w:numPr>
                      <w:ilvl w:val="0"/>
                      <w:numId w:val="1"/>
                    </w:numPr>
                  </w:pPr>
                  <w:r>
                    <w:rPr/>
                    <w:t>支持浏览和插入国际音标表，可直接点击发音，支持整表和单个音标卡片插入。支持将字母、单词、句子转写为音标，并可插入到课件中形成文本。</w:t>
                  </w:r>
                </w:p>
                <w:p>
                  <w:pPr>
                    <w:pStyle w:val="null3"/>
                    <w:numPr>
                      <w:ilvl w:val="0"/>
                      <w:numId w:val="1"/>
                    </w:numPr>
                  </w:pPr>
                  <w:r>
                    <w:rPr/>
                    <w:t>提供三维立体星球模型，内含太阳系全览模型、行星模型、卫星模型，支持360°自由旋转、缩放。太阳系全览模型、行星、卫星使用模型嵌套设计，无需切换界面，可从太阳系逐层定位至卫星；提供丰富的地理教学图集，可查看行星的详细数据信息。提供生产厂家确认的、相应的功能证明材料（包括但不限于测试报告、官网和功能截图等）</w:t>
                  </w:r>
                </w:p>
                <w:p>
                  <w:pPr>
                    <w:pStyle w:val="null3"/>
                    <w:numPr>
                      <w:ilvl w:val="0"/>
                      <w:numId w:val="1"/>
                    </w:numPr>
                  </w:pPr>
                  <w:r>
                    <w:rPr/>
                    <w:t>提供100节党建微课视频，包含革命、建设、改革、复兴等篇章。微课内容可在线点播，也可下载至课件播放。视频支持关键帧打点标记，播放过程中可跳转至标记位置，同时支持对视频内容进行截图插入课件。提供生产厂家确认的、相应的功能证明材料（包括但不限于测试报告、官网和功能截图等）</w:t>
                  </w:r>
                </w:p>
                <w:p>
                  <w:pPr>
                    <w:pStyle w:val="null3"/>
                    <w:numPr>
                      <w:ilvl w:val="0"/>
                      <w:numId w:val="1"/>
                    </w:numPr>
                  </w:pPr>
                  <w:r>
                    <w:rPr/>
                    <w:t>提供涵盖语文、数学、英语、物理、化学等学科全部教学章节的不少于100000份的交互式课件。课件支持直接预览并下载，预览时支持拖动课堂活动、形状、几何、文本等元素；下载时课件可同步至教师个人云课件存储空间；课件支持教师在线评分。</w:t>
                  </w:r>
                </w:p>
              </w:tc>
              <w:tc>
                <w:tcPr>
                  <w:tcW w:type="dxa" w:w="511"/>
                </w:tcPr>
                <w:p>
                  <w:pPr>
                    <w:pStyle w:val="null3"/>
                  </w:pPr>
                  <w:r>
                    <w:rPr/>
                    <w:t>12</w:t>
                  </w:r>
                </w:p>
              </w:tc>
              <w:tc>
                <w:tcPr>
                  <w:tcW w:type="dxa" w:w="511"/>
                </w:tcPr>
                <w:p>
                  <w:pPr>
                    <w:pStyle w:val="null3"/>
                  </w:pPr>
                  <w:r>
                    <w:rPr/>
                    <w:t xml:space="preserve"> </w:t>
                  </w:r>
                </w:p>
              </w:tc>
            </w:tr>
            <w:tr>
              <w:tc>
                <w:tcPr>
                  <w:tcW w:type="dxa" w:w="511"/>
                </w:tcPr>
                <w:p>
                  <w:pPr>
                    <w:pStyle w:val="null3"/>
                  </w:pPr>
                  <w:r>
                    <w:rPr/>
                    <w:t>3</w:t>
                  </w:r>
                </w:p>
              </w:tc>
              <w:tc>
                <w:tcPr>
                  <w:tcW w:type="dxa" w:w="511"/>
                </w:tcPr>
                <w:p>
                  <w:pPr>
                    <w:pStyle w:val="null3"/>
                  </w:pPr>
                  <w:r>
                    <w:rPr/>
                    <w:t>移动授课</w:t>
                  </w:r>
                </w:p>
              </w:tc>
              <w:tc>
                <w:tcPr>
                  <w:tcW w:type="dxa" w:w="511"/>
                </w:tcPr>
                <w:p>
                  <w:pPr>
                    <w:pStyle w:val="null3"/>
                  </w:pPr>
                  <w:r>
                    <w:rPr/>
                    <w:t>一、整体设计</w:t>
                  </w:r>
                </w:p>
                <w:p>
                  <w:pPr>
                    <w:pStyle w:val="null3"/>
                    <w:numPr>
                      <w:ilvl w:val="0"/>
                      <w:numId w:val="1"/>
                    </w:numPr>
                  </w:pPr>
                  <w:r>
                    <w:rPr/>
                    <w:t>教学系统为教师提供对应的移动应用平台，实现备授课过程多终端多场景一体化。</w:t>
                  </w:r>
                </w:p>
                <w:p>
                  <w:pPr>
                    <w:pStyle w:val="null3"/>
                    <w:numPr>
                      <w:ilvl w:val="0"/>
                      <w:numId w:val="1"/>
                    </w:numPr>
                  </w:pPr>
                  <w:r>
                    <w:rPr/>
                    <w:t>移动平台支持识别授课端登录状态，授课端处于登录状态时，移动应用平台自动连接移动端与授课端，无需人为操作。</w:t>
                  </w:r>
                </w:p>
                <w:p>
                  <w:pPr>
                    <w:pStyle w:val="null3"/>
                    <w:numPr>
                      <w:ilvl w:val="0"/>
                      <w:numId w:val="1"/>
                    </w:numPr>
                  </w:pPr>
                  <w:r>
                    <w:rPr/>
                    <w:t>移动端与授课端通过网络实现账号数据对接互通、远程管控、移动授课，无需部署外接设备。</w:t>
                  </w:r>
                </w:p>
                <w:p>
                  <w:pPr>
                    <w:pStyle w:val="null3"/>
                  </w:pPr>
                  <w:r>
                    <w:rPr/>
                    <w:t>二、移动授课</w:t>
                  </w:r>
                </w:p>
                <w:p>
                  <w:pPr>
                    <w:pStyle w:val="null3"/>
                    <w:numPr>
                      <w:ilvl w:val="0"/>
                      <w:numId w:val="1"/>
                    </w:numPr>
                  </w:pPr>
                  <w:r>
                    <w:rPr/>
                    <w:t>无需局域网环境部署，教师可使用移动端进行课件翻页，课件预览、课件跳页、播放视频、播放课堂活动、展开思维导图。支持横竖屏两种模式。</w:t>
                  </w:r>
                </w:p>
                <w:p>
                  <w:pPr>
                    <w:pStyle w:val="null3"/>
                    <w:numPr>
                      <w:ilvl w:val="0"/>
                      <w:numId w:val="1"/>
                    </w:numPr>
                  </w:pPr>
                  <w:r>
                    <w:rPr/>
                    <w:t>支持移动端对授课端远程实时同步书写擦除，提供不少于3种笔触粗细和5种笔迹颜色，支持一键清除书写内容。</w:t>
                  </w:r>
                </w:p>
                <w:p>
                  <w:pPr>
                    <w:pStyle w:val="null3"/>
                    <w:numPr>
                      <w:ilvl w:val="0"/>
                      <w:numId w:val="1"/>
                    </w:numPr>
                  </w:pPr>
                  <w:r>
                    <w:rPr/>
                    <w:t>支持调用移动端摄像头拍摄照片并直接插入课件，提供文档、普通和彩图3种拍照模式，适用于不同教学场景。</w:t>
                  </w:r>
                </w:p>
                <w:p>
                  <w:pPr>
                    <w:pStyle w:val="null3"/>
                    <w:numPr>
                      <w:ilvl w:val="0"/>
                      <w:numId w:val="1"/>
                    </w:numPr>
                  </w:pPr>
                  <w:r>
                    <w:rPr/>
                    <w:t>支持上传移动端本地图片，并发上传数量不少于9张。</w:t>
                  </w:r>
                </w:p>
                <w:p>
                  <w:pPr>
                    <w:pStyle w:val="null3"/>
                    <w:numPr>
                      <w:ilvl w:val="0"/>
                      <w:numId w:val="1"/>
                    </w:numPr>
                  </w:pPr>
                  <w:r>
                    <w:rPr/>
                    <w:t>在局域网环境或无网环境下，可将移动端屏幕实时同步至授课显示端，同屏窗口、全屏显示方式根据移动端界面自动适配。</w:t>
                  </w:r>
                </w:p>
                <w:p>
                  <w:pPr>
                    <w:pStyle w:val="null3"/>
                    <w:numPr>
                      <w:ilvl w:val="0"/>
                      <w:numId w:val="1"/>
                    </w:numPr>
                  </w:pPr>
                  <w:r>
                    <w:rPr/>
                    <w:t>在局域网环境或无网环境下提供直播功能，移动端拍摄画面实时同步至授课显示端，直播窗口、全屏显示方式根据移动端拍摄自动适配，直播画质根据网络状况自动调。</w:t>
                  </w:r>
                </w:p>
              </w:tc>
              <w:tc>
                <w:tcPr>
                  <w:tcW w:type="dxa" w:w="511"/>
                </w:tcPr>
                <w:p>
                  <w:pPr>
                    <w:pStyle w:val="null3"/>
                  </w:pPr>
                  <w:r>
                    <w:rPr/>
                    <w:t>12</w:t>
                  </w:r>
                </w:p>
              </w:tc>
              <w:tc>
                <w:tcPr>
                  <w:tcW w:type="dxa" w:w="511"/>
                </w:tcPr>
                <w:p>
                  <w:pPr>
                    <w:pStyle w:val="null3"/>
                  </w:pPr>
                  <w:r>
                    <w:rPr/>
                    <w:t xml:space="preserve"> </w:t>
                  </w:r>
                </w:p>
              </w:tc>
            </w:tr>
            <w:tr>
              <w:tc>
                <w:tcPr>
                  <w:tcW w:type="dxa" w:w="511"/>
                </w:tcPr>
                <w:p>
                  <w:pPr>
                    <w:pStyle w:val="null3"/>
                  </w:pPr>
                  <w:r>
                    <w:rPr/>
                    <w:t>4</w:t>
                  </w:r>
                </w:p>
              </w:tc>
              <w:tc>
                <w:tcPr>
                  <w:tcW w:type="dxa" w:w="511"/>
                </w:tcPr>
                <w:p>
                  <w:pPr>
                    <w:pStyle w:val="null3"/>
                  </w:pPr>
                  <w:r>
                    <w:rPr/>
                    <w:t>教学数据分析管理平台</w:t>
                  </w:r>
                </w:p>
              </w:tc>
              <w:tc>
                <w:tcPr>
                  <w:tcW w:type="dxa" w:w="511"/>
                </w:tcPr>
                <w:p>
                  <w:pPr>
                    <w:pStyle w:val="null3"/>
                    <w:numPr>
                      <w:ilvl w:val="0"/>
                      <w:numId w:val="1"/>
                    </w:numPr>
                  </w:pPr>
                  <w:r>
                    <w:rPr/>
                    <w:t>后台采用B/S架构设计，支持学校管理者在多种不同的操作系统上通过网页浏览器登陆进行操作，可统计全校教师软件活跃数据、学生点评及课件上传等数据。</w:t>
                  </w:r>
                </w:p>
                <w:p>
                  <w:pPr>
                    <w:pStyle w:val="null3"/>
                    <w:numPr>
                      <w:ilvl w:val="0"/>
                      <w:numId w:val="1"/>
                    </w:numPr>
                  </w:pPr>
                  <w:r>
                    <w:rPr/>
                    <w:t>支持管理员及教师使用网页端、移动端登录，移动端支持查看网页端数据信息，教师榜单，并定期推送数据分析报表，帮助学校检验信息化教学成果。</w:t>
                  </w:r>
                </w:p>
                <w:p>
                  <w:pPr>
                    <w:pStyle w:val="null3"/>
                    <w:numPr>
                      <w:ilvl w:val="0"/>
                      <w:numId w:val="1"/>
                    </w:numPr>
                  </w:pPr>
                  <w:r>
                    <w:rPr/>
                    <w:t>信息化指数：通过多维度分析学校的信息化教学应用情况，综合评估出信息化指数，并与全省均值进行对比，管理者可了解信息化教学进展。</w:t>
                  </w:r>
                </w:p>
                <w:p>
                  <w:pPr>
                    <w:pStyle w:val="null3"/>
                    <w:numPr>
                      <w:ilvl w:val="0"/>
                      <w:numId w:val="1"/>
                    </w:numPr>
                  </w:pPr>
                  <w:r>
                    <w:rPr/>
                    <w:t>将信息化教学数据分五个维度进行评估，分别为分别为资源建设、校本研修、校影响力、学情分析及班级氛围，并与全省均值对比，学校信息化教学情况一目了然。提供生产厂家确认的、相应的功能证明材料（包括但不限于测试报告、官网和功能截图等）</w:t>
                  </w:r>
                </w:p>
                <w:p>
                  <w:pPr>
                    <w:pStyle w:val="null3"/>
                    <w:numPr>
                      <w:ilvl w:val="0"/>
                      <w:numId w:val="1"/>
                    </w:numPr>
                  </w:pPr>
                  <w:r>
                    <w:rPr/>
                    <w:t>教师考勤：具备教师GPS定位打卡考勤功能。学校管理员可设置考勤时间、考勤范围，还可以查看和导出考勤数据报表。教师可在移动端进行GPS考勤，到达学校范围后即激活打卡，支持入校、离校、迟到、早退等多种打卡类型。提供生产厂家确认的、相应的功能证明材料（包括但不限于测试报告、官网和功能截图等）</w:t>
                  </w:r>
                </w:p>
                <w:p>
                  <w:pPr>
                    <w:pStyle w:val="null3"/>
                    <w:numPr>
                      <w:ilvl w:val="0"/>
                      <w:numId w:val="1"/>
                    </w:numPr>
                  </w:pPr>
                  <w:r>
                    <w:rPr/>
                    <w:t>教研结构：支持管理者按照学段-学科-年级快速创建教师的教研组织结构，方便教师信息的分类管理。</w:t>
                  </w:r>
                </w:p>
                <w:p>
                  <w:pPr>
                    <w:pStyle w:val="null3"/>
                    <w:numPr>
                      <w:ilvl w:val="0"/>
                      <w:numId w:val="1"/>
                    </w:numPr>
                  </w:pPr>
                  <w:r>
                    <w:rPr/>
                    <w:t>信息管理：支持修改管理员、教师的账户信息，支持管理员上传校徽，并对本校内管理者账户都可见。</w:t>
                  </w:r>
                </w:p>
                <w:p>
                  <w:pPr>
                    <w:pStyle w:val="null3"/>
                    <w:numPr>
                      <w:ilvl w:val="0"/>
                      <w:numId w:val="1"/>
                    </w:numPr>
                  </w:pPr>
                  <w:r>
                    <w:rPr/>
                    <w:t>管理员可自由选定教师发送学校通知，发送后，管理员可登录教研数字化管理平台后台实时查阅教师已读、未读情况。提供生产厂家确认的、相应的功能证明材料（包括但不限于测试报告、官网和功能截图等）</w:t>
                  </w:r>
                </w:p>
                <w:p>
                  <w:pPr>
                    <w:pStyle w:val="null3"/>
                    <w:numPr>
                      <w:ilvl w:val="0"/>
                      <w:numId w:val="1"/>
                    </w:numPr>
                  </w:pPr>
                  <w:r>
                    <w:rPr/>
                    <w:t>为学校提供教研全流程管理服务，包含教学目标与计划、教学设计、集体备课、听课评课、班级氛围的流程管理和数据分析。</w:t>
                  </w:r>
                </w:p>
                <w:p>
                  <w:pPr>
                    <w:pStyle w:val="null3"/>
                    <w:numPr>
                      <w:ilvl w:val="0"/>
                      <w:numId w:val="1"/>
                    </w:numPr>
                  </w:pPr>
                  <w:r>
                    <w:rPr/>
                    <w:t>教案模板管理：支持管理者自定义学校的教案模板，可以设置必填项和选填项，有效规范教师教案的编写。</w:t>
                  </w:r>
                </w:p>
                <w:p>
                  <w:pPr>
                    <w:pStyle w:val="null3"/>
                    <w:numPr>
                      <w:ilvl w:val="0"/>
                      <w:numId w:val="1"/>
                    </w:numPr>
                  </w:pPr>
                  <w:r>
                    <w:rPr/>
                    <w:t>班级氛围数据概况：支持查看不同时间段班级氛围数据的概况，数据包含家长入班率，教师对学生的新增点评数，教师参与度，表现突出的教师前三名。</w:t>
                  </w:r>
                </w:p>
                <w:p>
                  <w:pPr>
                    <w:pStyle w:val="null3"/>
                    <w:numPr>
                      <w:ilvl w:val="0"/>
                      <w:numId w:val="1"/>
                    </w:numPr>
                  </w:pPr>
                  <w:r>
                    <w:rPr/>
                    <w:t>听课评课数据详情：全校听评课数据统一汇总，数据包含全校本月评课节数，本月评课次数，累计评课节数和累计评课次数，了解听评课教研活动的开展情况。</w:t>
                  </w:r>
                </w:p>
                <w:p>
                  <w:pPr>
                    <w:pStyle w:val="null3"/>
                    <w:numPr>
                      <w:ilvl w:val="0"/>
                      <w:numId w:val="1"/>
                    </w:numPr>
                  </w:pPr>
                  <w:r>
                    <w:rPr/>
                    <w:t>听评课数据统计导出：支持对不同评课维度得分进行统计，计算平均分并找出评分薄弱项，方便管理者针对性优化教学策略，同时支持查看全校的评课记录和得分详情，并可一键导出Excel表格，方便整理。</w:t>
                  </w:r>
                </w:p>
                <w:p>
                  <w:pPr>
                    <w:pStyle w:val="null3"/>
                    <w:numPr>
                      <w:ilvl w:val="0"/>
                      <w:numId w:val="1"/>
                    </w:numPr>
                  </w:pPr>
                  <w:r>
                    <w:rPr/>
                    <w:t>电子教案：教师可以在个人空间直接编写教案，编写教案时可以关联课件，支持教师在个人空间、配套备授课工具查看课件以及教案，方便教师进行教学设计。</w:t>
                  </w:r>
                </w:p>
                <w:p>
                  <w:pPr>
                    <w:pStyle w:val="null3"/>
                    <w:numPr>
                      <w:ilvl w:val="0"/>
                      <w:numId w:val="1"/>
                    </w:numPr>
                  </w:pPr>
                  <w:r>
                    <w:rPr/>
                    <w:t>校本资源管理：支持管理员在教研数字化管理平台后台移动、删除、重命名教师上传至校本库的课件、教案、微课及多媒体等资源。</w:t>
                  </w:r>
                </w:p>
                <w:p>
                  <w:pPr>
                    <w:pStyle w:val="null3"/>
                    <w:numPr>
                      <w:ilvl w:val="0"/>
                      <w:numId w:val="1"/>
                    </w:numPr>
                  </w:pPr>
                  <w:r>
                    <w:rPr/>
                    <w:t>习题使用：教师可以选择习题插入课件使用。支持在云空间中创建习题，包括选择题、填空题、解答题，支持批量导入习题，将习题分享至校本资源库。</w:t>
                  </w:r>
                </w:p>
              </w:tc>
              <w:tc>
                <w:tcPr>
                  <w:tcW w:type="dxa" w:w="511"/>
                </w:tcPr>
                <w:p>
                  <w:pPr>
                    <w:pStyle w:val="null3"/>
                  </w:pPr>
                  <w:r>
                    <w:rPr/>
                    <w:t>12</w:t>
                  </w:r>
                </w:p>
              </w:tc>
              <w:tc>
                <w:tcPr>
                  <w:tcW w:type="dxa" w:w="511"/>
                </w:tcPr>
                <w:p>
                  <w:pPr>
                    <w:pStyle w:val="null3"/>
                  </w:pPr>
                  <w:r>
                    <w:rPr/>
                    <w:t xml:space="preserve"> </w:t>
                  </w:r>
                </w:p>
              </w:tc>
            </w:tr>
            <w:tr>
              <w:tc>
                <w:tcPr>
                  <w:tcW w:type="dxa" w:w="511"/>
                </w:tcPr>
                <w:p>
                  <w:pPr>
                    <w:pStyle w:val="null3"/>
                  </w:pPr>
                  <w:r>
                    <w:rPr/>
                    <w:t>5</w:t>
                  </w:r>
                </w:p>
              </w:tc>
              <w:tc>
                <w:tcPr>
                  <w:tcW w:type="dxa" w:w="511"/>
                </w:tcPr>
                <w:p>
                  <w:pPr>
                    <w:pStyle w:val="null3"/>
                  </w:pPr>
                  <w:r>
                    <w:rPr/>
                    <w:t>视频展台</w:t>
                  </w:r>
                </w:p>
              </w:tc>
              <w:tc>
                <w:tcPr>
                  <w:tcW w:type="dxa" w:w="511"/>
                </w:tcPr>
                <w:p>
                  <w:pPr>
                    <w:pStyle w:val="null3"/>
                  </w:pPr>
                  <w:r>
                    <w:rPr/>
                    <w:t>硬件参数</w:t>
                  </w:r>
                </w:p>
                <w:p>
                  <w:pPr>
                    <w:pStyle w:val="null3"/>
                    <w:numPr>
                      <w:ilvl w:val="0"/>
                      <w:numId w:val="1"/>
                    </w:numPr>
                  </w:pPr>
                  <w:r>
                    <w:rPr/>
                    <w:t>采用≥800万像素摄像头；采用 USB五伏电源直接供电，无需额外配置电源适配器，环保无辐射；箱内USB连线采用隐藏式设计，箱内无可见连线且USB口下出，有效防止积尘，且方便布线和返修；</w:t>
                  </w:r>
                </w:p>
                <w:p>
                  <w:pPr>
                    <w:pStyle w:val="null3"/>
                    <w:numPr>
                      <w:ilvl w:val="0"/>
                      <w:numId w:val="1"/>
                    </w:numPr>
                  </w:pPr>
                  <w:r>
                    <w:rPr/>
                    <w:t>A4大小拍摄幅面，1080P动态视频预览达到30帧/秒；托板及挂墙部分采用金属加强，托板可承重3kg，整机壁挂式安装；</w:t>
                  </w:r>
                </w:p>
                <w:p>
                  <w:pPr>
                    <w:pStyle w:val="null3"/>
                    <w:numPr>
                      <w:ilvl w:val="0"/>
                      <w:numId w:val="1"/>
                    </w:numPr>
                  </w:pPr>
                  <w:r>
                    <w:rPr/>
                    <w:t>支持展台成像画面实时批注，预设多种笔划粗细及颜色供选择，且支持对展台成像画面联同批注内容进行同步缩放、移动；</w:t>
                  </w:r>
                </w:p>
                <w:p>
                  <w:pPr>
                    <w:pStyle w:val="null3"/>
                    <w:numPr>
                      <w:ilvl w:val="0"/>
                      <w:numId w:val="1"/>
                    </w:numPr>
                  </w:pPr>
                  <w:r>
                    <w:rPr/>
                    <w:t>展示托板正上方具备LED补光灯，保证展示区域的亮度及展示效果；</w:t>
                  </w:r>
                </w:p>
                <w:p>
                  <w:pPr>
                    <w:pStyle w:val="null3"/>
                  </w:pPr>
                  <w:r>
                    <w:rPr/>
                    <w:t>软件参数</w:t>
                  </w:r>
                </w:p>
                <w:p>
                  <w:pPr>
                    <w:pStyle w:val="null3"/>
                    <w:numPr>
                      <w:ilvl w:val="0"/>
                      <w:numId w:val="1"/>
                    </w:numPr>
                  </w:pPr>
                  <w:r>
                    <w:rPr/>
                    <w:t>支持对展台画面进行放大、缩小、旋转、自适应、冻结画面等操作。</w:t>
                  </w:r>
                </w:p>
                <w:p>
                  <w:pPr>
                    <w:pStyle w:val="null3"/>
                    <w:numPr>
                      <w:ilvl w:val="0"/>
                      <w:numId w:val="1"/>
                    </w:numPr>
                  </w:pPr>
                  <w:r>
                    <w:rPr/>
                    <w:t>支持展台画面实时批注，预设多种笔划粗细及颜色供选择，且支持对展台画面联同批注内容进行同步缩放、移动。</w:t>
                  </w:r>
                </w:p>
                <w:p>
                  <w:pPr>
                    <w:pStyle w:val="null3"/>
                    <w:numPr>
                      <w:ilvl w:val="0"/>
                      <w:numId w:val="1"/>
                    </w:numPr>
                  </w:pPr>
                  <w:r>
                    <w:rPr/>
                    <w:t>支持故障自动检测，在软件无法出现展台拍摄画面时，自动出现检测链接，帮助用户检测“无画面”的原因，并给出引导性解决方案。可判断硬件连接、显卡驱动、摄像头占用、软件版本等问题。</w:t>
                  </w:r>
                </w:p>
              </w:tc>
              <w:tc>
                <w:tcPr>
                  <w:tcW w:type="dxa" w:w="511"/>
                </w:tcPr>
                <w:p>
                  <w:pPr>
                    <w:pStyle w:val="null3"/>
                  </w:pPr>
                  <w:r>
                    <w:rPr/>
                    <w:t>12</w:t>
                  </w:r>
                </w:p>
              </w:tc>
              <w:tc>
                <w:tcPr>
                  <w:tcW w:type="dxa" w:w="511"/>
                </w:tcPr>
                <w:p>
                  <w:pPr>
                    <w:pStyle w:val="null3"/>
                  </w:pPr>
                  <w:r>
                    <w:rPr/>
                    <w:t xml:space="preserve"> </w:t>
                  </w:r>
                </w:p>
              </w:tc>
            </w:tr>
            <w:tr>
              <w:tc>
                <w:tcPr>
                  <w:tcW w:type="dxa" w:w="511"/>
                </w:tcPr>
                <w:p>
                  <w:pPr>
                    <w:pStyle w:val="null3"/>
                  </w:pPr>
                  <w:r>
                    <w:rPr/>
                    <w:t>6</w:t>
                  </w:r>
                </w:p>
              </w:tc>
              <w:tc>
                <w:tcPr>
                  <w:tcW w:type="dxa" w:w="511"/>
                </w:tcPr>
                <w:p>
                  <w:pPr>
                    <w:pStyle w:val="null3"/>
                  </w:pPr>
                  <w:r>
                    <w:rPr/>
                    <w:t>集控管理平台</w:t>
                  </w:r>
                </w:p>
              </w:tc>
              <w:tc>
                <w:tcPr>
                  <w:tcW w:type="dxa" w:w="511"/>
                </w:tcPr>
                <w:p>
                  <w:pPr>
                    <w:pStyle w:val="null3"/>
                    <w:numPr>
                      <w:ilvl w:val="0"/>
                      <w:numId w:val="1"/>
                    </w:numPr>
                  </w:pPr>
                  <w:r>
                    <w:rPr/>
                    <w:t>系统布局：系统基于SaaS布局，应用界面采用B/S架构设计，支持学校管理员在Windows、Linux、Android、IOS等多种不同的操作系统上通过网页浏览器登录进行所有管理指令操作。</w:t>
                  </w:r>
                </w:p>
                <w:p>
                  <w:pPr>
                    <w:pStyle w:val="null3"/>
                    <w:numPr>
                      <w:ilvl w:val="0"/>
                      <w:numId w:val="1"/>
                    </w:numPr>
                  </w:pPr>
                  <w:r>
                    <w:rPr/>
                    <w:t>多类型设备接入：系统支持多类型设备接入，集中运维。包含班班通设备、录播设备、班牌设备、校园屏显设备、学生平板设备。</w:t>
                  </w:r>
                </w:p>
                <w:p>
                  <w:pPr>
                    <w:pStyle w:val="null3"/>
                    <w:numPr>
                      <w:ilvl w:val="0"/>
                      <w:numId w:val="1"/>
                    </w:numPr>
                  </w:pPr>
                  <w:r>
                    <w:rPr/>
                    <w:t>登录方式多样性：支持账号/密码、手机扫码登录、扫码登录。用户首次登录时绑定微信用户ID与账号的对应关系，之后即可通过微信扫一扫安全登录。</w:t>
                  </w:r>
                </w:p>
                <w:p>
                  <w:pPr>
                    <w:pStyle w:val="null3"/>
                    <w:numPr>
                      <w:ilvl w:val="0"/>
                      <w:numId w:val="1"/>
                    </w:numPr>
                  </w:pPr>
                  <w:r>
                    <w:rPr/>
                    <w:t>批量关联：支持通过设备辅助管理软件，在单台班班通设备关联学校代码后，自动发现并关联同网段下其他班班通设备。提供生产厂家确认的、相应的功能证明材料（包括但不限于测试报告、官网和功能截图等）</w:t>
                  </w:r>
                </w:p>
                <w:p>
                  <w:pPr>
                    <w:pStyle w:val="null3"/>
                    <w:numPr>
                      <w:ilvl w:val="0"/>
                      <w:numId w:val="1"/>
                    </w:numPr>
                  </w:pPr>
                  <w:r>
                    <w:rPr/>
                    <w:t>设备系统盘管理：支持清理系统盘备份、缓存、日志等垃圾文件；支持大文件迁移，如将系统盘视频、图片、音乐及文档等文件迁移至其他盘符。提供生产厂家确认的、相应的功能证明材料（包括但不限于测试报告、官网和功能截图等）</w:t>
                  </w:r>
                </w:p>
                <w:p>
                  <w:pPr>
                    <w:pStyle w:val="null3"/>
                    <w:numPr>
                      <w:ilvl w:val="0"/>
                      <w:numId w:val="1"/>
                    </w:numPr>
                  </w:pPr>
                  <w:r>
                    <w:rPr/>
                    <w:t>批量磁盘清理：支持批量清理单个或多个磁盘文件夹，释放设备磁盘空间；支持格式化非系统盘磁盘。</w:t>
                  </w:r>
                </w:p>
                <w:p>
                  <w:pPr>
                    <w:pStyle w:val="null3"/>
                    <w:numPr>
                      <w:ilvl w:val="0"/>
                      <w:numId w:val="1"/>
                    </w:numPr>
                  </w:pPr>
                  <w:r>
                    <w:rPr/>
                    <w:t>弹窗拦截：支持一键开启全校班班通设备的不良弹窗拦截过滤能力，设备辅助管理软件实时监测弹出窗口，当有窗口弹出时，判断为不良弹窗时，自动拦截该窗口。提供生产厂家确认的、相应的功能证明材料（包括但不限于测试报告、官网和功能截图等）</w:t>
                  </w:r>
                </w:p>
                <w:p>
                  <w:pPr>
                    <w:pStyle w:val="null3"/>
                    <w:numPr>
                      <w:ilvl w:val="0"/>
                      <w:numId w:val="1"/>
                    </w:numPr>
                  </w:pPr>
                  <w:r>
                    <w:rPr/>
                    <w:t>冰点还原：支持远程批量设置设备的冰冻状态，支持实时监测设备冰点存在的风险。</w:t>
                  </w:r>
                </w:p>
                <w:p>
                  <w:pPr>
                    <w:pStyle w:val="null3"/>
                    <w:numPr>
                      <w:ilvl w:val="0"/>
                      <w:numId w:val="1"/>
                    </w:numPr>
                  </w:pPr>
                  <w:r>
                    <w:rPr/>
                    <w:t>冰点穿透：支持远程向已冰冻的设备发送指令、安装软件、传输大文件，设备接收到后会立即执行，并在设备正常关机时触发穿透动作，穿透完成后，设备即可使用已安装软件、已传输文件、执行已接收指令，且穿透过程中无需人为解冻。提供生产厂家确认的、相应的功能证明材料（包括但不限于测试报告、官网和功能截图等）</w:t>
                  </w:r>
                </w:p>
                <w:p>
                  <w:pPr>
                    <w:pStyle w:val="null3"/>
                    <w:numPr>
                      <w:ilvl w:val="0"/>
                      <w:numId w:val="1"/>
                    </w:numPr>
                  </w:pPr>
                  <w:r>
                    <w:rPr/>
                    <w:t>设备巡视：支持同时查看9个教室的实时摄像头画面、设备屏幕画面；支持在一个显示界面同时查看单个教室内所有屏幕、所有摄像头的实时画面，以及所有麦克风的声音，其中摄像头画面可直接使用班班通自带摄像头。单台设备巡视时，可远程发送文本消息、语音消息，也可记录备注；支持记录所有管理员的巡视记录。</w:t>
                  </w:r>
                </w:p>
                <w:p>
                  <w:pPr>
                    <w:pStyle w:val="null3"/>
                    <w:numPr>
                      <w:ilvl w:val="0"/>
                      <w:numId w:val="1"/>
                    </w:numPr>
                  </w:pPr>
                  <w:r>
                    <w:rPr/>
                    <w:t>支持普通老师在移动端查看教室的实时摄像头画面、设备屏幕画面，发现有违规违纪行为时，可远程发消息、发语音直接干预；普通老师的权限由管理员统一分配，人员权限精准管理。</w:t>
                  </w:r>
                </w:p>
                <w:p>
                  <w:pPr>
                    <w:pStyle w:val="null3"/>
                    <w:numPr>
                      <w:ilvl w:val="0"/>
                      <w:numId w:val="1"/>
                    </w:numPr>
                  </w:pPr>
                  <w:r>
                    <w:rPr/>
                    <w:t>网络摄像头调用：支持批量将学校已有网络摄像头导入系统内，同场地下的班班通设备会主动和网络摄像头建立连接，巡视时可调用网络摄像头查看教室实时画面。</w:t>
                  </w:r>
                </w:p>
                <w:p>
                  <w:pPr>
                    <w:pStyle w:val="null3"/>
                    <w:numPr>
                      <w:ilvl w:val="0"/>
                      <w:numId w:val="1"/>
                    </w:numPr>
                  </w:pPr>
                  <w:r>
                    <w:rPr/>
                    <w:t>信息推送：支持定时推送设备开关机情况；支持推送指令执行异常的设备信息；支持每周自动生成设备管理周报；支持每天推送出现不良画面的设备及不良内容。</w:t>
                  </w:r>
                </w:p>
                <w:p>
                  <w:pPr>
                    <w:pStyle w:val="null3"/>
                    <w:numPr>
                      <w:ilvl w:val="0"/>
                      <w:numId w:val="1"/>
                    </w:numPr>
                  </w:pPr>
                  <w:r>
                    <w:rPr/>
                    <w:t>远程控制：支持远程实时控制设备，可监测设备当前运行界面，并远程操作设备界面。</w:t>
                  </w:r>
                </w:p>
                <w:p>
                  <w:pPr>
                    <w:pStyle w:val="null3"/>
                    <w:numPr>
                      <w:ilvl w:val="0"/>
                      <w:numId w:val="1"/>
                    </w:numPr>
                  </w:pPr>
                  <w:r>
                    <w:rPr/>
                    <w:t>权限管理：支持学校高级管理员添加多位管理员协同管理，支持为普通管理员分配不同权限，权限支持按系统功能菜单分配、按管理设备分配方式。支持转让高级管理员给其他管理员。</w:t>
                  </w:r>
                </w:p>
                <w:p>
                  <w:pPr>
                    <w:pStyle w:val="null3"/>
                    <w:numPr>
                      <w:ilvl w:val="0"/>
                      <w:numId w:val="1"/>
                    </w:numPr>
                  </w:pPr>
                  <w:r>
                    <w:rPr/>
                    <w:t>不良信息监测：支持在发送消息通知时，自动监测所发送文字是否存在敏感/违规文字，如有不良信息无法发送。</w:t>
                  </w:r>
                </w:p>
                <w:p>
                  <w:pPr>
                    <w:pStyle w:val="null3"/>
                    <w:numPr>
                      <w:ilvl w:val="0"/>
                      <w:numId w:val="1"/>
                    </w:numPr>
                  </w:pPr>
                  <w:r>
                    <w:rPr/>
                    <w:t>智慧管控：支持用户自定义无人使用时间段，设备处于无人使用状态时，自动进入屏保、锁屏、息屏、关机状态。</w:t>
                  </w:r>
                </w:p>
                <w:p>
                  <w:pPr>
                    <w:pStyle w:val="null3"/>
                    <w:numPr>
                      <w:ilvl w:val="0"/>
                      <w:numId w:val="1"/>
                    </w:numPr>
                  </w:pPr>
                  <w:r>
                    <w:rPr/>
                    <w:t>弹窗管理：支持查看学校当前已上报的所有疑似风险窗口和上报次数，并支持拦截某个应用所有窗口、某个进程所有窗口、某个具体窗口；支持将某个应用、某个进程、某个具体窗口加入白名单，不对软件进行拦截。</w:t>
                  </w:r>
                </w:p>
                <w:p>
                  <w:pPr>
                    <w:pStyle w:val="null3"/>
                    <w:numPr>
                      <w:ilvl w:val="0"/>
                      <w:numId w:val="1"/>
                    </w:numPr>
                  </w:pPr>
                  <w:r>
                    <w:rPr/>
                    <w:t>数据分析：支持实时查看和导出学校设备整体使用数据，并支持查看具体设备数据。数据包含设备的使用时长、活跃次数、常用软件使用时长和次数、教学应用使用情况、设备健康度分析、弹窗拦截次数、老师使用班班通设备教学情况。</w:t>
                  </w:r>
                </w:p>
                <w:p>
                  <w:pPr>
                    <w:pStyle w:val="null3"/>
                    <w:numPr>
                      <w:ilvl w:val="0"/>
                      <w:numId w:val="1"/>
                    </w:numPr>
                  </w:pPr>
                  <w:r>
                    <w:rPr/>
                    <w:t>设备辅助管理软件自动升级：支持设置在自定义时间段内自动升级设备辅助管理软件；支持设置自动升级后自动关机；支持限制旧版本覆盖安装。</w:t>
                  </w:r>
                </w:p>
              </w:tc>
              <w:tc>
                <w:tcPr>
                  <w:tcW w:type="dxa" w:w="511"/>
                </w:tcPr>
                <w:p>
                  <w:pPr>
                    <w:pStyle w:val="null3"/>
                  </w:pPr>
                  <w:r>
                    <w:rPr/>
                    <w:t>12</w:t>
                  </w:r>
                </w:p>
              </w:tc>
              <w:tc>
                <w:tcPr>
                  <w:tcW w:type="dxa" w:w="511"/>
                </w:tcPr>
                <w:p>
                  <w:pPr>
                    <w:pStyle w:val="null3"/>
                  </w:pPr>
                  <w:r>
                    <w:rPr/>
                    <w:t xml:space="preserve"> </w:t>
                  </w:r>
                </w:p>
              </w:tc>
            </w:tr>
            <w:tr>
              <w:tc>
                <w:tcPr>
                  <w:tcW w:type="dxa" w:w="511"/>
                </w:tcPr>
                <w:p>
                  <w:pPr>
                    <w:pStyle w:val="null3"/>
                  </w:pPr>
                  <w:r>
                    <w:rPr/>
                    <w:t>7</w:t>
                  </w:r>
                </w:p>
              </w:tc>
              <w:tc>
                <w:tcPr>
                  <w:tcW w:type="dxa" w:w="511"/>
                </w:tcPr>
                <w:p>
                  <w:pPr>
                    <w:pStyle w:val="null3"/>
                  </w:pPr>
                  <w:r>
                    <w:rPr/>
                    <w:t>音箱</w:t>
                  </w:r>
                </w:p>
              </w:tc>
              <w:tc>
                <w:tcPr>
                  <w:tcW w:type="dxa" w:w="511"/>
                </w:tcPr>
                <w:p>
                  <w:pPr>
                    <w:pStyle w:val="null3"/>
                    <w:numPr>
                      <w:ilvl w:val="0"/>
                      <w:numId w:val="1"/>
                    </w:numPr>
                  </w:pPr>
                  <w:r>
                    <w:rPr/>
                    <w:t>采用功放与有源音箱一体化设计，内置麦克风无线接收模块，帮助教师实现多媒体扩音以及本地扩声功能。</w:t>
                  </w:r>
                </w:p>
                <w:p>
                  <w:pPr>
                    <w:pStyle w:val="null3"/>
                    <w:numPr>
                      <w:ilvl w:val="0"/>
                      <w:numId w:val="1"/>
                    </w:numPr>
                  </w:pPr>
                  <w:r>
                    <w:rPr/>
                    <w:t>双音箱有线连接，机箱采用塑胶材质，保护设备免受环境影响。</w:t>
                  </w:r>
                </w:p>
                <w:p>
                  <w:pPr>
                    <w:pStyle w:val="null3"/>
                    <w:numPr>
                      <w:ilvl w:val="0"/>
                      <w:numId w:val="1"/>
                    </w:numPr>
                  </w:pPr>
                  <w:r>
                    <w:rPr/>
                    <w:t>为确保与教室白色墙面一致，音箱采取白色外观设计，更加美观。</w:t>
                  </w:r>
                </w:p>
                <w:p>
                  <w:pPr>
                    <w:pStyle w:val="null3"/>
                    <w:numPr>
                      <w:ilvl w:val="0"/>
                      <w:numId w:val="1"/>
                    </w:numPr>
                  </w:pPr>
                  <w:r>
                    <w:rPr/>
                    <w:t>双音箱总重量不超过5KG。</w:t>
                  </w:r>
                </w:p>
                <w:p>
                  <w:pPr>
                    <w:pStyle w:val="null3"/>
                    <w:numPr>
                      <w:ilvl w:val="0"/>
                      <w:numId w:val="1"/>
                    </w:numPr>
                  </w:pPr>
                  <w:r>
                    <w:rPr/>
                    <w:t>输出额定功率: 2*15W，喇叭单元尺寸≥5寸。</w:t>
                  </w:r>
                </w:p>
                <w:p>
                  <w:pPr>
                    <w:pStyle w:val="null3"/>
                    <w:numPr>
                      <w:ilvl w:val="0"/>
                      <w:numId w:val="1"/>
                    </w:numPr>
                  </w:pPr>
                  <w:r>
                    <w:rPr/>
                    <w:t>端口：≥电源开关*1、≥Line in*1、≥USB*1。USB接口可外接U盘设备对音箱固件进行升级。</w:t>
                  </w:r>
                </w:p>
                <w:p>
                  <w:pPr>
                    <w:pStyle w:val="null3"/>
                    <w:numPr>
                      <w:ilvl w:val="0"/>
                      <w:numId w:val="1"/>
                    </w:numPr>
                  </w:pPr>
                  <w:r>
                    <w:rPr/>
                    <w:t>专门为教室声学环境设计的合适扩声效果，距离音箱10米处声压级达到75dB。提供生产厂家确认的、相应的功能证明材料（包括但不限于测试报告、官网和功能截图等）</w:t>
                  </w:r>
                </w:p>
                <w:p>
                  <w:pPr>
                    <w:pStyle w:val="null3"/>
                    <w:numPr>
                      <w:ilvl w:val="0"/>
                      <w:numId w:val="1"/>
                    </w:numPr>
                  </w:pPr>
                  <w:r>
                    <w:rPr/>
                    <w:t>麦克风和功放音箱之间采用数字Wi-Fi传输技术，支持5.18~5.815Ghz传输频段的无线麦克风扩音接收。提供生产厂家确认的、相应的功能证明材料（包括但不限于测试报告、官网和功能截图等）</w:t>
                  </w:r>
                </w:p>
                <w:p>
                  <w:pPr>
                    <w:pStyle w:val="null3"/>
                    <w:numPr>
                      <w:ilvl w:val="0"/>
                      <w:numId w:val="1"/>
                    </w:numPr>
                  </w:pPr>
                  <w:r>
                    <w:rPr/>
                    <w:t>配置独立音频数字信号处理芯片，支持啸叫抑制功能。</w:t>
                  </w:r>
                </w:p>
                <w:p>
                  <w:pPr>
                    <w:pStyle w:val="null3"/>
                    <w:numPr>
                      <w:ilvl w:val="0"/>
                      <w:numId w:val="1"/>
                    </w:numPr>
                  </w:pPr>
                  <w:r>
                    <w:rPr/>
                    <w:t>支持教师扩声和输入音源叠加输出。</w:t>
                  </w:r>
                </w:p>
                <w:p>
                  <w:pPr>
                    <w:pStyle w:val="null3"/>
                    <w:numPr>
                      <w:ilvl w:val="0"/>
                      <w:numId w:val="1"/>
                    </w:numPr>
                  </w:pPr>
                  <w:r>
                    <w:rPr/>
                    <w:t>支持蓝牙无线接收，可分享移动设备上的音频。支持密码模式，防止学生连接。提供生产厂家确认的、相应的功能证明材料（包括但不限于测试报告、官网和功能截图等）。</w:t>
                  </w:r>
                </w:p>
                <w:p>
                  <w:pPr>
                    <w:pStyle w:val="null3"/>
                    <w:numPr>
                      <w:ilvl w:val="0"/>
                      <w:numId w:val="1"/>
                    </w:numPr>
                  </w:pPr>
                  <w:r>
                    <w:rPr/>
                    <w:t>支持安卓手机通过蓝牙无线连接音箱，实现控制有源音箱的音量、设置蓝牙名称、设置蓝牙密码等功能，方便教师对音箱的管控。</w:t>
                  </w:r>
                </w:p>
              </w:tc>
              <w:tc>
                <w:tcPr>
                  <w:tcW w:type="dxa" w:w="511"/>
                </w:tcPr>
                <w:p>
                  <w:pPr>
                    <w:pStyle w:val="null3"/>
                  </w:pPr>
                  <w:r>
                    <w:rPr/>
                    <w:t>12</w:t>
                  </w:r>
                </w:p>
              </w:tc>
              <w:tc>
                <w:tcPr>
                  <w:tcW w:type="dxa" w:w="511"/>
                </w:tcPr>
                <w:p>
                  <w:pPr>
                    <w:pStyle w:val="null3"/>
                  </w:pPr>
                  <w:r>
                    <w:rPr/>
                    <w:t xml:space="preserve"> </w:t>
                  </w:r>
                </w:p>
              </w:tc>
            </w:tr>
            <w:tr>
              <w:tc>
                <w:tcPr>
                  <w:tcW w:type="dxa" w:w="511"/>
                </w:tcPr>
                <w:p>
                  <w:pPr>
                    <w:pStyle w:val="null3"/>
                  </w:pPr>
                  <w:r>
                    <w:rPr/>
                    <w:t>8</w:t>
                  </w:r>
                </w:p>
              </w:tc>
              <w:tc>
                <w:tcPr>
                  <w:tcW w:type="dxa" w:w="511"/>
                </w:tcPr>
                <w:p>
                  <w:pPr>
                    <w:pStyle w:val="null3"/>
                  </w:pPr>
                  <w:r>
                    <w:rPr/>
                    <w:t>无线麦克风</w:t>
                  </w:r>
                </w:p>
              </w:tc>
              <w:tc>
                <w:tcPr>
                  <w:tcW w:type="dxa" w:w="511"/>
                </w:tcPr>
                <w:p>
                  <w:pPr>
                    <w:pStyle w:val="null3"/>
                    <w:numPr>
                      <w:ilvl w:val="0"/>
                      <w:numId w:val="1"/>
                    </w:numPr>
                  </w:pPr>
                  <w:r>
                    <w:rPr/>
                    <w:t>无线麦克风集音频发射处理器、天线、电池、拾音麦克风于一体，配合一体化有源音箱，无需任何外接辅助设备即可实现本地扩声功能。</w:t>
                  </w:r>
                </w:p>
                <w:p>
                  <w:pPr>
                    <w:pStyle w:val="null3"/>
                    <w:numPr>
                      <w:ilvl w:val="0"/>
                      <w:numId w:val="1"/>
                    </w:numPr>
                  </w:pPr>
                  <w:r>
                    <w:rPr/>
                    <w:t>一体化领夹设计，无需额外配件便可实现麦克风的领夹式使用。</w:t>
                  </w:r>
                </w:p>
                <w:p>
                  <w:pPr>
                    <w:pStyle w:val="null3"/>
                    <w:numPr>
                      <w:ilvl w:val="0"/>
                      <w:numId w:val="1"/>
                    </w:numPr>
                  </w:pPr>
                  <w:r>
                    <w:rPr/>
                    <w:t>采样率≥48KHz，16bit。</w:t>
                  </w:r>
                </w:p>
                <w:p>
                  <w:pPr>
                    <w:pStyle w:val="null3"/>
                    <w:numPr>
                      <w:ilvl w:val="0"/>
                      <w:numId w:val="1"/>
                    </w:numPr>
                  </w:pPr>
                  <w:r>
                    <w:rPr/>
                    <w:t>配合一体化有源音箱，扩音延时≤35ms。</w:t>
                  </w:r>
                </w:p>
                <w:p>
                  <w:pPr>
                    <w:pStyle w:val="null3"/>
                    <w:numPr>
                      <w:ilvl w:val="0"/>
                      <w:numId w:val="1"/>
                    </w:numPr>
                  </w:pPr>
                  <w:r>
                    <w:rPr/>
                    <w:t>扩音增益≥15dB。</w:t>
                  </w:r>
                </w:p>
                <w:p>
                  <w:pPr>
                    <w:pStyle w:val="null3"/>
                    <w:numPr>
                      <w:ilvl w:val="0"/>
                      <w:numId w:val="1"/>
                    </w:numPr>
                  </w:pPr>
                  <w:r>
                    <w:rPr/>
                    <w:t>声频响100Hz-16kHz，底噪≤100uVrms，声信噪比≥60dB。</w:t>
                  </w:r>
                </w:p>
                <w:p>
                  <w:pPr>
                    <w:pStyle w:val="null3"/>
                    <w:numPr>
                      <w:ilvl w:val="0"/>
                      <w:numId w:val="1"/>
                    </w:numPr>
                  </w:pPr>
                  <w:r>
                    <w:rPr/>
                    <w:t>用Wi-Fi射频频段传输，有效避免环境中运营商信号干扰。</w:t>
                  </w:r>
                </w:p>
                <w:p>
                  <w:pPr>
                    <w:pStyle w:val="null3"/>
                    <w:numPr>
                      <w:ilvl w:val="0"/>
                      <w:numId w:val="1"/>
                    </w:numPr>
                  </w:pPr>
                  <w:r>
                    <w:rPr/>
                    <w:t>支持2.4GHz与5.8GHz双频段工作，信道数量≥26以保障传输稳定性。</w:t>
                  </w:r>
                </w:p>
                <w:p>
                  <w:pPr>
                    <w:pStyle w:val="null3"/>
                    <w:numPr>
                      <w:ilvl w:val="0"/>
                      <w:numId w:val="1"/>
                    </w:numPr>
                  </w:pPr>
                  <w:r>
                    <w:rPr/>
                    <w:t>电续航时间≥5小时，满电状态可满足一天内7节课（45分钟/一节课）的高频授课，充电10分钟满足一节课（45分钟/一节课）授课时间。</w:t>
                  </w:r>
                </w:p>
                <w:p>
                  <w:pPr>
                    <w:pStyle w:val="null3"/>
                    <w:numPr>
                      <w:ilvl w:val="0"/>
                      <w:numId w:val="1"/>
                    </w:numPr>
                  </w:pPr>
                  <w:r>
                    <w:rPr/>
                    <w:t>采用红外对码方式连接，避免连接到其他教室音箱。可在5S内快速完成与教学扩声音箱对码，无需繁琐操作。</w:t>
                  </w:r>
                </w:p>
                <w:p>
                  <w:pPr>
                    <w:pStyle w:val="null3"/>
                    <w:numPr>
                      <w:ilvl w:val="0"/>
                      <w:numId w:val="1"/>
                    </w:numPr>
                  </w:pPr>
                  <w:r>
                    <w:rPr/>
                    <w:t>支持两个无线麦克风同时配对一个一体化有源音箱使用，实现两个麦克风混音输出进行扩音。</w:t>
                  </w:r>
                </w:p>
                <w:p>
                  <w:pPr>
                    <w:pStyle w:val="null3"/>
                    <w:numPr>
                      <w:ilvl w:val="0"/>
                      <w:numId w:val="1"/>
                    </w:numPr>
                  </w:pPr>
                  <w:r>
                    <w:rPr/>
                    <w:t>有效工作距离≥15米，保证全教室覆盖。</w:t>
                  </w:r>
                </w:p>
              </w:tc>
              <w:tc>
                <w:tcPr>
                  <w:tcW w:type="dxa" w:w="511"/>
                </w:tcPr>
                <w:p>
                  <w:pPr>
                    <w:pStyle w:val="null3"/>
                  </w:pPr>
                  <w:r>
                    <w:rPr/>
                    <w:t>12</w:t>
                  </w:r>
                </w:p>
              </w:tc>
              <w:tc>
                <w:tcPr>
                  <w:tcW w:type="dxa" w:w="511"/>
                </w:tcPr>
                <w:p>
                  <w:pPr>
                    <w:pStyle w:val="null3"/>
                  </w:pPr>
                  <w:r>
                    <w:rPr/>
                    <w:t xml:space="preserve"> </w:t>
                  </w:r>
                </w:p>
              </w:tc>
            </w:tr>
            <w:tr>
              <w:tc>
                <w:tcPr>
                  <w:tcW w:type="dxa" w:w="511"/>
                </w:tcPr>
                <w:p>
                  <w:pPr>
                    <w:pStyle w:val="null3"/>
                  </w:pPr>
                  <w:r>
                    <w:rPr/>
                    <w:t>9</w:t>
                  </w:r>
                </w:p>
              </w:tc>
              <w:tc>
                <w:tcPr>
                  <w:tcW w:type="dxa" w:w="511"/>
                </w:tcPr>
                <w:p>
                  <w:pPr>
                    <w:pStyle w:val="null3"/>
                  </w:pPr>
                  <w:r>
                    <w:rPr/>
                    <w:t>智能笔</w:t>
                  </w:r>
                </w:p>
              </w:tc>
              <w:tc>
                <w:tcPr>
                  <w:tcW w:type="dxa" w:w="511"/>
                </w:tcPr>
                <w:p>
                  <w:pPr>
                    <w:pStyle w:val="null3"/>
                    <w:numPr>
                      <w:ilvl w:val="0"/>
                      <w:numId w:val="1"/>
                    </w:numPr>
                  </w:pPr>
                  <w:r>
                    <w:rPr/>
                    <w:t>采用笔型设计，具有三个遥控按键（上下翻页和功能键），既可用于触摸书写，也可用于远程操控。</w:t>
                  </w:r>
                </w:p>
                <w:p>
                  <w:pPr>
                    <w:pStyle w:val="null3"/>
                    <w:numPr>
                      <w:ilvl w:val="0"/>
                      <w:numId w:val="1"/>
                    </w:numPr>
                  </w:pPr>
                  <w:r>
                    <w:rPr/>
                    <w:t>采用2.4G蓝牙无线连接技术，无线接收距离最大可达15米。</w:t>
                  </w:r>
                </w:p>
                <w:p>
                  <w:pPr>
                    <w:pStyle w:val="null3"/>
                    <w:numPr>
                      <w:ilvl w:val="0"/>
                      <w:numId w:val="1"/>
                    </w:numPr>
                  </w:pPr>
                  <w:r>
                    <w:rPr/>
                    <w:t>无线接收器采用微型nano设计，整洁美观。</w:t>
                  </w:r>
                </w:p>
                <w:p>
                  <w:pPr>
                    <w:pStyle w:val="null3"/>
                    <w:numPr>
                      <w:ilvl w:val="0"/>
                      <w:numId w:val="1"/>
                    </w:numPr>
                  </w:pPr>
                  <w:r>
                    <w:rPr/>
                    <w:t>笔尖采用PE材质，经久耐磨，书写精度≤3mm。</w:t>
                  </w:r>
                </w:p>
                <w:p>
                  <w:pPr>
                    <w:pStyle w:val="null3"/>
                    <w:numPr>
                      <w:ilvl w:val="0"/>
                      <w:numId w:val="1"/>
                    </w:numPr>
                  </w:pPr>
                  <w:r>
                    <w:rPr/>
                    <w:t>使用单节7号电池驱动，并带自动休眠节电设计。</w:t>
                  </w:r>
                </w:p>
                <w:p>
                  <w:pPr>
                    <w:pStyle w:val="null3"/>
                    <w:numPr>
                      <w:ilvl w:val="0"/>
                      <w:numId w:val="1"/>
                    </w:numPr>
                  </w:pPr>
                  <w:r>
                    <w:rPr/>
                    <w:t>支持白板课件、PPT、WPS、PDF等多种格式的课件进行远程无线翻页。</w:t>
                  </w:r>
                </w:p>
                <w:p>
                  <w:pPr>
                    <w:pStyle w:val="null3"/>
                    <w:numPr>
                      <w:ilvl w:val="0"/>
                      <w:numId w:val="1"/>
                    </w:numPr>
                  </w:pPr>
                  <w:r>
                    <w:rPr/>
                    <w:t>功能按键可通过长按/短按实现两种快捷功能，方便教师操作。</w:t>
                  </w:r>
                </w:p>
                <w:p>
                  <w:pPr>
                    <w:pStyle w:val="null3"/>
                    <w:numPr>
                      <w:ilvl w:val="0"/>
                      <w:numId w:val="1"/>
                    </w:numPr>
                  </w:pPr>
                  <w:r>
                    <w:rPr/>
                    <w:t>支持自定义按键功能，可选功能包括：一键启动任意通道批注、一键启动/退出PPT播放、一键启动其他应用软件等。</w:t>
                  </w:r>
                </w:p>
              </w:tc>
              <w:tc>
                <w:tcPr>
                  <w:tcW w:type="dxa" w:w="511"/>
                </w:tcPr>
                <w:p>
                  <w:pPr>
                    <w:pStyle w:val="null3"/>
                  </w:pPr>
                  <w:r>
                    <w:rPr/>
                    <w:t>12</w:t>
                  </w:r>
                </w:p>
              </w:tc>
              <w:tc>
                <w:tcPr>
                  <w:tcW w:type="dxa" w:w="511"/>
                </w:tcPr>
                <w:p>
                  <w:pPr>
                    <w:pStyle w:val="null3"/>
                  </w:pPr>
                  <w:r>
                    <w:rPr/>
                    <w:t xml:space="preserve"> </w:t>
                  </w:r>
                </w:p>
              </w:tc>
            </w:tr>
          </w:tbl>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numPr>
                <w:ilvl w:val="0"/>
                <w:numId w:val="1"/>
              </w:numPr>
            </w:pPr>
            <w:r>
              <w:rPr/>
              <w:t>计算机（秦渡校区）</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t>序号</w:t>
                  </w:r>
                </w:p>
              </w:tc>
              <w:tc>
                <w:tcPr>
                  <w:tcW w:type="dxa" w:w="638"/>
                </w:tcPr>
                <w:p>
                  <w:pPr>
                    <w:pStyle w:val="null3"/>
                  </w:pPr>
                  <w:r>
                    <w:rPr/>
                    <w:t>名称</w:t>
                  </w:r>
                </w:p>
              </w:tc>
              <w:tc>
                <w:tcPr>
                  <w:tcW w:type="dxa" w:w="638"/>
                </w:tcPr>
                <w:p>
                  <w:pPr>
                    <w:pStyle w:val="null3"/>
                  </w:pPr>
                  <w:r>
                    <w:rPr/>
                    <w:t>数量</w:t>
                  </w:r>
                </w:p>
              </w:tc>
              <w:tc>
                <w:tcPr>
                  <w:tcW w:type="dxa" w:w="638"/>
                </w:tcPr>
                <w:p>
                  <w:pPr>
                    <w:pStyle w:val="null3"/>
                  </w:pPr>
                  <w:r>
                    <w:rPr/>
                    <w:t>参数　</w:t>
                  </w:r>
                </w:p>
              </w:tc>
            </w:tr>
            <w:tr>
              <w:tc>
                <w:tcPr>
                  <w:tcW w:type="dxa" w:w="638"/>
                </w:tcPr>
                <w:p>
                  <w:pPr>
                    <w:pStyle w:val="null3"/>
                  </w:pPr>
                  <w:r>
                    <w:rPr/>
                    <w:t>1</w:t>
                  </w:r>
                </w:p>
              </w:tc>
              <w:tc>
                <w:tcPr>
                  <w:tcW w:type="dxa" w:w="638"/>
                </w:tcPr>
                <w:p>
                  <w:pPr>
                    <w:pStyle w:val="null3"/>
                  </w:pPr>
                  <w:r>
                    <w:rPr/>
                    <w:t>计算机</w:t>
                  </w:r>
                </w:p>
              </w:tc>
              <w:tc>
                <w:tcPr>
                  <w:tcW w:type="dxa" w:w="638"/>
                </w:tcPr>
                <w:p>
                  <w:pPr>
                    <w:pStyle w:val="null3"/>
                  </w:pPr>
                  <w:r>
                    <w:rPr/>
                    <w:t>7</w:t>
                  </w:r>
                </w:p>
              </w:tc>
              <w:tc>
                <w:tcPr>
                  <w:tcW w:type="dxa" w:w="638"/>
                </w:tcPr>
                <w:p>
                  <w:pPr>
                    <w:pStyle w:val="null3"/>
                  </w:pPr>
                  <w:r>
                    <w:rPr/>
                    <w:t>1.CPU：≥Intel Core 11代Intel I5-12400处理器 (6核 2.6GHz 主频)</w:t>
                  </w:r>
                </w:p>
                <w:p>
                  <w:pPr>
                    <w:pStyle w:val="null3"/>
                  </w:pPr>
                  <w:r>
                    <w:rPr/>
                    <w:t>2.内存：≥16GB DDR4 内存，提供双内存槽位 最大支持32GB；</w:t>
                  </w:r>
                </w:p>
                <w:p>
                  <w:pPr>
                    <w:pStyle w:val="null3"/>
                  </w:pPr>
                  <w:r>
                    <w:rPr/>
                    <w:t>3.硬盘：≥512G机械硬盘;</w:t>
                  </w:r>
                </w:p>
                <w:p>
                  <w:pPr>
                    <w:pStyle w:val="null3"/>
                  </w:pPr>
                  <w:r>
                    <w:rPr/>
                    <w:t>4.网卡：集成10/100/1000M以太网卡;</w:t>
                  </w:r>
                </w:p>
                <w:p>
                  <w:pPr>
                    <w:pStyle w:val="null3"/>
                  </w:pPr>
                  <w:r>
                    <w:rPr/>
                    <w:t>5.显卡：集成显卡</w:t>
                  </w:r>
                </w:p>
                <w:p>
                  <w:pPr>
                    <w:pStyle w:val="null3"/>
                  </w:pPr>
                  <w:r>
                    <w:rPr/>
                    <w:t>6.声卡：集成HD Audio，支持5.1声道（提供前2后1共3个音频接口）</w:t>
                  </w:r>
                </w:p>
                <w:p>
                  <w:pPr>
                    <w:pStyle w:val="null3"/>
                  </w:pPr>
                  <w:r>
                    <w:rPr/>
                    <w:t>7.扩展槽：1个PCIE*16、2个PCIE*1；</w:t>
                  </w:r>
                </w:p>
                <w:p>
                  <w:pPr>
                    <w:pStyle w:val="null3"/>
                  </w:pPr>
                  <w:r>
                    <w:rPr/>
                    <w:t>9.接口：≥8个USB接口(前置4个USB 3.0 ，后置4个USB 2.0)、1个串口、同时VGA+HDMI接口；</w:t>
                  </w:r>
                </w:p>
                <w:p>
                  <w:pPr>
                    <w:pStyle w:val="null3"/>
                  </w:pPr>
                  <w:r>
                    <w:rPr/>
                    <w:t>10.显示器： 23.8寸 液晶显示器 ， 分辨率不低于1920*1080</w:t>
                  </w:r>
                </w:p>
                <w:p>
                  <w:pPr>
                    <w:pStyle w:val="null3"/>
                  </w:pPr>
                  <w:r>
                    <w:rPr/>
                    <w:t>11.电源：≥180W 电源</w:t>
                  </w:r>
                </w:p>
                <w:p>
                  <w:pPr>
                    <w:pStyle w:val="null3"/>
                  </w:pPr>
                  <w:r>
                    <w:rPr/>
                    <w:t>12.操作系统：预装正版Windows 11，带正版office办公软件</w:t>
                  </w:r>
                </w:p>
                <w:p>
                  <w:pPr>
                    <w:pStyle w:val="null3"/>
                  </w:pPr>
                  <w:r>
                    <w:rPr/>
                    <w:t>13.机箱：机箱≥13.6L</w:t>
                  </w:r>
                </w:p>
                <w:p>
                  <w:pPr>
                    <w:pStyle w:val="null3"/>
                  </w:pPr>
                  <w:r>
                    <w:rPr/>
                    <w:t>14.键鼠：原厂USB防水键盘、USB抗菌鼠标；</w:t>
                  </w:r>
                </w:p>
              </w:tc>
            </w:tr>
          </w:tbl>
          <w:p>
            <w:pPr>
              <w:pStyle w:val="null3"/>
            </w:pPr>
            <w:r>
              <w:rPr/>
              <w:t xml:space="preserve"> </w:t>
            </w:r>
          </w:p>
          <w:p>
            <w:pPr>
              <w:pStyle w:val="null3"/>
              <w:numPr>
                <w:ilvl w:val="0"/>
                <w:numId w:val="1"/>
              </w:numPr>
            </w:pPr>
            <w:r>
              <w:rPr/>
              <w:t>有线网络及无线网络覆盖（五竹校区）</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t>序号</w:t>
                  </w:r>
                </w:p>
              </w:tc>
              <w:tc>
                <w:tcPr>
                  <w:tcW w:type="dxa" w:w="638"/>
                </w:tcPr>
                <w:p>
                  <w:pPr>
                    <w:pStyle w:val="null3"/>
                  </w:pPr>
                  <w:r>
                    <w:rPr/>
                    <w:t>名称</w:t>
                  </w:r>
                </w:p>
              </w:tc>
              <w:tc>
                <w:tcPr>
                  <w:tcW w:type="dxa" w:w="638"/>
                </w:tcPr>
                <w:p>
                  <w:pPr>
                    <w:pStyle w:val="null3"/>
                  </w:pPr>
                  <w:r>
                    <w:rPr/>
                    <w:t>数量</w:t>
                  </w:r>
                </w:p>
              </w:tc>
              <w:tc>
                <w:tcPr>
                  <w:tcW w:type="dxa" w:w="638"/>
                </w:tcPr>
                <w:p>
                  <w:pPr>
                    <w:pStyle w:val="null3"/>
                  </w:pPr>
                  <w:r>
                    <w:rPr/>
                    <w:t>参数　</w:t>
                  </w:r>
                </w:p>
              </w:tc>
            </w:tr>
            <w:tr>
              <w:tc>
                <w:tcPr>
                  <w:tcW w:type="dxa" w:w="638"/>
                </w:tcPr>
                <w:p>
                  <w:pPr>
                    <w:pStyle w:val="null3"/>
                  </w:pPr>
                  <w:r>
                    <w:rPr/>
                    <w:t>1</w:t>
                  </w:r>
                </w:p>
              </w:tc>
              <w:tc>
                <w:tcPr>
                  <w:tcW w:type="dxa" w:w="638"/>
                </w:tcPr>
                <w:p>
                  <w:pPr>
                    <w:pStyle w:val="null3"/>
                  </w:pPr>
                  <w:r>
                    <w:rPr/>
                    <w:t>千兆AP</w:t>
                  </w:r>
                </w:p>
              </w:tc>
              <w:tc>
                <w:tcPr>
                  <w:tcW w:type="dxa" w:w="638"/>
                </w:tcPr>
                <w:p>
                  <w:pPr>
                    <w:pStyle w:val="null3"/>
                  </w:pPr>
                  <w:r>
                    <w:rPr/>
                    <w:t>30</w:t>
                  </w:r>
                </w:p>
              </w:tc>
              <w:tc>
                <w:tcPr>
                  <w:tcW w:type="dxa" w:w="638"/>
                </w:tcPr>
                <w:p>
                  <w:pPr>
                    <w:pStyle w:val="null3"/>
                  </w:pPr>
                  <w:r>
                    <w:rPr/>
                    <w:t>^1167M双频千兆吸顶AP^一个千兆LAN口上联^内置天线^支持2.4GHz/5GHz双频通信^支持802.11a/b/g/n/ac Wave1/Wave2协议^支持AP与路由两种工作模式^支持二层漫游^支持睿易一体化组网^支持睿易APP管理^支持PoE 供电和本地供电^</w:t>
                  </w:r>
                </w:p>
              </w:tc>
            </w:tr>
            <w:tr>
              <w:tc>
                <w:tcPr>
                  <w:tcW w:type="dxa" w:w="638"/>
                </w:tcPr>
                <w:p>
                  <w:pPr>
                    <w:pStyle w:val="null3"/>
                  </w:pPr>
                  <w:r>
                    <w:rPr/>
                    <w:t>2</w:t>
                  </w:r>
                </w:p>
              </w:tc>
              <w:tc>
                <w:tcPr>
                  <w:tcW w:type="dxa" w:w="638"/>
                </w:tcPr>
                <w:p>
                  <w:pPr>
                    <w:pStyle w:val="null3"/>
                  </w:pPr>
                  <w:r>
                    <w:rPr/>
                    <w:t>8口千兆POE交换机</w:t>
                  </w:r>
                </w:p>
              </w:tc>
              <w:tc>
                <w:tcPr>
                  <w:tcW w:type="dxa" w:w="638"/>
                </w:tcPr>
                <w:p>
                  <w:pPr>
                    <w:pStyle w:val="null3"/>
                  </w:pPr>
                  <w:r>
                    <w:rPr/>
                    <w:t>10</w:t>
                  </w:r>
                </w:p>
              </w:tc>
              <w:tc>
                <w:tcPr>
                  <w:tcW w:type="dxa" w:w="638"/>
                </w:tcPr>
                <w:p>
                  <w:pPr>
                    <w:pStyle w:val="null3"/>
                  </w:pPr>
                  <w:r>
                    <w:rPr/>
                    <w:t>^8个千兆电口+2个千兆上联电口*其中8个口支持PoE/PoE+供电*最大PoE功率110W*非网管型交换机*桌面式^</w:t>
                  </w:r>
                </w:p>
              </w:tc>
            </w:tr>
            <w:tr>
              <w:tc>
                <w:tcPr>
                  <w:tcW w:type="dxa" w:w="638"/>
                </w:tcPr>
                <w:p>
                  <w:pPr>
                    <w:pStyle w:val="null3"/>
                  </w:pPr>
                  <w:r>
                    <w:rPr/>
                    <w:t>3</w:t>
                  </w:r>
                </w:p>
              </w:tc>
              <w:tc>
                <w:tcPr>
                  <w:tcW w:type="dxa" w:w="638"/>
                </w:tcPr>
                <w:p>
                  <w:pPr>
                    <w:pStyle w:val="null3"/>
                  </w:pPr>
                  <w:r>
                    <w:rPr/>
                    <w:t>千兆AC路由器</w:t>
                  </w:r>
                </w:p>
              </w:tc>
              <w:tc>
                <w:tcPr>
                  <w:tcW w:type="dxa" w:w="638"/>
                </w:tcPr>
                <w:p>
                  <w:pPr>
                    <w:pStyle w:val="null3"/>
                  </w:pPr>
                  <w:r>
                    <w:rPr/>
                    <w:t>1</w:t>
                  </w:r>
                </w:p>
              </w:tc>
              <w:tc>
                <w:tcPr>
                  <w:tcW w:type="dxa" w:w="638"/>
                </w:tcPr>
                <w:p>
                  <w:pPr>
                    <w:pStyle w:val="null3"/>
                  </w:pPr>
                  <w:r>
                    <w:rPr/>
                    <w:t>^10口全千兆PoE路由器^铁壳设计^终端带机量200台^最大支持600M带宽^整机带10个千兆以太网口^其中固化1个WAN口^3个LAN/WAN可切换口^以及8个支持标准802.3af/at的千兆PoE电口^整机PoE最大输出功率70W^集成AC控制器功能^最大可管理150台EAP系列AP^</w:t>
                  </w:r>
                </w:p>
              </w:tc>
            </w:tr>
            <w:tr>
              <w:tc>
                <w:tcPr>
                  <w:tcW w:type="dxa" w:w="638"/>
                </w:tcPr>
                <w:p>
                  <w:pPr>
                    <w:pStyle w:val="null3"/>
                  </w:pPr>
                  <w:r>
                    <w:rPr/>
                    <w:t>4</w:t>
                  </w:r>
                </w:p>
              </w:tc>
              <w:tc>
                <w:tcPr>
                  <w:tcW w:type="dxa" w:w="638"/>
                </w:tcPr>
                <w:p>
                  <w:pPr>
                    <w:pStyle w:val="null3"/>
                  </w:pPr>
                  <w:r>
                    <w:rPr/>
                    <w:t>6类网线</w:t>
                  </w:r>
                </w:p>
              </w:tc>
              <w:tc>
                <w:tcPr>
                  <w:tcW w:type="dxa" w:w="638"/>
                </w:tcPr>
                <w:p>
                  <w:pPr>
                    <w:pStyle w:val="null3"/>
                  </w:pPr>
                  <w:r>
                    <w:rPr/>
                    <w:t>3</w:t>
                  </w:r>
                </w:p>
              </w:tc>
              <w:tc>
                <w:tcPr>
                  <w:tcW w:type="dxa" w:w="638"/>
                </w:tcPr>
                <w:p>
                  <w:pPr>
                    <w:pStyle w:val="null3"/>
                  </w:pPr>
                  <w:r>
                    <w:rPr/>
                    <w:t>国标</w:t>
                  </w:r>
                </w:p>
              </w:tc>
            </w:tr>
          </w:tbl>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numPr>
                <w:ilvl w:val="0"/>
                <w:numId w:val="1"/>
              </w:numPr>
            </w:pPr>
            <w:r>
              <w:rPr/>
              <w:t>报告厅智能录播系统（五竹校区）</w:t>
            </w:r>
          </w:p>
          <w:p>
            <w:pPr>
              <w:pStyle w:val="null3"/>
            </w:pPr>
            <w:r>
              <w:rPr/>
              <w:t xml:space="preserve"> </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t>序号</w:t>
                  </w:r>
                </w:p>
              </w:tc>
              <w:tc>
                <w:tcPr>
                  <w:tcW w:type="dxa" w:w="511"/>
                </w:tcPr>
                <w:p>
                  <w:pPr>
                    <w:pStyle w:val="null3"/>
                  </w:pPr>
                  <w:r>
                    <w:rPr/>
                    <w:t>名称</w:t>
                  </w:r>
                </w:p>
              </w:tc>
              <w:tc>
                <w:tcPr>
                  <w:tcW w:type="dxa" w:w="511"/>
                </w:tcPr>
                <w:p>
                  <w:pPr>
                    <w:pStyle w:val="null3"/>
                  </w:pPr>
                  <w:r>
                    <w:rPr/>
                    <w:t>参数</w:t>
                  </w:r>
                </w:p>
              </w:tc>
              <w:tc>
                <w:tcPr>
                  <w:tcW w:type="dxa" w:w="511"/>
                </w:tcPr>
                <w:p>
                  <w:pPr>
                    <w:pStyle w:val="null3"/>
                  </w:pPr>
                  <w:r>
                    <w:rPr/>
                    <w:t>数量</w:t>
                  </w:r>
                </w:p>
              </w:tc>
              <w:tc>
                <w:tcPr>
                  <w:tcW w:type="dxa" w:w="511"/>
                </w:tcPr>
                <w:p>
                  <w:pPr>
                    <w:pStyle w:val="null3"/>
                  </w:pPr>
                  <w:r>
                    <w:rPr/>
                    <w:t>单位</w:t>
                  </w:r>
                </w:p>
              </w:tc>
            </w:tr>
            <w:tr>
              <w:tc>
                <w:tcPr>
                  <w:tcW w:type="dxa" w:w="511"/>
                </w:tcPr>
                <w:p>
                  <w:pPr>
                    <w:pStyle w:val="null3"/>
                  </w:pPr>
                  <w:r>
                    <w:rPr/>
                    <w:t>1</w:t>
                  </w:r>
                </w:p>
              </w:tc>
              <w:tc>
                <w:tcPr>
                  <w:tcW w:type="dxa" w:w="511"/>
                </w:tcPr>
                <w:p>
                  <w:pPr>
                    <w:pStyle w:val="null3"/>
                  </w:pPr>
                  <w:r>
                    <w:rPr/>
                    <w:t>录播主机</w:t>
                  </w:r>
                </w:p>
              </w:tc>
              <w:tc>
                <w:tcPr>
                  <w:tcW w:type="dxa" w:w="511"/>
                </w:tcPr>
                <w:p>
                  <w:pPr>
                    <w:pStyle w:val="null3"/>
                  </w:pPr>
                  <w:r>
                    <w:rPr/>
                    <w:t>1.主机要求采用嵌入式架构不接受X86服务器架构，Linux 系统，ARM 四核处理器，4GB系统内存；</w:t>
                  </w:r>
                  <w:r>
                    <w:br/>
                  </w:r>
                  <w:r>
                    <w:rPr/>
                    <w:t xml:space="preserve"> 2.主机要求无需配合编码盒使用，集录制、导播、直播、互动、管理、存储、音视频的编解码、音频处理、回声抑制、参数设置功能于一体；</w:t>
                  </w:r>
                  <w:r>
                    <w:br/>
                  </w:r>
                  <w:r>
                    <w:rPr/>
                    <w:t xml:space="preserve"> 3.为保证教室内设备安装整洁，要求主机采用壁挂式安装且主机应无内置风扇，静音运行，避免影响课堂上课；</w:t>
                  </w:r>
                  <w:r>
                    <w:br/>
                  </w:r>
                  <w:r>
                    <w:rPr/>
                    <w:t xml:space="preserve"> 4.主机应自带不大于13.4高清液晶触控屏幕，触控屏要求可设置自动息屏时间，从而避免影响学生课堂专注力。触控屏功能要求，支持老师进行常规操作和预监学生特写、学生全景、教师特写、教师全景、课件画面、导播画面。</w:t>
                  </w:r>
                  <w:r>
                    <w:br/>
                  </w:r>
                  <w:r>
                    <w:rPr/>
                    <w:t xml:space="preserve"> 5.主机屏幕要求满足无蓝光危害，符合IEC 62471:2006要求。为防止液晶屏幕表面刮花，要求加装不小于2mm厚的钢化玻璃，钢化玻璃表面硬度≥6H；</w:t>
                  </w:r>
                  <w:r>
                    <w:br/>
                  </w:r>
                  <w:r>
                    <w:rPr/>
                    <w:t xml:space="preserve"> 6.视频输入：要求RJ45≥6路，HDMI≥1路，其中要求≥2路RJ45接口支持POE供电功能。仅通过一根网线可以实现影像传输、控制摄像机和为摄像机供电。单个RJ45支持输入两路视频信号，实现两个RJ45输入4路1080P30帧画面，支持IPC信号类型的图像信号输入；1路HDMI-IN输入接口支持输入3840*2160@30HZ、1920*1080P@60Hz 、1920*1080@50HZ等视频信号；主机支持对全部视频输入信号进行无缝切换、叠加、拼接等处理功能；</w:t>
                  </w:r>
                  <w:r>
                    <w:br/>
                  </w:r>
                  <w:r>
                    <w:rPr/>
                    <w:t xml:space="preserve"> 7.视频编解码能力要求支持 H.264、H.265协议；支持6路高清 1080P 视频摄像机信号进行同步处理，实现录制、直播、远程高清音视频互动等功能；支持对 4K 超高清、1080p、720p、480p、360p、240p分辨率自适应调整处理；支持 CBR、VBR 两种码流控制方式；音频编码协议采用 AAC 高清编码；</w:t>
                  </w:r>
                  <w:r>
                    <w:br/>
                  </w:r>
                  <w:r>
                    <w:rPr/>
                    <w:t xml:space="preserve"> 8.视频输出：HDMI OUT接口不少于2路；要求主机工作状态支持不少于3画面的同步输出，2路画面通过HDMI OUT接口输出，1路画面支持软件直接显示。</w:t>
                  </w:r>
                  <w:r>
                    <w:br/>
                  </w:r>
                  <w:r>
                    <w:rPr/>
                    <w:t xml:space="preserve"> 9.音频接口：要求Mic in≥2路，麦克风接口支持48V幻像供电；Line in≥1路；MIC-IN≥1路，，支持接入麦克音频信号；Line out≥1路音频接口，支持接入线性音频信号；1路MIC-IN接口，支持接入麦克音频信号；1路Line out音频接口，支持输出远端音频信号或本地音频；</w:t>
                  </w:r>
                  <w:r>
                    <w:br/>
                  </w:r>
                  <w:r>
                    <w:rPr/>
                    <w:t xml:space="preserve"> 10.要求主机应支持接入USB无线音频设备，兼容3种以上不同类型的无线麦克风，包括蓝牙、2.4G、UHF数字、UHF模拟等；支持多路不同类型音频自动混音；支持AAC音频编解码协议准，支持音频处理功能。</w:t>
                  </w:r>
                  <w:r>
                    <w:br/>
                  </w:r>
                  <w:r>
                    <w:rPr/>
                    <w:t xml:space="preserve"> 11.要求主机内置音频处理模块，支持对于无线音频信号、电脑信号、远端信号进行音频同步处理，功能包括智能混音、EQ均衡、AEC回声抑制、AGC自动增益、ANC噪声抑制等。支持音频自动闪避功能（即电脑音频和人声同步录制时，自动降低电脑音频声音）；支持一键自动调音功能，智适应降噪、自动增益和回声处理；</w:t>
                  </w:r>
                  <w:r>
                    <w:br/>
                  </w:r>
                  <w:r>
                    <w:rPr/>
                    <w:t xml:space="preserve"> 12.数据接口要求主机采用双网卡，摄像机接入网络和外网网络彼此隔离，两块网卡能够独立工作，互不影响。≥2路1000M自适应LAN网络接口与POE接口组成内部局域网，方便进行跟踪调试；≥2路1000M自适应WAN网络接口支持进行远程导播和摄像机跟踪调试，方便对录播系统远程跟踪调试；</w:t>
                  </w:r>
                  <w:r>
                    <w:br/>
                  </w:r>
                  <w:r>
                    <w:rPr/>
                    <w:t xml:space="preserve"> 13.录播主机应具有前置三合一按键（开机、关机和节能三键合一），轻触按键，显示屏唤醒亮起和息屏，长按 5 秒，设备开机或提示关机或重启；三合一按键应具有提示灯光便于监看主机运行状态；</w:t>
                  </w:r>
                  <w:r>
                    <w:br/>
                  </w:r>
                  <w:r>
                    <w:rPr/>
                    <w:t xml:space="preserve"> 14.主机支持具备一键还原功能，长按RESET按键进行系统恢复出厂设置和在线升级。</w:t>
                  </w:r>
                  <w:r>
                    <w:br/>
                  </w:r>
                  <w:r>
                    <w:rPr/>
                    <w:t xml:space="preserve"> 15.主持支持1路RS232串口端子接口，支持外接导播台、控制面板等第三方设备，进行控制调试、导出系统日志和摄像机控制等操作。</w:t>
                  </w:r>
                  <w:r>
                    <w:br/>
                  </w:r>
                  <w:r>
                    <w:rPr/>
                    <w:t xml:space="preserve"> 16.主机应支持上电开机和手动开机模式；支持远程开关机、定时开关机功能；内置供电模块，可直接接入220V电源，无需外置适配器，整机功耗≤40W</w:t>
                  </w:r>
                  <w:r>
                    <w:br/>
                  </w:r>
                  <w:r>
                    <w:rPr/>
                    <w:t xml:space="preserve"> 17.符合根据GB/T17626.5-2008 电磁兼容 实验和测量技术 浪涌（冲击）抗扰度/防雷击试验4级判据要求</w:t>
                  </w:r>
                  <w:r>
                    <w:br/>
                  </w:r>
                  <w:r>
                    <w:rPr/>
                    <w:t xml:space="preserve"> 18.符合GB/T17626.2-2006静电放电抗扰度要求</w:t>
                  </w:r>
                  <w:r>
                    <w:br/>
                  </w:r>
                  <w:r>
                    <w:rPr/>
                    <w:t xml:space="preserve"> 19.符合GB/T17626.3-2006,射频电磁场辐射抗扰度要求。</w:t>
                  </w:r>
                  <w:r>
                    <w:br/>
                  </w:r>
                  <w:r>
                    <w:rPr/>
                    <w:t xml:space="preserve"> 20.符合GB/T17626.4-2008电快速瞬变脉冲群抗扰度要求</w:t>
                  </w:r>
                  <w:r>
                    <w:br/>
                  </w:r>
                  <w:r>
                    <w:rPr/>
                    <w:t xml:space="preserve"> 21.符合GB 13837-2012防辐射/低辐射要求</w:t>
                  </w:r>
                  <w:r>
                    <w:br/>
                  </w:r>
                  <w:r>
                    <w:rPr/>
                    <w:t xml:space="preserve"> 22.符合GB/T17626.5-2008浪涌（冲击）抗扰度/防雷击实验4级判据要求</w:t>
                  </w:r>
                  <w:r>
                    <w:br/>
                  </w:r>
                  <w:r>
                    <w:rPr/>
                    <w:t xml:space="preserve"> 23.符合GB/T17626.6-2008,射频场感应的传导骚扰抗扰要求。</w:t>
                  </w:r>
                  <w:r>
                    <w:br/>
                  </w:r>
                  <w:r>
                    <w:rPr/>
                    <w:t xml:space="preserve"> 符合GB/T17626.11-2008电压暂降、短时中断和电压变化的抗扰度要求。</w:t>
                  </w:r>
                </w:p>
              </w:tc>
              <w:tc>
                <w:tcPr>
                  <w:tcW w:type="dxa" w:w="511"/>
                </w:tcPr>
                <w:p>
                  <w:pPr>
                    <w:pStyle w:val="null3"/>
                  </w:pPr>
                  <w:r>
                    <w:rPr/>
                    <w:t>1</w:t>
                  </w:r>
                </w:p>
              </w:tc>
              <w:tc>
                <w:tcPr>
                  <w:tcW w:type="dxa" w:w="511"/>
                </w:tcPr>
                <w:p>
                  <w:pPr>
                    <w:pStyle w:val="null3"/>
                  </w:pPr>
                  <w:r>
                    <w:rPr/>
                    <w:t>台</w:t>
                  </w:r>
                </w:p>
              </w:tc>
            </w:tr>
            <w:tr>
              <w:tc>
                <w:tcPr>
                  <w:tcW w:type="dxa" w:w="511"/>
                </w:tcPr>
                <w:p>
                  <w:pPr>
                    <w:pStyle w:val="null3"/>
                  </w:pPr>
                  <w:r>
                    <w:rPr/>
                    <w:t>2</w:t>
                  </w:r>
                </w:p>
              </w:tc>
              <w:tc>
                <w:tcPr>
                  <w:tcW w:type="dxa" w:w="511"/>
                </w:tcPr>
                <w:p>
                  <w:pPr>
                    <w:pStyle w:val="null3"/>
                  </w:pPr>
                  <w:r>
                    <w:rPr/>
                    <w:t>录播软件</w:t>
                  </w:r>
                </w:p>
              </w:tc>
              <w:tc>
                <w:tcPr>
                  <w:tcW w:type="dxa" w:w="511"/>
                </w:tcPr>
                <w:p>
                  <w:pPr>
                    <w:pStyle w:val="null3"/>
                  </w:pPr>
                  <w:r>
                    <w:rPr/>
                    <w:t>录播软件基于B/S架构，采用远程导播管理方式，功能包括导播管理、直播管理、文件管理、设备管理等，具体要求如下：</w:t>
                  </w:r>
                  <w:r>
                    <w:br/>
                  </w:r>
                  <w:r>
                    <w:rPr/>
                    <w:t xml:space="preserve"> 1.支持Web端实现图像质量设置、导播设置、直播设置、字幕设置、台标设置、课程信息设置、片尾片头设置等功能；</w:t>
                  </w:r>
                  <w:r>
                    <w:br/>
                  </w:r>
                  <w:r>
                    <w:rPr/>
                    <w:t xml:space="preserve"> 2.支持通过浏览器进行远程导播，支持 Chrome 浏览器采用 HTLM5 技术，无需安装任何插件；在在导播界面实现对所 有接入视频和录制效果画面的实时预览并支持渐变、缩放、切换等转场特效；</w:t>
                  </w:r>
                  <w:r>
                    <w:br/>
                  </w:r>
                  <w:r>
                    <w:rPr/>
                    <w:t xml:space="preserve"> 3.▲主机应支持断网情况的本地视频录制，录制文件保存在主机的内置硬盘中；应支持电影模式与资源模式同步录制，录制分辨率支持1080P@30fps、720P@30fps，支持MP4视频封装格式，支持自定义录制分辨率、码流；（投标时须提供封面首页具有CMA或CNAS标识的第三方检测报告复印件并加盖公章）</w:t>
                  </w:r>
                  <w:r>
                    <w:br/>
                  </w:r>
                  <w:r>
                    <w:rPr/>
                    <w:t xml:space="preserve"> 4.▲为便于老师使用，支持在授课大屏上安装录制工具，控制录播主机的录制、暂停、停止、分享二维码直播、下载视频、播放视频、上传对应的个人空间或资源平台；（投标时须提供封面首页具有CMA或CNAS标识的第三方检测报告复印件并加盖公章）</w:t>
                  </w:r>
                  <w:r>
                    <w:br/>
                  </w:r>
                  <w:r>
                    <w:rPr/>
                    <w:t xml:space="preserve"> 5.主机应支持全自动、半自动、手动三种导播模式，并支持录制过程中任意切换导播模式；</w:t>
                  </w:r>
                  <w:r>
                    <w:br/>
                  </w:r>
                  <w:r>
                    <w:rPr/>
                    <w:t xml:space="preserve"> 6.手动导播要求支持手动控制云台，变焦倍数调整等摄像机控制功能，每路摄像机支持 8 个或以上预置位设置；支持单画面、画中画、双分屏、三分屏、四分屏等 6 种分屏效果；支持台标、字幕插入功能，支持设置台标透明度和位置设置；支持设置字幕字号、颜色、位置等设置；支持自动生成片头片尾，片头片尾支持自定义图片、时长等并支持通过虚拟软键盘输入字幕内容以及片头片尾内容；</w:t>
                  </w:r>
                  <w:r>
                    <w:br/>
                  </w:r>
                  <w:r>
                    <w:rPr/>
                    <w:t xml:space="preserve"> 7.主机要求内嵌自动导播算法，可根据跟踪系统，对PC、白板、双板书监控信号进行镜头自动切换且在切换前调节好摄像机的焦距和位置，有效避免垃圾镜头，支持录播全程音视频实时监控；</w:t>
                  </w:r>
                  <w:r>
                    <w:br/>
                  </w:r>
                  <w:r>
                    <w:rPr/>
                    <w:t xml:space="preserve"> 8.要求主机内置授课电脑画面变化侦测算法，无需在教师授课电脑上安装任何程序就能够探测到教师动鼠标、PPT 翻页等动作并将 VGA /HDMI画面切入导播画面。同时支持用户手动对电脑变化检测区域进行设定，最多支持绘制 5 个变化检测区，从而有限规避因电脑上程序的自动运行而导致的录播画面误切换；</w:t>
                  </w:r>
                  <w:r>
                    <w:br/>
                  </w:r>
                  <w:r>
                    <w:rPr/>
                    <w:t xml:space="preserve"> 9.支持设置跟踪屏蔽区域，所屏蔽的地方系统将不对其进行图像分析跟踪运算，以避免这些地方干扰整体的跟踪效果;</w:t>
                  </w:r>
                  <w:r>
                    <w:br/>
                  </w:r>
                  <w:r>
                    <w:rPr/>
                    <w:t xml:space="preserve"> 10.跟踪定位系统采用图像识别定位分析技术，智能识别教学行为，根据预设的跟踪分析逻辑触发跟踪信号，与录播主机进行跟踪数据对接，对指定区域进行跟踪分析， 具有“模糊防抖”功能，避免人员小幅度活动时引起的摄像机画面抖动现象；支持学生起立特写跟踪；支持多个学生起立学生全景拍摄；支持自定义规定时间间隔自动切换为学生全景画面；支持板书行为跟踪拍摄，当老师书写板书是自动切换为板书特写画面；</w:t>
                  </w:r>
                  <w:r>
                    <w:br/>
                  </w:r>
                  <w:r>
                    <w:rPr/>
                    <w:t xml:space="preserve"> 11.支持用户可以直接登入 web 端，查看属于自己的资源，支持在线搜索、播放、下载、删除等操作；</w:t>
                  </w:r>
                  <w:r>
                    <w:br/>
                  </w:r>
                  <w:r>
                    <w:rPr/>
                    <w:t xml:space="preserve"> 12.▲支持搭配互动遥控器，对教学课程进行控制，如直接调整所控电脑的系统音量大小。支持ppt翻页功能，可直接控制电脑的ppt的翻页功能；（投标时须提供封面首页具有CMA或CNAS标识的第三方检测报告复印件并加盖公章）</w:t>
                  </w:r>
                  <w:r>
                    <w:br/>
                  </w:r>
                  <w:r>
                    <w:rPr/>
                    <w:t xml:space="preserve"> 13.▲要求录制下的资源支持本地硬盘存储、云资源管理平台分享及支持直接上传到第三方 FTP 服务器。支持上传策略设置：闲时上传、定时上传、实时上传；支持上传到网络存储服务器，提供上传网络存储服务器设置选项；</w:t>
                  </w:r>
                  <w:r>
                    <w:br/>
                  </w:r>
                  <w:r>
                    <w:rPr/>
                    <w:t xml:space="preserve"> 14.▲要求支持三种文件预览和下载方式：（1）录播软件预览，通过助手控制录播停止录制之后可立即播放已录制的视频，可同步下载录制的视频；（2）Web预览，通过Web方式登录到录播主机，可直接预览录制视频效果，可同步下载录制的视频；（3）通过主机一体化屏幕直接进行文件预览，可同步播放声音，可同步下载录制的视频到U盘；（投标时须提供封面首页具有CMA或CNAS标识的第三方检测报告复印件并加盖公章）</w:t>
                  </w:r>
                  <w:r>
                    <w:br/>
                  </w:r>
                  <w:r>
                    <w:rPr/>
                    <w:t xml:space="preserve"> 15.支持同步实时直播，通过互动软件自动生成直播海报实现课程的实时旁听，采用二维码分享观看，旁听并发数不少于 10000 点；支持设置直播评论功能，评论默认打开，用户可以关掉；</w:t>
                  </w:r>
                  <w:r>
                    <w:br/>
                  </w:r>
                  <w:r>
                    <w:rPr/>
                    <w:t xml:space="preserve"> 16.▲支持课后分享：课程结束后直播视频保存至云平台教师个人中心，支持在线回看、下载和分享，老师可以登录教室空间查看和管理视频课程；课程结束自动生成回看直播海报。（投标时须提供封面首页具有CMA或CNAS标识的第三方检测报告复印件并加盖公章）</w:t>
                  </w:r>
                </w:p>
              </w:tc>
              <w:tc>
                <w:tcPr>
                  <w:tcW w:type="dxa" w:w="511"/>
                </w:tcPr>
                <w:p>
                  <w:pPr>
                    <w:pStyle w:val="null3"/>
                  </w:pPr>
                  <w:r>
                    <w:rPr/>
                    <w:t>1</w:t>
                  </w:r>
                </w:p>
              </w:tc>
              <w:tc>
                <w:tcPr>
                  <w:tcW w:type="dxa" w:w="511"/>
                </w:tcPr>
                <w:p>
                  <w:pPr>
                    <w:pStyle w:val="null3"/>
                  </w:pPr>
                  <w:r>
                    <w:rPr/>
                    <w:t>套</w:t>
                  </w:r>
                </w:p>
              </w:tc>
            </w:tr>
            <w:tr>
              <w:tc>
                <w:tcPr>
                  <w:tcW w:type="dxa" w:w="511"/>
                </w:tcPr>
                <w:p>
                  <w:pPr>
                    <w:pStyle w:val="null3"/>
                  </w:pPr>
                  <w:r>
                    <w:rPr/>
                    <w:t>3</w:t>
                  </w:r>
                </w:p>
              </w:tc>
              <w:tc>
                <w:tcPr>
                  <w:tcW w:type="dxa" w:w="511"/>
                </w:tcPr>
                <w:p>
                  <w:pPr>
                    <w:pStyle w:val="null3"/>
                  </w:pPr>
                  <w:r>
                    <w:rPr/>
                    <w:t>教师跟踪摄像机</w:t>
                  </w:r>
                </w:p>
              </w:tc>
              <w:tc>
                <w:tcPr>
                  <w:tcW w:type="dxa" w:w="511"/>
                </w:tcPr>
                <w:p>
                  <w:pPr>
                    <w:pStyle w:val="null3"/>
                  </w:pPr>
                  <w:r>
                    <w:rPr/>
                    <w:t>1.采用4K Sensor和4K镜头，1/2.7英寸HD CMOS或以上图像传感器，有效像素不少于800万；</w:t>
                  </w:r>
                  <w:r>
                    <w:br/>
                  </w:r>
                  <w:r>
                    <w:rPr/>
                    <w:t xml:space="preserve"> 2.镜头应支持自动对焦，不小于M12 镜头卡口，水平视场角不少于44°；</w:t>
                  </w:r>
                  <w:r>
                    <w:br/>
                  </w:r>
                  <w:r>
                    <w:rPr/>
                    <w:t xml:space="preserve"> 3.支持自动变焦和手动变焦，变焦倍数≥8倍；</w:t>
                  </w:r>
                  <w:r>
                    <w:br/>
                  </w:r>
                  <w:r>
                    <w:rPr/>
                    <w:t xml:space="preserve"> 4.最低照度：0.5 Lux @ (F1.8， AGC ON)；电子快门1/30s ~ 1/10000s；</w:t>
                  </w:r>
                  <w:r>
                    <w:br/>
                  </w:r>
                  <w:r>
                    <w:rPr/>
                    <w:t xml:space="preserve"> 5.支持自动、手动等多种白平衡模式；</w:t>
                  </w:r>
                  <w:r>
                    <w:br/>
                  </w:r>
                  <w:r>
                    <w:rPr/>
                    <w:t xml:space="preserve"> 6.数字降噪支持2D和3D降噪算法；</w:t>
                  </w:r>
                  <w:r>
                    <w:br/>
                  </w:r>
                  <w:r>
                    <w:rPr/>
                    <w:t xml:space="preserve"> 7.图像信噪：55dB；</w:t>
                  </w:r>
                  <w:r>
                    <w:br/>
                  </w:r>
                  <w:r>
                    <w:rPr/>
                    <w:t xml:space="preserve"> 8.支持背光补偿功能；</w:t>
                  </w:r>
                  <w:r>
                    <w:br/>
                  </w:r>
                  <w:r>
                    <w:rPr/>
                    <w:t xml:space="preserve"> 9.支持EPTZ电子云台控制方式，实现画面的上下左右移动、放大缩小变焦等操作；</w:t>
                  </w:r>
                  <w:r>
                    <w:br/>
                  </w:r>
                  <w:r>
                    <w:rPr/>
                    <w:t xml:space="preserve"> 10.视频编码支持不少于H.265 / H.264 / MJEPG三种格式；</w:t>
                  </w:r>
                  <w:r>
                    <w:br/>
                  </w:r>
                  <w:r>
                    <w:rPr/>
                    <w:t xml:space="preserve"> 11.单台摄像机支持进行4路视频流编码输出，输出视频分辨率支持4K和1080P等标准视频分辨率格式；视频码率32Kbps ~ 16384Kbps可调；帧率1~30fps可调；</w:t>
                  </w:r>
                  <w:r>
                    <w:br/>
                  </w:r>
                  <w:r>
                    <w:rPr/>
                    <w:t xml:space="preserve"> 12.音频编码支持不少于AAC/G.711a两种格式；</w:t>
                  </w:r>
                  <w:r>
                    <w:br/>
                  </w:r>
                  <w:r>
                    <w:rPr/>
                    <w:t xml:space="preserve"> 13.支持TCP/IP、 HTTP、RTSP、RTMP、Onvif、DHCP、GB28181、组播等协议；</w:t>
                  </w:r>
                  <w:r>
                    <w:br/>
                  </w:r>
                  <w:r>
                    <w:rPr/>
                    <w:t xml:space="preserve"> 14.具有不少于1个USB 2.0接口，支持外接U盘、麦克风等设备；</w:t>
                  </w:r>
                  <w:r>
                    <w:br/>
                  </w:r>
                  <w:r>
                    <w:rPr/>
                    <w:t xml:space="preserve"> 15.具有不少于1个RJ45接口，支持PoE功能并支持系统管理和RTSP协议网络视频输出；</w:t>
                  </w:r>
                  <w:r>
                    <w:br/>
                  </w:r>
                  <w:r>
                    <w:rPr/>
                    <w:t xml:space="preserve"> 16.支持通用浏览器直接访问进行管理，支持曝光模式设置、摄像机图像质量调节；</w:t>
                  </w:r>
                  <w:r>
                    <w:br/>
                  </w:r>
                  <w:r>
                    <w:rPr/>
                    <w:t xml:space="preserve"> 17.音频接口不少于1路3.5mm LINE IN接口和1路3.5mm LINE OUT接口；</w:t>
                  </w:r>
                  <w:r>
                    <w:br/>
                  </w:r>
                  <w:r>
                    <w:rPr/>
                    <w:t xml:space="preserve"> 18.供电方式采用POE 供电、电源适配器供电方式，根据环境实际情况可灵活选择。</w:t>
                  </w:r>
                  <w:r>
                    <w:br/>
                  </w:r>
                  <w:r>
                    <w:rPr/>
                    <w:t xml:space="preserve"> 19.图像翻转：要求支持图像水平、垂直翻转，适应摄像机不同的安装方式要求；</w:t>
                  </w:r>
                  <w:r>
                    <w:br/>
                  </w:r>
                  <w:r>
                    <w:rPr/>
                    <w:t xml:space="preserve"> 20.内置图像识别技术和跟踪算法，无需增加任何辅助设备即可实现人像自动跟踪，通过水平运动、俯仰运动、变焦、聚焦四维实时跟踪，准确定位教师的位置，并能实时的跟踪拍摄，实时控制摄像头精确定位，并且能够特写模式拍摄，跟踪过程平滑流畅，视觉体验舒适</w:t>
                  </w:r>
                  <w:r>
                    <w:br/>
                  </w:r>
                  <w:r>
                    <w:rPr/>
                    <w:t xml:space="preserve"> 21.支持教师和学生的AI自动识别切换，根据部署位置、模式自主适配教师或学生的跟踪逻辑。</w:t>
                  </w:r>
                  <w:r>
                    <w:br/>
                  </w:r>
                  <w:r>
                    <w:rPr/>
                    <w:t xml:space="preserve"> 22.支持AI人体特征识别，能够自动识别并锁定跟踪人，人物丢失后再进入拍摄区域可以继续识别锁定进行跟踪。</w:t>
                  </w:r>
                  <w:r>
                    <w:br/>
                  </w:r>
                  <w:r>
                    <w:rPr/>
                    <w:t xml:space="preserve"> 23.采用教师角色识别逻辑，可基于站立姿态、面/背向状态等多维判定，快速识别教师，避免学生站立影响；</w:t>
                  </w:r>
                  <w:r>
                    <w:br/>
                  </w:r>
                  <w:r>
                    <w:rPr/>
                    <w:t xml:space="preserve"> 24.支持划分自动跟踪区域，当锁定跟踪人物走出自动跟踪区域时即停止跟踪，直到重新回到区域出现在画面中为止；</w:t>
                  </w:r>
                  <w:r>
                    <w:br/>
                  </w:r>
                  <w:r>
                    <w:rPr/>
                    <w:t xml:space="preserve"> 25.检测区域设置：支持对接入摄像机的AI跟踪检测区域设置，可根据实景拍摄画面中框选跟踪区域，框选后只在区域中方能触发跟踪。</w:t>
                  </w:r>
                  <w:r>
                    <w:br/>
                  </w:r>
                  <w:r>
                    <w:rPr/>
                    <w:t xml:space="preserve"> 26.录制跟踪切换：根据设定的跟踪策略形成跟踪指令，实现多路接入摄像机的全自动AI跟踪画面切换。</w:t>
                  </w:r>
                  <w:r>
                    <w:br/>
                  </w:r>
                  <w:r>
                    <w:rPr/>
                    <w:t xml:space="preserve"> 27.支持设置跟踪屏蔽区域，如主动屏蔽掉教师观摩区、窗户窗帘、教室门口、大屏液晶电视等易干扰跟踪效果的地方，所屏蔽的地方系统将不对其进行AI分析跟踪运算，以避免这些地方干扰整体的跟踪效果。</w:t>
                  </w:r>
                </w:p>
              </w:tc>
              <w:tc>
                <w:tcPr>
                  <w:tcW w:type="dxa" w:w="511"/>
                </w:tcPr>
                <w:p>
                  <w:pPr>
                    <w:pStyle w:val="null3"/>
                  </w:pPr>
                  <w:r>
                    <w:rPr/>
                    <w:t>1</w:t>
                  </w:r>
                </w:p>
              </w:tc>
              <w:tc>
                <w:tcPr>
                  <w:tcW w:type="dxa" w:w="511"/>
                </w:tcPr>
                <w:p>
                  <w:pPr>
                    <w:pStyle w:val="null3"/>
                  </w:pPr>
                  <w:r>
                    <w:rPr/>
                    <w:t>台</w:t>
                  </w:r>
                </w:p>
              </w:tc>
            </w:tr>
            <w:tr>
              <w:tc>
                <w:tcPr>
                  <w:tcW w:type="dxa" w:w="511"/>
                </w:tcPr>
                <w:p>
                  <w:pPr>
                    <w:pStyle w:val="null3"/>
                  </w:pPr>
                  <w:r>
                    <w:rPr/>
                    <w:t>4</w:t>
                  </w:r>
                </w:p>
              </w:tc>
              <w:tc>
                <w:tcPr>
                  <w:tcW w:type="dxa" w:w="511"/>
                </w:tcPr>
                <w:p>
                  <w:pPr>
                    <w:pStyle w:val="null3"/>
                  </w:pPr>
                  <w:r>
                    <w:rPr/>
                    <w:t>学生跟踪摄像机</w:t>
                  </w:r>
                </w:p>
              </w:tc>
              <w:tc>
                <w:tcPr>
                  <w:tcW w:type="dxa" w:w="511"/>
                </w:tcPr>
                <w:p>
                  <w:pPr>
                    <w:pStyle w:val="null3"/>
                  </w:pPr>
                  <w:r>
                    <w:rPr/>
                    <w:t>1.采用4K Sensor和4K镜头，1/2.7英寸HD CMOS或以上图像传感器，有效像素不少于800万；</w:t>
                  </w:r>
                  <w:r>
                    <w:br/>
                  </w:r>
                  <w:r>
                    <w:rPr/>
                    <w:t xml:space="preserve"> 2.镜头应支持自动对焦，不小于M12 镜头卡口，水平视场角不少于95°；</w:t>
                  </w:r>
                  <w:r>
                    <w:br/>
                  </w:r>
                  <w:r>
                    <w:rPr/>
                    <w:t xml:space="preserve"> 3.支持自动变焦和手动变焦，变焦倍数≥8倍；</w:t>
                  </w:r>
                  <w:r>
                    <w:br/>
                  </w:r>
                  <w:r>
                    <w:rPr/>
                    <w:t xml:space="preserve"> 4.最低照度：0.5 Lux @ (F1.8， AGC ON)；电子快门1/30s ~ 1/10000s；</w:t>
                  </w:r>
                  <w:r>
                    <w:br/>
                  </w:r>
                  <w:r>
                    <w:rPr/>
                    <w:t xml:space="preserve"> 5.支持自动、手动等多种白平衡模式；</w:t>
                  </w:r>
                  <w:r>
                    <w:br/>
                  </w:r>
                  <w:r>
                    <w:rPr/>
                    <w:t xml:space="preserve"> 6.数字降噪支持2D和3D降噪算法；</w:t>
                  </w:r>
                  <w:r>
                    <w:br/>
                  </w:r>
                  <w:r>
                    <w:rPr/>
                    <w:t xml:space="preserve"> 7.图像信噪：55dB；</w:t>
                  </w:r>
                  <w:r>
                    <w:br/>
                  </w:r>
                  <w:r>
                    <w:rPr/>
                    <w:t xml:space="preserve"> 8.支持背光补偿功能；</w:t>
                  </w:r>
                  <w:r>
                    <w:br/>
                  </w:r>
                  <w:r>
                    <w:rPr/>
                    <w:t xml:space="preserve"> 9.支持EPTZ电子云台控制方式，实现画面的上下左右移动、放大缩小变焦等操作；</w:t>
                  </w:r>
                  <w:r>
                    <w:br/>
                  </w:r>
                  <w:r>
                    <w:rPr/>
                    <w:t xml:space="preserve"> 10.视频编码支持不少于H.265 / H.264 / MJEPG三种格式；</w:t>
                  </w:r>
                  <w:r>
                    <w:br/>
                  </w:r>
                  <w:r>
                    <w:rPr/>
                    <w:t xml:space="preserve"> 11.单台摄像机支持进行4路视频流编码输出，输出视频分辨率支持4K和1080P等标准视频分辨率格式；视频码率32Kbps ~ 16384Kbps可调；帧率1~30fps可调；</w:t>
                  </w:r>
                  <w:r>
                    <w:br/>
                  </w:r>
                  <w:r>
                    <w:rPr/>
                    <w:t xml:space="preserve"> 12.音频编码支持不少于AAC/G.711a两种格式；</w:t>
                  </w:r>
                  <w:r>
                    <w:br/>
                  </w:r>
                  <w:r>
                    <w:rPr/>
                    <w:t xml:space="preserve"> 13.支持TCP/IP、 HTTP、RTSP、RTMP、Onvif、DHCP、GB28181、组播等协议；</w:t>
                  </w:r>
                  <w:r>
                    <w:br/>
                  </w:r>
                  <w:r>
                    <w:rPr/>
                    <w:t xml:space="preserve"> 14.具有不少于1个USB 2.0接口，支持外接U盘、麦克风等设备；</w:t>
                  </w:r>
                  <w:r>
                    <w:br/>
                  </w:r>
                  <w:r>
                    <w:rPr/>
                    <w:t xml:space="preserve"> 15.具有不少于1个RJ45接口，支持PoE功能并支持系统管理和RTSP协议网络视频输出；</w:t>
                  </w:r>
                  <w:r>
                    <w:br/>
                  </w:r>
                  <w:r>
                    <w:rPr/>
                    <w:t xml:space="preserve"> 16.支持通用浏览器直接访问进行管理，支持曝光模式设置、摄像机图像质量调节；</w:t>
                  </w:r>
                  <w:r>
                    <w:br/>
                  </w:r>
                  <w:r>
                    <w:rPr/>
                    <w:t xml:space="preserve"> 17.音频接口不少于1路3.5mm LINE IN接口和1路3.5mm LINE OUT接口；</w:t>
                  </w:r>
                  <w:r>
                    <w:br/>
                  </w:r>
                  <w:r>
                    <w:rPr/>
                    <w:t xml:space="preserve"> 18.供电方式采用POE 供电、电源适配器供电方式，根据环境实际情况可灵活选择。</w:t>
                  </w:r>
                  <w:r>
                    <w:br/>
                  </w:r>
                  <w:r>
                    <w:rPr/>
                    <w:t xml:space="preserve"> 19.图像翻转：要求支持图像水平、垂直翻转，适应摄像机不同的安装方式要求；</w:t>
                  </w:r>
                  <w:r>
                    <w:br/>
                  </w:r>
                  <w:r>
                    <w:rPr/>
                    <w:t xml:space="preserve"> 20.内置图像识别技术和跟踪算法，无需增加任何辅助设备即可实现人像自动跟踪，通过水平运动、俯仰运动、变焦、聚焦四维实时跟踪，准确定位教师的位置，并能实时的跟踪拍摄，实时控制摄像头精确定位，并且能够特写模式拍摄，跟踪过程平滑流畅，视觉体验舒适</w:t>
                  </w:r>
                  <w:r>
                    <w:br/>
                  </w:r>
                  <w:r>
                    <w:rPr/>
                    <w:t xml:space="preserve"> 21.支持教师和学生的AI自动识别切换，根据部署位置、模式自主适配教师或学生的跟踪逻辑。</w:t>
                  </w:r>
                  <w:r>
                    <w:br/>
                  </w:r>
                  <w:r>
                    <w:rPr/>
                    <w:t xml:space="preserve"> 22.支持AI人体特征识别，能够自动识别并锁定跟踪人，人物丢失后再进入拍摄区域可以继续识别锁定进行跟踪。</w:t>
                  </w:r>
                  <w:r>
                    <w:br/>
                  </w:r>
                  <w:r>
                    <w:rPr/>
                    <w:t xml:space="preserve"> 23.支持学生智能跟踪，根据学生站立/做下动作状态，进行学生特写跟踪拍摄，并通知录播主机完成画面切换。</w:t>
                  </w:r>
                  <w:r>
                    <w:br/>
                  </w:r>
                  <w:r>
                    <w:rPr/>
                    <w:t xml:space="preserve"> 24.检测区域设置：支持对接入摄像机的AI跟踪检测区域设置，可根据实景拍摄画面中框选跟踪区域，框选后只在区域中方能触发跟踪。</w:t>
                  </w:r>
                  <w:r>
                    <w:br/>
                  </w:r>
                  <w:r>
                    <w:rPr/>
                    <w:t xml:space="preserve"> 录制跟踪切换：根据设定的跟踪策略形成跟踪指令，实现多路接入摄像机的全自动AI跟踪画面切换。</w:t>
                  </w:r>
                  <w:r>
                    <w:br/>
                  </w:r>
                  <w:r>
                    <w:rPr/>
                    <w:t xml:space="preserve"> 25.支持设置跟踪屏蔽区域，如主动屏蔽掉教师观摩区、窗户窗帘、教室门口、大屏液晶电视等易干扰跟踪效果的地方，所屏蔽的地方系统将不对其进行AI分析跟踪运算，以避免这些地方干扰整体的跟踪效果。</w:t>
                  </w:r>
                </w:p>
              </w:tc>
              <w:tc>
                <w:tcPr>
                  <w:tcW w:type="dxa" w:w="511"/>
                </w:tcPr>
                <w:p>
                  <w:pPr>
                    <w:pStyle w:val="null3"/>
                  </w:pPr>
                  <w:r>
                    <w:rPr/>
                    <w:t>1</w:t>
                  </w:r>
                </w:p>
              </w:tc>
              <w:tc>
                <w:tcPr>
                  <w:tcW w:type="dxa" w:w="511"/>
                </w:tcPr>
                <w:p>
                  <w:pPr>
                    <w:pStyle w:val="null3"/>
                  </w:pPr>
                  <w:r>
                    <w:rPr/>
                    <w:t>台</w:t>
                  </w:r>
                </w:p>
              </w:tc>
            </w:tr>
            <w:tr>
              <w:tc>
                <w:tcPr>
                  <w:tcW w:type="dxa" w:w="511"/>
                </w:tcPr>
                <w:p>
                  <w:pPr>
                    <w:pStyle w:val="null3"/>
                  </w:pPr>
                  <w:r>
                    <w:rPr/>
                    <w:t>5</w:t>
                  </w:r>
                </w:p>
              </w:tc>
              <w:tc>
                <w:tcPr>
                  <w:tcW w:type="dxa" w:w="511"/>
                </w:tcPr>
                <w:p>
                  <w:pPr>
                    <w:pStyle w:val="null3"/>
                  </w:pPr>
                  <w:r>
                    <w:rPr/>
                    <w:t>音频采集系统</w:t>
                  </w:r>
                </w:p>
              </w:tc>
              <w:tc>
                <w:tcPr>
                  <w:tcW w:type="dxa" w:w="511"/>
                </w:tcPr>
                <w:p>
                  <w:pPr>
                    <w:pStyle w:val="null3"/>
                  </w:pPr>
                  <w:r>
                    <w:rPr/>
                    <w:t>1.类型：电容式</w:t>
                  </w:r>
                  <w:r>
                    <w:br/>
                  </w:r>
                  <w:r>
                    <w:rPr/>
                    <w:t xml:space="preserve"> 2.指向性：全指向</w:t>
                  </w:r>
                  <w:r>
                    <w:br/>
                  </w:r>
                  <w:r>
                    <w:rPr/>
                    <w:t xml:space="preserve"> 3.灵敏度：-34dB±3dB(0dB=1V/Pa at 1KHz)</w:t>
                  </w:r>
                  <w:r>
                    <w:br/>
                  </w:r>
                  <w:r>
                    <w:rPr/>
                    <w:t xml:space="preserve"> 4.频率响应：30Hz～18KHz</w:t>
                  </w:r>
                  <w:r>
                    <w:br/>
                  </w:r>
                  <w:r>
                    <w:rPr/>
                    <w:t xml:space="preserve"> 5.输出阻抗：250Ω平衡输出</w:t>
                  </w:r>
                  <w:r>
                    <w:br/>
                  </w:r>
                  <w:r>
                    <w:rPr/>
                    <w:t xml:space="preserve"> 6.48V幻象供电</w:t>
                  </w:r>
                </w:p>
              </w:tc>
              <w:tc>
                <w:tcPr>
                  <w:tcW w:type="dxa" w:w="511"/>
                </w:tcPr>
                <w:p>
                  <w:pPr>
                    <w:pStyle w:val="null3"/>
                  </w:pPr>
                  <w:r>
                    <w:rPr/>
                    <w:t>1</w:t>
                  </w:r>
                </w:p>
              </w:tc>
              <w:tc>
                <w:tcPr>
                  <w:tcW w:type="dxa" w:w="511"/>
                </w:tcPr>
                <w:p>
                  <w:pPr>
                    <w:pStyle w:val="null3"/>
                  </w:pPr>
                  <w:r>
                    <w:rPr/>
                    <w:t>台</w:t>
                  </w:r>
                </w:p>
              </w:tc>
            </w:tr>
          </w:tbl>
          <w:p>
            <w:pPr>
              <w:pStyle w:val="null3"/>
            </w:pPr>
            <w:r>
              <w:rPr/>
              <w:t xml:space="preserve"> </w:t>
            </w:r>
          </w:p>
          <w:p>
            <w:pPr>
              <w:pStyle w:val="null3"/>
              <w:numPr>
                <w:ilvl w:val="0"/>
                <w:numId w:val="1"/>
              </w:numPr>
            </w:pPr>
            <w:r>
              <w:rPr/>
              <w:t>数字教学资源平台（五竹校区）</w:t>
            </w:r>
          </w:p>
          <w:p>
            <w:pPr>
              <w:pStyle w:val="null3"/>
            </w:pPr>
            <w:r>
              <w:rPr/>
              <w:t xml:space="preserve"> </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t>序号</w:t>
                  </w:r>
                </w:p>
              </w:tc>
              <w:tc>
                <w:tcPr>
                  <w:tcW w:type="dxa" w:w="511"/>
                </w:tcPr>
                <w:p>
                  <w:pPr>
                    <w:pStyle w:val="null3"/>
                  </w:pPr>
                  <w:r>
                    <w:rPr/>
                    <w:t>名称</w:t>
                  </w:r>
                </w:p>
              </w:tc>
              <w:tc>
                <w:tcPr>
                  <w:tcW w:type="dxa" w:w="511"/>
                </w:tcPr>
                <w:p>
                  <w:pPr>
                    <w:pStyle w:val="null3"/>
                  </w:pPr>
                  <w:r>
                    <w:rPr/>
                    <w:t>参数</w:t>
                  </w:r>
                </w:p>
              </w:tc>
              <w:tc>
                <w:tcPr>
                  <w:tcW w:type="dxa" w:w="511"/>
                </w:tcPr>
                <w:p>
                  <w:pPr>
                    <w:pStyle w:val="null3"/>
                  </w:pPr>
                  <w:r>
                    <w:rPr/>
                    <w:t>数量</w:t>
                  </w:r>
                </w:p>
              </w:tc>
              <w:tc>
                <w:tcPr>
                  <w:tcW w:type="dxa" w:w="511"/>
                </w:tcPr>
                <w:p>
                  <w:pPr>
                    <w:pStyle w:val="null3"/>
                  </w:pPr>
                  <w:r>
                    <w:rPr/>
                    <w:t>单位</w:t>
                  </w:r>
                </w:p>
              </w:tc>
            </w:tr>
            <w:tr>
              <w:tc>
                <w:tcPr>
                  <w:tcW w:type="dxa" w:w="511"/>
                </w:tcPr>
                <w:p>
                  <w:pPr>
                    <w:pStyle w:val="null3"/>
                  </w:pPr>
                  <w:r>
                    <w:rPr/>
                    <w:t>1</w:t>
                  </w:r>
                </w:p>
              </w:tc>
              <w:tc>
                <w:tcPr>
                  <w:tcW w:type="dxa" w:w="511"/>
                </w:tcPr>
                <w:p>
                  <w:pPr>
                    <w:pStyle w:val="null3"/>
                  </w:pPr>
                  <w:r>
                    <w:rPr/>
                    <w:t>资源应用管理平台服务器</w:t>
                  </w:r>
                </w:p>
              </w:tc>
              <w:tc>
                <w:tcPr>
                  <w:tcW w:type="dxa" w:w="511"/>
                </w:tcPr>
                <w:p>
                  <w:pPr>
                    <w:pStyle w:val="null3"/>
                  </w:pPr>
                  <w:r>
                    <w:rPr/>
                    <w:t>平台服务器硬件配置不低于4核CPU，16GB内存，128G+6T硬盘；</w:t>
                  </w:r>
                </w:p>
              </w:tc>
              <w:tc>
                <w:tcPr>
                  <w:tcW w:type="dxa" w:w="511"/>
                </w:tcPr>
                <w:p>
                  <w:pPr>
                    <w:pStyle w:val="null3"/>
                  </w:pPr>
                  <w:r>
                    <w:rPr/>
                    <w:t>1</w:t>
                  </w:r>
                </w:p>
              </w:tc>
              <w:tc>
                <w:tcPr>
                  <w:tcW w:type="dxa" w:w="511"/>
                </w:tcPr>
                <w:p>
                  <w:pPr>
                    <w:pStyle w:val="null3"/>
                  </w:pPr>
                  <w:r>
                    <w:rPr/>
                    <w:t>台</w:t>
                  </w:r>
                </w:p>
              </w:tc>
            </w:tr>
            <w:tr>
              <w:tc>
                <w:tcPr>
                  <w:tcW w:type="dxa" w:w="511"/>
                </w:tcPr>
                <w:p>
                  <w:pPr>
                    <w:pStyle w:val="null3"/>
                  </w:pPr>
                  <w:r>
                    <w:rPr/>
                    <w:t>2</w:t>
                  </w:r>
                </w:p>
              </w:tc>
              <w:tc>
                <w:tcPr>
                  <w:tcW w:type="dxa" w:w="511"/>
                </w:tcPr>
                <w:p>
                  <w:pPr>
                    <w:pStyle w:val="null3"/>
                  </w:pPr>
                  <w:r>
                    <w:rPr/>
                    <w:t>资源应用管理平台软件</w:t>
                  </w:r>
                </w:p>
              </w:tc>
              <w:tc>
                <w:tcPr>
                  <w:tcW w:type="dxa" w:w="511"/>
                </w:tcPr>
                <w:p>
                  <w:pPr>
                    <w:pStyle w:val="null3"/>
                  </w:pPr>
                  <w:r>
                    <w:rPr/>
                    <w:t>1.资源应用平台软件应采用一体化软硬件架构，满足校本资源建设及积累，实现优质资源的展示与分享；</w:t>
                  </w:r>
                  <w:r>
                    <w:br/>
                  </w:r>
                  <w:r>
                    <w:rPr/>
                    <w:t xml:space="preserve"> 2.要求平台集优课分享、在线课堂、名师讲堂、网上课程、教研活动、优课评选、教学评估、在线巡课、设备管理等功能于一体；</w:t>
                  </w:r>
                  <w:r>
                    <w:br/>
                  </w:r>
                  <w:r>
                    <w:rPr/>
                    <w:t xml:space="preserve"> 3.可通过个人空间建立起注册用户间的关注、点赞、收藏、评论等网上沟通交流方式；</w:t>
                  </w:r>
                  <w:r>
                    <w:br/>
                  </w:r>
                  <w:r>
                    <w:rPr/>
                    <w:t xml:space="preserve"> 4.支持视频在线编辑功能，支持创建微课视频；</w:t>
                  </w:r>
                  <w:r>
                    <w:br/>
                  </w:r>
                  <w:r>
                    <w:rPr/>
                    <w:t xml:space="preserve"> 5.支持远程运维，可实时监看服务器及平台软件的运行状况，简化管理人员的维护工作;</w:t>
                  </w:r>
                  <w:r>
                    <w:br/>
                  </w:r>
                  <w:r>
                    <w:rPr/>
                    <w:t xml:space="preserve"> 6.平台整体采用Metro UI设计风格，主题简洁明了；</w:t>
                  </w:r>
                  <w:r>
                    <w:br/>
                  </w:r>
                  <w:r>
                    <w:rPr/>
                    <w:t xml:space="preserve"> 7.支持新用户导入，支持用户审核机制，支持管理员、普通用户等角色分配，不同角色拥有不同使用权限；</w:t>
                  </w:r>
                  <w:r>
                    <w:br/>
                  </w:r>
                  <w:r>
                    <w:rPr/>
                    <w:t xml:space="preserve"> 8.支持对录播设备的集中管理、集中录制功能；</w:t>
                  </w:r>
                  <w:r>
                    <w:br/>
                  </w:r>
                  <w:r>
                    <w:rPr/>
                    <w:t xml:space="preserve"> 9.支持视频自动上传、手动上传；</w:t>
                  </w:r>
                  <w:r>
                    <w:br/>
                  </w:r>
                  <w:r>
                    <w:rPr/>
                    <w:t xml:space="preserve"> 10.支持校内/区域内大规模直播；</w:t>
                  </w:r>
                  <w:r>
                    <w:br/>
                  </w:r>
                  <w:r>
                    <w:rPr/>
                    <w:t xml:space="preserve"> 11.支持实时查看服务器CPU及内存情况及平台服务运行情况；</w:t>
                  </w:r>
                  <w:r>
                    <w:br/>
                  </w:r>
                  <w:r>
                    <w:rPr/>
                    <w:t xml:space="preserve"> 12.支持一键式存储扩展，支持NAS、IPSAN等存储扩展方式；</w:t>
                  </w:r>
                  <w:r>
                    <w:br/>
                  </w:r>
                  <w:r>
                    <w:rPr/>
                    <w:t xml:space="preserve"> 13.支持用户对资源进行收藏、下载、分享等操作，支持用户对资源进行评论；</w:t>
                  </w:r>
                  <w:r>
                    <w:br/>
                  </w:r>
                  <w:r>
                    <w:rPr/>
                    <w:t xml:space="preserve"> 14.支持用户在点播观看课程录像的同时可以对精彩的教学片段进行在线打点记录；</w:t>
                  </w:r>
                  <w:r>
                    <w:br/>
                  </w:r>
                  <w:r>
                    <w:rPr/>
                    <w:t xml:space="preserve"> 15.支持多种搜索条件进行组合搜索，同时也支持用户可通过标题、主讲人、关键词的文本快速搜索资源。</w:t>
                  </w:r>
                  <w:r>
                    <w:br/>
                  </w:r>
                  <w:r>
                    <w:rPr/>
                    <w:t xml:space="preserve"> 16.支持视频量表评分，可根据实际的教学评估要求设置多套评估标准，每套评估标准可设置不同的总分，可设置多项评估项目，可满足不同的评估要求。</w:t>
                  </w:r>
                  <w:r>
                    <w:br/>
                  </w:r>
                  <w:r>
                    <w:rPr/>
                    <w:t xml:space="preserve"> 17.为了方便后续观看该视频的人可以快速检索到感兴趣的片段，类似于虚拟切片功能；</w:t>
                  </w:r>
                  <w:r>
                    <w:br/>
                  </w:r>
                  <w:r>
                    <w:rPr/>
                    <w:t xml:space="preserve"> 18.支持评论管理，管理员可对每个视频设置是否启用评论功能；</w:t>
                  </w:r>
                  <w:r>
                    <w:br/>
                  </w:r>
                  <w:r>
                    <w:rPr/>
                    <w:t xml:space="preserve"> 19.支持自定义专辑，支持自定义专辑内容与发布；支持对视频进行剪辑、打点、修改、删除；</w:t>
                  </w:r>
                  <w:r>
                    <w:br/>
                  </w:r>
                  <w:r>
                    <w:rPr/>
                    <w:t xml:space="preserve"> 20.支持视频点播，支持按照学段、学科、年级分类筛选；</w:t>
                  </w:r>
                  <w:r>
                    <w:br/>
                  </w:r>
                  <w:r>
                    <w:rPr/>
                    <w:t xml:space="preserve"> 21.支持优质课评选活动，支持公告发布到上报优课、专家评选、奖项公布、获奖视频归档等全部流程；</w:t>
                  </w:r>
                  <w:r>
                    <w:br/>
                  </w:r>
                  <w:r>
                    <w:rPr/>
                    <w:t xml:space="preserve"> 22.支持直播评论，管理员可自定义每个直播频道是否启用评论功能；</w:t>
                  </w:r>
                  <w:r>
                    <w:br/>
                  </w:r>
                  <w:r>
                    <w:rPr/>
                    <w:t xml:space="preserve"> 23.支持公开直播及凭密码直播两种权限；</w:t>
                  </w:r>
                  <w:r>
                    <w:br/>
                  </w:r>
                  <w:r>
                    <w:rPr/>
                    <w:t xml:space="preserve"> 24.平台支持名师风采展示，内容包含名师个人信息、视频资源、课件资源等；</w:t>
                  </w:r>
                  <w:r>
                    <w:br/>
                  </w:r>
                  <w:r>
                    <w:rPr/>
                    <w:t xml:space="preserve"> 25.支持对教学课件、教案文档、备授课文件等课件资源的积累，实现文档资源的汇总并作为本地资源建设进行存储；</w:t>
                  </w:r>
                  <w:r>
                    <w:br/>
                  </w:r>
                  <w:r>
                    <w:rPr/>
                    <w:t xml:space="preserve"> 26.支持对教室内的录播画面进行实时在线查看，可查看教室内的老师、学生画面及教室内的实时声音情况，远程了解当前教室内的上课情况；</w:t>
                  </w:r>
                  <w:r>
                    <w:br/>
                  </w:r>
                  <w:r>
                    <w:rPr/>
                    <w:t xml:space="preserve"> 27.支持在平台内添加第三方平台应用，支持自定义应用名称、应用图标、模块背景灯</w:t>
                  </w:r>
                </w:p>
              </w:tc>
              <w:tc>
                <w:tcPr>
                  <w:tcW w:type="dxa" w:w="511"/>
                </w:tcPr>
                <w:p>
                  <w:pPr>
                    <w:pStyle w:val="null3"/>
                  </w:pPr>
                  <w:r>
                    <w:rPr/>
                    <w:t>1</w:t>
                  </w:r>
                </w:p>
              </w:tc>
              <w:tc>
                <w:tcPr>
                  <w:tcW w:type="dxa" w:w="511"/>
                </w:tcPr>
                <w:p>
                  <w:pPr>
                    <w:pStyle w:val="null3"/>
                  </w:pPr>
                  <w:r>
                    <w:rPr/>
                    <w:t>套</w:t>
                  </w:r>
                </w:p>
              </w:tc>
            </w:tr>
          </w:tbl>
          <w:p>
            <w:pPr>
              <w:pStyle w:val="null3"/>
            </w:pPr>
            <w:r>
              <w:rPr/>
              <w:t xml:space="preserve"> </w:t>
            </w:r>
          </w:p>
          <w:p>
            <w:pPr>
              <w:pStyle w:val="null3"/>
            </w:pPr>
            <w:r>
              <w:rPr/>
              <w:t xml:space="preserve"> </w:t>
            </w:r>
          </w:p>
          <w:p>
            <w:pPr>
              <w:pStyle w:val="null3"/>
              <w:numPr>
                <w:ilvl w:val="0"/>
                <w:numId w:val="1"/>
              </w:numPr>
            </w:pPr>
            <w:r>
              <w:rPr/>
              <w:t>数字智能安防系统（五竹校区）</w:t>
            </w:r>
          </w:p>
          <w:p>
            <w:pPr>
              <w:pStyle w:val="null3"/>
            </w:pPr>
            <w:r>
              <w:rPr/>
              <w:t xml:space="preserve"> </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t>序号</w:t>
                  </w:r>
                </w:p>
              </w:tc>
              <w:tc>
                <w:tcPr>
                  <w:tcW w:type="dxa" w:w="511"/>
                </w:tcPr>
                <w:p>
                  <w:pPr>
                    <w:pStyle w:val="null3"/>
                  </w:pPr>
                  <w:r>
                    <w:rPr/>
                    <w:t>名称</w:t>
                  </w:r>
                </w:p>
              </w:tc>
              <w:tc>
                <w:tcPr>
                  <w:tcW w:type="dxa" w:w="511"/>
                </w:tcPr>
                <w:p>
                  <w:pPr>
                    <w:pStyle w:val="null3"/>
                  </w:pPr>
                  <w:r>
                    <w:rPr/>
                    <w:t>参数</w:t>
                  </w:r>
                </w:p>
              </w:tc>
              <w:tc>
                <w:tcPr>
                  <w:tcW w:type="dxa" w:w="511"/>
                </w:tcPr>
                <w:p>
                  <w:pPr>
                    <w:pStyle w:val="null3"/>
                  </w:pPr>
                  <w:r>
                    <w:rPr/>
                    <w:t>数量</w:t>
                  </w:r>
                </w:p>
              </w:tc>
              <w:tc>
                <w:tcPr>
                  <w:tcW w:type="dxa" w:w="511"/>
                </w:tcPr>
                <w:p>
                  <w:pPr>
                    <w:pStyle w:val="null3"/>
                  </w:pPr>
                  <w:r>
                    <w:rPr/>
                    <w:t>单位</w:t>
                  </w:r>
                </w:p>
              </w:tc>
            </w:tr>
            <w:tr>
              <w:tc>
                <w:tcPr>
                  <w:tcW w:type="dxa" w:w="511"/>
                </w:tcPr>
                <w:p>
                  <w:pPr>
                    <w:pStyle w:val="null3"/>
                  </w:pPr>
                  <w:r>
                    <w:rPr/>
                    <w:t>1</w:t>
                  </w:r>
                </w:p>
              </w:tc>
              <w:tc>
                <w:tcPr>
                  <w:tcW w:type="dxa" w:w="511"/>
                </w:tcPr>
                <w:p>
                  <w:pPr>
                    <w:pStyle w:val="null3"/>
                  </w:pPr>
                  <w:r>
                    <w:rPr/>
                    <w:t>摄像头</w:t>
                  </w:r>
                </w:p>
              </w:tc>
              <w:tc>
                <w:tcPr>
                  <w:tcW w:type="dxa" w:w="511"/>
                </w:tcPr>
                <w:p>
                  <w:pPr>
                    <w:pStyle w:val="null3"/>
                  </w:pPr>
                  <w:r>
                    <w:rPr/>
                    <w:t>400 万（2560*1440）图像格式，享高清画质</w:t>
                  </w:r>
                </w:p>
                <w:p>
                  <w:pPr>
                    <w:pStyle w:val="null3"/>
                  </w:pPr>
                  <w:r>
                    <w:rPr/>
                    <w:t>支持深度算法人形检测，算法升级，检测人形更精准，减少误报</w:t>
                  </w:r>
                </w:p>
                <w:p>
                  <w:pPr>
                    <w:pStyle w:val="null3"/>
                  </w:pPr>
                  <w:r>
                    <w:rPr/>
                    <w:t>智能双光、红外补光、全彩补光三种补光模式，可根据场景需要一键切换</w:t>
                  </w:r>
                </w:p>
                <w:p>
                  <w:pPr>
                    <w:pStyle w:val="null3"/>
                  </w:pPr>
                  <w:r>
                    <w:rPr/>
                    <w:t>智能双光下可根据环境照度自动开启红外灯；触发人形自动开启暖光灯</w:t>
                  </w:r>
                </w:p>
                <w:p>
                  <w:pPr>
                    <w:pStyle w:val="null3"/>
                  </w:pPr>
                  <w:r>
                    <w:rPr/>
                    <w:t>内置高品质 MIC，内置扬声器，音画同录，告别无声监控，支持双向语音对讲</w:t>
                  </w:r>
                </w:p>
                <w:p>
                  <w:pPr>
                    <w:pStyle w:val="null3"/>
                  </w:pPr>
                  <w:r>
                    <w:rPr/>
                    <w:t>支持声音联动报警，内置 10 条语音报警信息，支持 1 条自定义导入</w:t>
                  </w:r>
                </w:p>
                <w:p>
                  <w:pPr>
                    <w:pStyle w:val="null3"/>
                  </w:pPr>
                  <w:r>
                    <w:rPr/>
                    <w:t>采用 1/2.7 英寸高灵敏度传感器，满足星光级监控需求</w:t>
                  </w:r>
                </w:p>
                <w:p>
                  <w:pPr>
                    <w:pStyle w:val="null3"/>
                  </w:pPr>
                  <w:r>
                    <w:rPr/>
                    <w:t>支持暖光联动报警，支持灯光报警时间自定义配置</w:t>
                  </w:r>
                </w:p>
                <w:p>
                  <w:pPr>
                    <w:pStyle w:val="null3"/>
                  </w:pPr>
                  <w:r>
                    <w:rPr/>
                    <w:t>支持 Micro SD 卡，最大支持 128GB</w:t>
                  </w:r>
                </w:p>
                <w:p>
                  <w:pPr>
                    <w:pStyle w:val="null3"/>
                  </w:pPr>
                  <w:r>
                    <w:rPr/>
                    <w:t>支持音频尾线 1 入 1 出，告警尾线 1 入 1 出</w:t>
                  </w:r>
                </w:p>
                <w:p>
                  <w:pPr>
                    <w:pStyle w:val="null3"/>
                  </w:pPr>
                  <w:r>
                    <w:rPr/>
                    <w:t>支持超级 265 编码算法，编码压缩效率更高</w:t>
                  </w:r>
                </w:p>
                <w:p>
                  <w:pPr>
                    <w:pStyle w:val="null3"/>
                  </w:pPr>
                  <w:r>
                    <w:rPr/>
                    <w:t xml:space="preserve"> </w:t>
                  </w:r>
                </w:p>
              </w:tc>
              <w:tc>
                <w:tcPr>
                  <w:tcW w:type="dxa" w:w="511"/>
                </w:tcPr>
                <w:p>
                  <w:pPr>
                    <w:pStyle w:val="null3"/>
                  </w:pPr>
                  <w:r>
                    <w:rPr/>
                    <w:t>5</w:t>
                  </w:r>
                </w:p>
              </w:tc>
              <w:tc>
                <w:tcPr>
                  <w:tcW w:type="dxa" w:w="511"/>
                </w:tcPr>
                <w:p>
                  <w:pPr>
                    <w:pStyle w:val="null3"/>
                  </w:pPr>
                  <w:r>
                    <w:rPr/>
                    <w:t>台</w:t>
                  </w:r>
                </w:p>
              </w:tc>
            </w:tr>
          </w:tbl>
          <w:p>
            <w:pPr>
              <w:pStyle w:val="null3"/>
            </w:pPr>
            <w:r>
              <w:rPr/>
              <w:t xml:space="preserve"> </w:t>
            </w:r>
          </w:p>
          <w:p>
            <w:pPr>
              <w:pStyle w:val="null3"/>
              <w:numPr>
                <w:ilvl w:val="0"/>
                <w:numId w:val="1"/>
              </w:numPr>
            </w:pPr>
            <w:r>
              <w:rPr/>
              <w:t>数字校园广播系统（五竹校区）</w:t>
            </w:r>
          </w:p>
          <w:p>
            <w:pPr>
              <w:pStyle w:val="null3"/>
            </w:pPr>
            <w:r>
              <w:rPr/>
              <w:t xml:space="preserve"> </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t>序号</w:t>
                  </w:r>
                </w:p>
              </w:tc>
              <w:tc>
                <w:tcPr>
                  <w:tcW w:type="dxa" w:w="511"/>
                </w:tcPr>
                <w:p>
                  <w:pPr>
                    <w:pStyle w:val="null3"/>
                  </w:pPr>
                  <w:r>
                    <w:rPr/>
                    <w:t>名称</w:t>
                  </w:r>
                </w:p>
              </w:tc>
              <w:tc>
                <w:tcPr>
                  <w:tcW w:type="dxa" w:w="511"/>
                </w:tcPr>
                <w:p>
                  <w:pPr>
                    <w:pStyle w:val="null3"/>
                  </w:pPr>
                  <w:r>
                    <w:rPr/>
                    <w:t>参数</w:t>
                  </w:r>
                </w:p>
              </w:tc>
              <w:tc>
                <w:tcPr>
                  <w:tcW w:type="dxa" w:w="511"/>
                </w:tcPr>
                <w:p>
                  <w:pPr>
                    <w:pStyle w:val="null3"/>
                  </w:pPr>
                  <w:r>
                    <w:rPr/>
                    <w:t>单位</w:t>
                  </w:r>
                </w:p>
              </w:tc>
              <w:tc>
                <w:tcPr>
                  <w:tcW w:type="dxa" w:w="511"/>
                </w:tcPr>
                <w:p>
                  <w:pPr>
                    <w:pStyle w:val="null3"/>
                  </w:pPr>
                  <w:r>
                    <w:rPr/>
                    <w:t>数量</w:t>
                  </w:r>
                </w:p>
              </w:tc>
            </w:tr>
            <w:tr>
              <w:tc>
                <w:tcPr>
                  <w:tcW w:type="dxa" w:w="511"/>
                </w:tcPr>
                <w:p>
                  <w:pPr>
                    <w:pStyle w:val="null3"/>
                  </w:pPr>
                  <w:r>
                    <w:rPr/>
                    <w:t>1</w:t>
                  </w:r>
                </w:p>
              </w:tc>
              <w:tc>
                <w:tcPr>
                  <w:tcW w:type="dxa" w:w="511"/>
                </w:tcPr>
                <w:p>
                  <w:pPr>
                    <w:pStyle w:val="null3"/>
                  </w:pPr>
                  <w:r>
                    <w:rPr/>
                    <w:t>智慧“云”广播系统管理软件</w:t>
                  </w:r>
                </w:p>
              </w:tc>
              <w:tc>
                <w:tcPr>
                  <w:tcW w:type="dxa" w:w="511"/>
                </w:tcPr>
                <w:p>
                  <w:pPr>
                    <w:pStyle w:val="null3"/>
                  </w:pPr>
                  <w:r>
                    <w:rPr/>
                    <w:t>主要功能特点：</w:t>
                  </w:r>
                  <w:r>
                    <w:br/>
                  </w:r>
                  <w:r>
                    <w:rPr/>
                    <w:t xml:space="preserve"> 1、智慧云广播系统平台管理软件，安装于智慧云广播系统控制中心的机架式服务器，是智慧云广播系统数据交换.系统运行和功能操作的综合管理平台。软件平台是整个系统的运行核心，统一管理系统内所有音频终端，包括数字音频播控台，语音播控台，智慧音频终端和消防联动设备，智慧电源管理设备等，实时展示音频终端的名称，IP地址.在线状态.任务状态.设备音量等；</w:t>
                  </w:r>
                  <w:r>
                    <w:br/>
                  </w:r>
                  <w:r>
                    <w:rPr/>
                    <w:t xml:space="preserve"> 2、★智慧云平台，B/S架构，支持互联网和本地局域网，支撑系统智慧音频设备的运行，负责音频流媒体传输管理，响应各音频终端播放请求和音频全双工交换，通过网页登陆可进行终端管理.用户管理.节目播放管理.媒体库音频文件管理.调度处理等功能；</w:t>
                  </w:r>
                  <w:r>
                    <w:br/>
                  </w:r>
                  <w:r>
                    <w:rPr/>
                    <w:t xml:space="preserve"> 3、★智慧系统具有网络（音频）质量自适应QOS传输算法，智慧节目媒体库，为所有音频终端器提供定时播放和实时点播媒体服务，为各智能终端设备提供数据媒体传输服务；</w:t>
                  </w:r>
                  <w:r>
                    <w:br/>
                  </w:r>
                  <w:r>
                    <w:rPr/>
                    <w:t xml:space="preserve"> 4、系统支持日志查询，运行日志.播放日志.消防日志.寻呼日志；</w:t>
                  </w:r>
                  <w:r>
                    <w:br/>
                  </w:r>
                  <w:r>
                    <w:rPr/>
                    <w:t xml:space="preserve"> 5、支持系统任务列表查看，轻松管理执行的所有定时任务信息和执行状态，支持显示当日执行任务数量.正在执行任务.已经执行任务数量，未执行任务数量.且未执行任务数量会在系统显示倒计时功能；</w:t>
                  </w:r>
                  <w:r>
                    <w:br/>
                  </w:r>
                  <w:r>
                    <w:rPr/>
                    <w:t xml:space="preserve"> 6、支持终端短路输入联动触发，可任意设置联动触发方案和触发终端，触发方案包括短路输出.音乐播放；</w:t>
                  </w:r>
                  <w:r>
                    <w:br/>
                  </w:r>
                  <w:r>
                    <w:rPr/>
                    <w:t xml:space="preserve"> 7、编程定时任务，支持编程多套定时方案，支持选择任意终端和设置任意时间；支持定时任务执行方案的设置周期，支持定时任务多种音源；</w:t>
                  </w:r>
                  <w:r>
                    <w:br/>
                  </w:r>
                  <w:r>
                    <w:rPr/>
                    <w:t xml:space="preserve"> 8、智慧云广播系统管理平台控制软件可设置多账户，权限分配，设备分配，定时定点，音频采集，同一账户可重复登录系统平台，高权限用户可以强行终止其它用户正在执行的任务，可以管理分配设备/部分功能授权给其它用户；</w:t>
                  </w:r>
                  <w:r>
                    <w:br/>
                  </w:r>
                  <w:r>
                    <w:rPr/>
                    <w:t xml:space="preserve"> 9、★支持多级任务强切后自动恢复功能， 如正进行手动播放任务时，系统有定时音乐要执行，系统会强切当前手动播放任务，结束后自动恢复，系统正在执行定时任务需要寻呼，则会暂停当前定时任务，寻呼结束后自动恢复当前定时任务；</w:t>
                  </w:r>
                  <w:r>
                    <w:br/>
                  </w:r>
                  <w:r>
                    <w:rPr/>
                    <w:t xml:space="preserve"> 10、支持多套定时打铃方案，支持打铃方案复制，每套定时打铃方案支持多次任务，支持一键启用/停用方案，支持单个任务.多个任务的启用与停用功能；</w:t>
                  </w:r>
                  <w:r>
                    <w:br/>
                  </w:r>
                  <w:r>
                    <w:rPr/>
                    <w:t xml:space="preserve"> 11、★支持Web模式远程登录.指定终端设备的后台分类管理；支持音频采集器通道定时采集模拟音频到指定智慧音频终端设备；可配置分区，分组音频任务采集；</w:t>
                  </w:r>
                  <w:r>
                    <w:br/>
                  </w:r>
                  <w:r>
                    <w:rPr/>
                    <w:t xml:space="preserve"> 12、支持终端设备在线绑定功能，支持与海康威视.大华等主流摄像头联动；</w:t>
                  </w:r>
                  <w:r>
                    <w:br/>
                  </w:r>
                  <w:r>
                    <w:rPr/>
                    <w:t xml:space="preserve"> 13、支持 TCP/UDP.单播/组播模式下混合应用，支持互联网和本地局域网，兼容各种复杂的网络环境，支持多台服务器分布式布署与服务器集群；</w:t>
                  </w:r>
                  <w:r>
                    <w:br/>
                  </w:r>
                  <w:r>
                    <w:rPr/>
                    <w:t xml:space="preserve"> 14、支持全区.分区消防联动，支持消防N±N模式，支持人工报警与数字报警，支持配置报警器触发终端响应播报任务；</w:t>
                  </w:r>
                  <w:r>
                    <w:br/>
                  </w:r>
                  <w:r>
                    <w:rPr/>
                    <w:t xml:space="preserve"> 15、▲支持微信小程序客户端：兼容安卓系统，兼容IOS系统，兼容鸿蒙系统，兼容Windows系统；支持多台设备同时登录.；</w:t>
                  </w:r>
                  <w:r>
                    <w:br/>
                  </w:r>
                  <w:r>
                    <w:rPr/>
                    <w:t xml:space="preserve"> 16、基于Linux系统，对病毒的先天性免疫功能，具有开放性.优良性.稳定性.安全性.高效性；Liunx AI边缘计算，全新IOT智能型系统，支持7X24小时不间断工作；（提供软件功能性检测报告佐证，加盖厂家公章）</w:t>
                  </w:r>
                  <w:r>
                    <w:br/>
                  </w:r>
                  <w:r>
                    <w:rPr/>
                    <w:t xml:space="preserve"> 17、★智慧系统采用Ai智能识别技术，具备数字音频智能绑定功能，智慧终端在系统主页面自动显示状态，无需添加；</w:t>
                  </w:r>
                  <w:r>
                    <w:br/>
                  </w:r>
                  <w:r>
                    <w:rPr/>
                    <w:t xml:space="preserve"> 18、★支持智能蓝牙（5.0版本）终端远程加密设置，监控摄像头绑定功能；</w:t>
                  </w:r>
                  <w:r>
                    <w:br/>
                  </w:r>
                  <w:r>
                    <w:rPr/>
                    <w:t xml:space="preserve"> 19、★系统内置数字音频通道自适应参量均衡算法，多频段动态范围调节，支持十段参量 DSP 音效处理，通过网页登陆广播系统后台可调节终端音效，有流行.舞曲.摇滚.古典.人声.柔和以及自定义十段均衡器调节：分别有31Hz.62Hz.125Hz.250Hz.500Hz.1KHz.2KHz.4KHz.8KHz.16KHz频点的±10dB调节，支持终端设备在现场使用环境不同而调节修饰音效；</w:t>
                  </w:r>
                  <w:r>
                    <w:br/>
                  </w:r>
                  <w:r>
                    <w:rPr/>
                    <w:t xml:space="preserve"> 20、★支持设备在线分区/分组设置，通过web页面后台或分控客户端均可轻松操控智慧云广播系统；无需安装客户端软件，支持所有在线终端自由切换网络模式，同类型设备可批量修改；</w:t>
                  </w:r>
                  <w:r>
                    <w:br/>
                  </w:r>
                  <w:r>
                    <w:rPr/>
                    <w:t xml:space="preserve"> 21、★系统管理平台内置嵌入式TTS语音引擎；支持TTS 文字转语音广播，可实现将文本合成语音，支持男声/女声/音速/音调选择，支持本地TXT文本导入，支持文本定时播放功能；</w:t>
                  </w:r>
                  <w:r>
                    <w:br/>
                  </w:r>
                  <w:r>
                    <w:rPr/>
                    <w:t xml:space="preserve"> 22、支持通过手机.电脑.平板等设备远程管理及发布音频广播.文字广播；支持分区播报.录音播报.定时播报；支持账户权限管理.远程自动升级.自动时间校对等功能；</w:t>
                  </w:r>
                  <w:r>
                    <w:br/>
                  </w:r>
                  <w:r>
                    <w:rPr/>
                    <w:t xml:space="preserve"> 23、系统支持全系列产品的日志查询.过滤.检索.导出功能，包括运行日志.播放日志.消防日志.寻呼日志等日志类型，支持分区/分组独立管理；</w:t>
                  </w:r>
                  <w:r>
                    <w:br/>
                  </w:r>
                  <w:r>
                    <w:rPr/>
                    <w:t xml:space="preserve"> 24、★支持移动手机网络4G.5G.WIFI点播.广播.喊话功能，兼容Android系统</w:t>
                  </w:r>
                  <w:r>
                    <w:br/>
                  </w:r>
                  <w:r>
                    <w:rPr/>
                    <w:t xml:space="preserve"> 25、支持音频采集功能，播放到任意指定终端，支持本地广播.系统支持WEB远程配置监听功能可实现实时对节目流媒体终端现场监听功；</w:t>
                  </w:r>
                  <w:r>
                    <w:br/>
                  </w:r>
                  <w:r>
                    <w:rPr/>
                    <w:t xml:space="preserve"> 26、支持设置任意时间和特殊日期，实现指定时间启用.禁用定时任务；</w:t>
                  </w:r>
                  <w:r>
                    <w:br/>
                  </w:r>
                  <w:r>
                    <w:rPr/>
                    <w:t xml:space="preserve"> 27、支持广播接收方播放提示音，广播接收方响应广播喊话任务时，加入提示音；</w:t>
                  </w:r>
                  <w:r>
                    <w:br/>
                  </w:r>
                  <w:r>
                    <w:rPr/>
                    <w:t xml:space="preserve"> 28、★系统平台支持对智慧音频终端进行远程固件版本升级，支持同类型设备批量升级，支持单个设备升级；支持智慧云广播系统系统管理软件远程升级，无需技术人员到本地机房升级，实现客户端零维护，减轻维护人员工作强度；</w:t>
                  </w:r>
                  <w:r>
                    <w:br/>
                  </w:r>
                  <w:r>
                    <w:rPr/>
                    <w:t xml:space="preserve"> 29、支持数据备份.还原.导入.导出；支持修改定时任务的时间.音量.歌曲文件等；</w:t>
                  </w:r>
                  <w:r>
                    <w:br/>
                  </w:r>
                  <w:r>
                    <w:rPr/>
                    <w:t xml:space="preserve"> 30、★支持设备按系统分区/分组定时，只需添加设备分区/分组即可；支持系统设备主音量播放一致的同时还可以调节单台设备子音量；</w:t>
                  </w:r>
                  <w:r>
                    <w:br/>
                  </w:r>
                  <w:r>
                    <w:rPr/>
                    <w:t xml:space="preserve"> 31、支持WEB远程管理平台系统媒体库歌曲，支持新建/删除/重命名歌曲列表.上传/下载/添加/删除歌曲等操作；</w:t>
                  </w:r>
                  <w:r>
                    <w:br/>
                  </w:r>
                  <w:r>
                    <w:rPr/>
                    <w:t xml:space="preserve"> 32、智慧系统融合AIOT智能化运营以及ICT数字通讯.增强现场感.智能化.图像化.数字孪生等技术，呈现出互联协作和互动融合的新应用.运用网络传输精准计算高速率.低时延.高精度.高运算力的全新平台；</w:t>
                  </w:r>
                  <w:r>
                    <w:br/>
                  </w:r>
                  <w:r>
                    <w:rPr/>
                    <w:t xml:space="preserve"> 33、音频终端模块采用音频信号通道实时量化编码，音频信息电平值和灰度电平值的离散化处理；</w:t>
                  </w:r>
                  <w:r>
                    <w:br/>
                  </w:r>
                  <w:r>
                    <w:rPr/>
                    <w:t xml:space="preserve"> 34、智慧系统具有智能检测功能，实时监测系统内每个终端的状态，且实时回传到系统平台图像化展示，具有传统模拟广播和数字网络广播两套系统共同协作功能，在网络传输出现故障时，具有双功能型终端即可实现相互智能切换，终端自动切换到模拟音频正常广播；</w:t>
                  </w:r>
                  <w:r>
                    <w:br/>
                  </w:r>
                  <w:r>
                    <w:rPr/>
                    <w:t xml:space="preserve"> 35、▲智慧系统具有考试模式功能，在考试时开启此项，可以禁止其它用户登入系统编辑任务和其它操作；</w:t>
                  </w:r>
                  <w:r>
                    <w:br/>
                  </w:r>
                  <w:r>
                    <w:rPr/>
                    <w:t xml:space="preserve"> 36、▲智慧云广播系统平台管理软件支持微信小程序的登陆用户和密码统一管理，同一个账号支持智慧云广播系统软件平台/播控台/微信小程序/APP上同时登录，支持点播管理功能，设备状态显示，播控任务，喊话等；高权限的用户可以切断/终止低权限用户的所有任务；实现远程节目播放管理；</w:t>
                  </w:r>
                  <w:r>
                    <w:br/>
                  </w:r>
                  <w:r>
                    <w:rPr/>
                    <w:t xml:space="preserve"> 37、▲智慧系统具有流媒体协作处理功能，智能检测设备音频信号输入通道，Ai智能协处理器自动与广播系统控制中心定音频时任务双路无缝处理，具有即开即用全天候智能化多路音频同步功能；实现上级服务器与本地服务器联动解析任务，兼容协处理器并发工作，支持优先级设定，具有多设备绑定堆叠，具有模拟音频编码和网络数字音频流媒体同时协处理功能，智能混合编码与服务器同步处理，实现全自动无人值守；</w:t>
                  </w:r>
                  <w:r>
                    <w:br/>
                  </w:r>
                  <w:r>
                    <w:rPr/>
                    <w:t xml:space="preserve"> 38、▲智慧系统具有课间巡课，绑定教室摄像头在线巡课功能；实时现场画面调取；及时响应校园突发事件；</w:t>
                  </w:r>
                </w:p>
              </w:tc>
              <w:tc>
                <w:tcPr>
                  <w:tcW w:type="dxa" w:w="511"/>
                </w:tcPr>
                <w:p>
                  <w:pPr>
                    <w:pStyle w:val="null3"/>
                  </w:pPr>
                  <w:r>
                    <w:rPr/>
                    <w:t>套</w:t>
                  </w:r>
                </w:p>
              </w:tc>
              <w:tc>
                <w:tcPr>
                  <w:tcW w:type="dxa" w:w="511"/>
                </w:tcPr>
                <w:p>
                  <w:pPr>
                    <w:pStyle w:val="null3"/>
                  </w:pPr>
                  <w:r>
                    <w:rPr/>
                    <w:t>1</w:t>
                  </w:r>
                </w:p>
              </w:tc>
            </w:tr>
            <w:tr>
              <w:tc>
                <w:tcPr>
                  <w:tcW w:type="dxa" w:w="511"/>
                </w:tcPr>
                <w:p>
                  <w:pPr>
                    <w:pStyle w:val="null3"/>
                  </w:pPr>
                  <w:r>
                    <w:rPr/>
                    <w:t>2</w:t>
                  </w:r>
                </w:p>
              </w:tc>
              <w:tc>
                <w:tcPr>
                  <w:tcW w:type="dxa" w:w="511"/>
                </w:tcPr>
                <w:p>
                  <w:pPr>
                    <w:pStyle w:val="null3"/>
                  </w:pPr>
                  <w:r>
                    <w:rPr/>
                    <w:t>智慧“云”广播系统触摸屏服务器</w:t>
                  </w:r>
                </w:p>
              </w:tc>
              <w:tc>
                <w:tcPr>
                  <w:tcW w:type="dxa" w:w="511"/>
                </w:tcPr>
                <w:p>
                  <w:pPr>
                    <w:pStyle w:val="null3"/>
                  </w:pPr>
                  <w:r>
                    <w:rPr/>
                    <w:t>主要功能特点：</w:t>
                  </w:r>
                  <w:r>
                    <w:br/>
                  </w:r>
                  <w:r>
                    <w:rPr/>
                    <w:t xml:space="preserve"> 1、智慧云广播系统控制中心，采用工业级工控机机箱设计（7U），机箱采用全铝合金机箱结构，工业一体化键盘鼠标,采用SSD固态硬盘安全可靠；</w:t>
                  </w:r>
                  <w:r>
                    <w:br/>
                  </w:r>
                  <w:r>
                    <w:rPr/>
                    <w:t xml:space="preserve"> 2、采用17.3英寸超大显示屏，触摸屏操控简单易用；</w:t>
                  </w:r>
                  <w:r>
                    <w:br/>
                  </w:r>
                  <w:r>
                    <w:rPr/>
                    <w:t xml:space="preserve"> 3、系统具备多套定时任务管理方案，支持定时任务多模式运作，定时任务可按星期循环控制，也可指定日期执行定时任务，通过灵活的定时任务配置，完全可适合各种复杂应用场合；</w:t>
                  </w:r>
                  <w:r>
                    <w:br/>
                  </w:r>
                  <w:r>
                    <w:rPr/>
                    <w:t xml:space="preserve"> 4、系统提供灵活的终端点播管理功能，具有丰富的点播节目库，供终端点播灵活选择，具备音频媒体点播服务.计划任务处理.终端管理和权限管理等功能；管理节目库资源，为所有智慧云广播系统设备提供定时播放和实时点播媒体服务；</w:t>
                  </w:r>
                  <w:r>
                    <w:br/>
                  </w:r>
                  <w:r>
                    <w:rPr/>
                    <w:t xml:space="preserve"> 5、★支持AUTO IP功能，DHCP模式下自动获取IP地址，兼容路由器.交换机.网关.Intelnet.组播.单播等任意网络结构，并实现了多网合一传输；</w:t>
                  </w:r>
                  <w:r>
                    <w:br/>
                  </w:r>
                  <w:r>
                    <w:rPr/>
                    <w:t xml:space="preserve"> 6、★全数字化传输，服务器以独立的固定IP地址以互联网或者本地局域网为主要传输，手机APP支持移动网络4G.5G.WIFI 等网络模式,，可控制终端，停止/播放，音量大小，单曲播放，单曲循环，循环播放，顺序播放，随机播放，喊话等远程控制模式；</w:t>
                  </w:r>
                  <w:r>
                    <w:br/>
                  </w:r>
                  <w:r>
                    <w:rPr/>
                    <w:t xml:space="preserve"> 7、★智能音频终端支持逻辑分区，可任意选择，图形化状态显示，工作状态一目了然，直观明了；支持快捷播放操作，快捷播放任意音源；所有网络数字音频设备自动发现，自动监测状态变化，方便管理；</w:t>
                  </w:r>
                  <w:r>
                    <w:br/>
                  </w:r>
                  <w:r>
                    <w:rPr/>
                    <w:t xml:space="preserve"> 8、支持智慧“云”广播系统系统管理软件API开发包系统嵌入式开发，提供智慧“云”广播系统系统管理软件API标准开发协议，实现系统之间的相互整合；</w:t>
                  </w:r>
                  <w:r>
                    <w:br/>
                  </w:r>
                  <w:r>
                    <w:rPr/>
                    <w:t xml:space="preserve"> 主要技术参数：</w:t>
                  </w:r>
                  <w:r>
                    <w:br/>
                  </w:r>
                  <w:r>
                    <w:rPr/>
                    <w:t xml:space="preserve"> 1、支持7×24小时不间断运行；</w:t>
                  </w:r>
                  <w:r>
                    <w:br/>
                  </w:r>
                  <w:r>
                    <w:rPr/>
                    <w:t xml:space="preserve"> 2、中央处理器：Intel(R) CORE(TM) I5十代 处理器 LGA 六核十二线程；</w:t>
                  </w:r>
                  <w:r>
                    <w:br/>
                  </w:r>
                  <w:r>
                    <w:rPr/>
                    <w:t xml:space="preserve"> 3、显示屏：17.3寸高分辨率触摸液晶显示屏（1920×1080）；</w:t>
                  </w:r>
                  <w:r>
                    <w:br/>
                  </w:r>
                  <w:r>
                    <w:rPr/>
                    <w:t xml:space="preserve"> 4、内存：DDR4 2400MHz，8G DIMM ，可扩展至64G；</w:t>
                  </w:r>
                  <w:r>
                    <w:br/>
                  </w:r>
                  <w:r>
                    <w:rPr/>
                    <w:t xml:space="preserve"> 5、硬盘：企业级（NVMe Gen3 x4)SSD不小于240G固态硬盘；</w:t>
                  </w:r>
                  <w:r>
                    <w:br/>
                  </w:r>
                  <w:r>
                    <w:rPr/>
                    <w:t xml:space="preserve"> 6、额定功率：300W工业开关电源；</w:t>
                  </w:r>
                  <w:r>
                    <w:br/>
                  </w:r>
                  <w:r>
                    <w:rPr/>
                    <w:t xml:space="preserve"> 7、操作系统： Linux操作系统；</w:t>
                  </w:r>
                  <w:r>
                    <w:br/>
                  </w:r>
                  <w:r>
                    <w:rPr/>
                    <w:t xml:space="preserve"> 8、触摸屏：电阻式触摸屏；</w:t>
                  </w:r>
                  <w:r>
                    <w:br/>
                  </w:r>
                  <w:r>
                    <w:rPr/>
                    <w:t xml:space="preserve"> 9、硬盘扩展接口：pcieM.2接口×1，SATA 3.0×4 Connectors；</w:t>
                  </w:r>
                  <w:r>
                    <w:br/>
                  </w:r>
                  <w:r>
                    <w:rPr/>
                    <w:t xml:space="preserve"> 10、主板扩展接口：PCI-E X16×1 Slot接口,一个PCI-E X1 Slot接口；</w:t>
                  </w:r>
                  <w:r>
                    <w:br/>
                  </w:r>
                  <w:r>
                    <w:rPr/>
                    <w:t xml:space="preserve"> 11、显示接口：VGA接口×1, HDMI接口×1；</w:t>
                  </w:r>
                  <w:r>
                    <w:br/>
                  </w:r>
                  <w:r>
                    <w:rPr/>
                    <w:t xml:space="preserve"> 12、网络接口：标准RJ45×1，100/1000Mbps；</w:t>
                  </w:r>
                  <w:r>
                    <w:br/>
                  </w:r>
                  <w:r>
                    <w:rPr/>
                    <w:t xml:space="preserve"> 13、串行接口：COM接口×1；</w:t>
                  </w:r>
                  <w:r>
                    <w:br/>
                  </w:r>
                  <w:r>
                    <w:rPr/>
                    <w:t xml:space="preserve"> 14、USB接口： USB 3.0×2 Connectors ，USB 2.0×6 Connectors；</w:t>
                  </w:r>
                  <w:r>
                    <w:br/>
                  </w:r>
                  <w:r>
                    <w:rPr/>
                    <w:t xml:space="preserve"> 15、话筒接口：3.5话筒输入接口×1；</w:t>
                  </w:r>
                  <w:r>
                    <w:br/>
                  </w:r>
                  <w:r>
                    <w:rPr/>
                    <w:t xml:space="preserve"> 16、线路输入：3.5线路输入接口×1；</w:t>
                  </w:r>
                  <w:r>
                    <w:br/>
                  </w:r>
                  <w:r>
                    <w:rPr/>
                    <w:t xml:space="preserve"> 17、线路输出：3.5线路输出接口×1；</w:t>
                  </w:r>
                  <w:r>
                    <w:br/>
                  </w:r>
                  <w:r>
                    <w:rPr/>
                    <w:t xml:space="preserve"> 18、电源开关：带灯轻触按键；</w:t>
                  </w:r>
                  <w:r>
                    <w:br/>
                  </w:r>
                  <w:r>
                    <w:rPr/>
                    <w:t xml:space="preserve"> 19、鼠标键盘接口：PS/2×1；</w:t>
                  </w:r>
                  <w:r>
                    <w:br/>
                  </w:r>
                  <w:r>
                    <w:rPr/>
                    <w:t xml:space="preserve"> 20、电源接口：国标三插接口；</w:t>
                  </w:r>
                  <w:r>
                    <w:br/>
                  </w:r>
                  <w:r>
                    <w:rPr/>
                    <w:t xml:space="preserve"> 21、输入电源：AC～220V/50Hz；</w:t>
                  </w:r>
                  <w:r>
                    <w:br/>
                  </w:r>
                  <w:r>
                    <w:rPr/>
                    <w:t xml:space="preserve"> 22、安装方式：兼容面板，机柜式安装；</w:t>
                  </w:r>
                  <w:r>
                    <w:br/>
                  </w:r>
                  <w:r>
                    <w:rPr/>
                    <w:t xml:space="preserve"> 23、工作环境：-10℃～+50℃；</w:t>
                  </w:r>
                  <w:r>
                    <w:br/>
                  </w:r>
                  <w:r>
                    <w:rPr/>
                    <w:t xml:space="preserve"> 24、相对湿度：5%～95%，非凝结状态；</w:t>
                  </w:r>
                  <w:r>
                    <w:br/>
                  </w:r>
                  <w:r>
                    <w:rPr/>
                    <w:t xml:space="preserve"> 25、消耗功率：350W；</w:t>
                  </w:r>
                  <w:r>
                    <w:br/>
                  </w:r>
                  <w:r>
                    <w:rPr/>
                    <w:t xml:space="preserve"> 26、产品重量： 12.5kg；</w:t>
                  </w:r>
                  <w:r>
                    <w:br/>
                  </w:r>
                  <w:r>
                    <w:rPr/>
                    <w:t xml:space="preserve"> 27、机器尺寸：(L×W×H)482mm×345mm×320mm (不含机脚)；                                   </w:t>
                  </w:r>
                  <w:r>
                    <w:br/>
                  </w:r>
                  <w:r>
                    <w:rPr/>
                    <w:t xml:space="preserve"> 28、箱体尺寸：(L×W×H)542mm×370mm×450mm；</w:t>
                  </w:r>
                </w:p>
              </w:tc>
              <w:tc>
                <w:tcPr>
                  <w:tcW w:type="dxa" w:w="511"/>
                </w:tcPr>
                <w:p>
                  <w:pPr>
                    <w:pStyle w:val="null3"/>
                  </w:pPr>
                  <w:r>
                    <w:rPr/>
                    <w:t>台</w:t>
                  </w:r>
                </w:p>
              </w:tc>
              <w:tc>
                <w:tcPr>
                  <w:tcW w:type="dxa" w:w="511"/>
                </w:tcPr>
                <w:p>
                  <w:pPr>
                    <w:pStyle w:val="null3"/>
                  </w:pPr>
                  <w:r>
                    <w:rPr/>
                    <w:t>1</w:t>
                  </w:r>
                </w:p>
              </w:tc>
            </w:tr>
            <w:tr>
              <w:tc>
                <w:tcPr>
                  <w:tcW w:type="dxa" w:w="511"/>
                </w:tcPr>
                <w:p>
                  <w:pPr>
                    <w:pStyle w:val="null3"/>
                  </w:pPr>
                  <w:r>
                    <w:rPr/>
                    <w:t>3</w:t>
                  </w:r>
                </w:p>
              </w:tc>
              <w:tc>
                <w:tcPr>
                  <w:tcW w:type="dxa" w:w="511"/>
                </w:tcPr>
                <w:p>
                  <w:pPr>
                    <w:pStyle w:val="null3"/>
                  </w:pPr>
                  <w:r>
                    <w:rPr/>
                    <w:t>智慧“云”广播系统语音播控台</w:t>
                  </w:r>
                </w:p>
              </w:tc>
              <w:tc>
                <w:tcPr>
                  <w:tcW w:type="dxa" w:w="511"/>
                </w:tcPr>
                <w:p>
                  <w:pPr>
                    <w:pStyle w:val="null3"/>
                  </w:pPr>
                  <w:r>
                    <w:rPr/>
                    <w:t>主要功能特点：</w:t>
                  </w:r>
                  <w:r>
                    <w:br/>
                  </w:r>
                  <w:r>
                    <w:rPr/>
                    <w:t xml:space="preserve"> 1、智慧云广播系统数字语音播控台，铝合金面板，全金属机身，采用超大的触摸真彩显示屏，内置终端图形化状态主页显示功能，可直接触控终端发出指令呼叫指定区域；</w:t>
                  </w:r>
                  <w:r>
                    <w:br/>
                  </w:r>
                  <w:r>
                    <w:rPr/>
                    <w:t xml:space="preserve"> 2、★智慧系统采用Ai智能识别技术，具备数字音频智能绑定功能，智慧终端在系统主页面自动显示状态，无需添加；高保真鹅颈式软管话筒直接输入，话筒打开时红色指示灯自动点亮；</w:t>
                  </w:r>
                  <w:r>
                    <w:br/>
                  </w:r>
                  <w:r>
                    <w:rPr/>
                    <w:t xml:space="preserve"> 3、系统支持DHCP，也可以直接在设备上配置静态IP地址；采用IPS高清显示屏，170°宽视角，全方位无障碍显示；</w:t>
                  </w:r>
                  <w:r>
                    <w:br/>
                  </w:r>
                  <w:r>
                    <w:rPr/>
                    <w:t xml:space="preserve"> 4、★TFT显示屏尺寸16.5cm*10.0cm，每一条水平线上包含有1024个像素点，共有600条线，扫描列数为1024列，行数为600行。输入信号分子扭转与回复响应时间不高于16ms支持RGB三个通道色数显示（256*256*256）采用先进生物触控技术，操作敏捷.交互方便；</w:t>
                  </w:r>
                  <w:r>
                    <w:br/>
                  </w:r>
                  <w:r>
                    <w:rPr/>
                    <w:t xml:space="preserve"> 5、★智慧数字播控台自动跟随主服务器平台，图形化界面.状态信息显示一目了然，操作简单便捷，具有一键全区广播，一键紧急广播；支持直接操作呼叫任意智能音频终端；</w:t>
                  </w:r>
                  <w:r>
                    <w:br/>
                  </w:r>
                  <w:r>
                    <w:rPr/>
                    <w:t xml:space="preserve"> 6、★支持用户名和登陆密码与智慧云广播系统平台管理软件统一管理，支持系统用户同时登录.支持分控管理账号登录，实现远程节目播放管理；支持服务器媒体库音乐点播功能，支持分区广播.分组广播.全区广播，支持点播任意终端，可单曲播放；单曲循环；顺序播放；循环播放以及随机播放；</w:t>
                  </w:r>
                  <w:r>
                    <w:br/>
                  </w:r>
                  <w:r>
                    <w:rPr/>
                    <w:t xml:space="preserve"> 7、具有全双工双向功能，根据网络环境自动调整动态网络延时，支持直接操作，可呼叫.点播歌曲给任意终端；具有对分区/分组/全区节目源点播控制功能；</w:t>
                  </w:r>
                  <w:r>
                    <w:br/>
                  </w:r>
                  <w:r>
                    <w:rPr/>
                    <w:t xml:space="preserve"> 8、具有紧急时一键紧急广播，支持一键模拟音源混音功能；</w:t>
                  </w:r>
                  <w:r>
                    <w:br/>
                  </w:r>
                  <w:r>
                    <w:rPr/>
                    <w:t xml:space="preserve"> 9、具有无声音输入时自动关闭功能，并可设定自动关闭时间；具有手动打开/关闭静音功能；</w:t>
                  </w:r>
                  <w:r>
                    <w:br/>
                  </w:r>
                  <w:r>
                    <w:rPr/>
                    <w:t xml:space="preserve"> 10、★一键紧急功能；LED自然跟随，紧急时一键触发告警，带防护盖，防止误操作；</w:t>
                  </w:r>
                  <w:r>
                    <w:br/>
                  </w:r>
                  <w:r>
                    <w:rPr/>
                    <w:t xml:space="preserve"> 11、★自带回声消除模块,内置数字音频通道自适应参量均衡算法(QOS)，多频段动态范围调节，且具有回声啸叫抑制功能；</w:t>
                  </w:r>
                  <w:r>
                    <w:br/>
                  </w:r>
                  <w:r>
                    <w:rPr/>
                    <w:t xml:space="preserve"> 12、支持背景音讲话，有效解决IP数字系统定时程序播音时由于数字信号无法与话筒讲话等模拟信号进行混音的难题；</w:t>
                  </w:r>
                  <w:r>
                    <w:br/>
                  </w:r>
                  <w:r>
                    <w:rPr/>
                    <w:t xml:space="preserve"> 13、★具有脱机运行功能，可直接接入校园局域网使用，寻呼时无需服务器的支撑，语音播控台具备服务器断网后仍然能够进行广播（校园局域网），支持音频混音功能，可将外部音频输入采集并播放到指定网络终端；</w:t>
                  </w:r>
                  <w:r>
                    <w:br/>
                  </w:r>
                  <w:r>
                    <w:rPr/>
                    <w:t xml:space="preserve"> 14、★标准RJ45网络接口.支持DHCP.兼容路由器.交换机.Intelnet.4G.5G.组播.单播等任意网络结构.支持互联网和本地局域网；</w:t>
                  </w:r>
                  <w:r>
                    <w:br/>
                  </w:r>
                  <w:r>
                    <w:rPr/>
                    <w:t xml:space="preserve"> 15、音频模块采用音频信号通道实时量化编码，音频信息电平值和灰度电平值的离散化处理；</w:t>
                  </w:r>
                  <w:r>
                    <w:br/>
                  </w:r>
                  <w:r>
                    <w:rPr/>
                    <w:t xml:space="preserve"> 16、内置量化编解码模块，可显示歌曲名称，支持上一曲.下一曲.播放.暂停.停止.单曲循环.全部循环等播放功能，便于点播操作控制。</w:t>
                  </w:r>
                  <w:r>
                    <w:br/>
                  </w:r>
                  <w:r>
                    <w:rPr/>
                    <w:t xml:space="preserve"> 17、一路报警触发短路输出，一路报警触发短路输入，级联外扩警示设备或控制门禁；可触发预置语音提示（或报警），亦可用于控制门禁联动输入短路信号；</w:t>
                  </w:r>
                  <w:r>
                    <w:br/>
                  </w:r>
                  <w:r>
                    <w:rPr/>
                    <w:t xml:space="preserve"> 18、内置3W全频高保真扬声器输出，可监听网络双向通话和对讲；</w:t>
                  </w:r>
                  <w:r>
                    <w:br/>
                  </w:r>
                  <w:r>
                    <w:rPr/>
                    <w:t xml:space="preserve"> 19、启动设备时，具有手动打开/关闭静音功能；</w:t>
                  </w:r>
                  <w:r>
                    <w:br/>
                  </w:r>
                  <w:r>
                    <w:rPr/>
                    <w:t xml:space="preserve"> 20、支持TCP.UDP.IGMP.ICMP等网络协议；</w:t>
                  </w:r>
                  <w:r>
                    <w:br/>
                  </w:r>
                  <w:r>
                    <w:rPr/>
                    <w:t xml:space="preserve"> 21、★支持话筒开启默认音量输入调节；支持线路输入开启/关闭；具有本机喇叭监听音量独立调节；具有寻呼超时关闭功能分别有 5分钟/10分钟30分钟/45分钟60分钟/禁止关闭；</w:t>
                  </w:r>
                  <w:r>
                    <w:br/>
                  </w:r>
                  <w:r>
                    <w:rPr/>
                    <w:t xml:space="preserve"> 22、设备支持节能环保模式设计，可手动调节关闭亮屏时间分别有 5分钟/10分钟/30分钟/60分钟120分钟/常亮；</w:t>
                  </w:r>
                  <w:r>
                    <w:br/>
                  </w:r>
                  <w:r>
                    <w:rPr/>
                    <w:t xml:space="preserve"> 23、★支持该设备固件版本号显示，机器SN码显示，更方便检索设备的主要信息；</w:t>
                  </w:r>
                  <w:r>
                    <w:br/>
                  </w:r>
                  <w:r>
                    <w:rPr/>
                    <w:t xml:space="preserve"> 24、★支持设备分组展开功能；选择分组即可查找组内成员设备，</w:t>
                  </w:r>
                  <w:r>
                    <w:br/>
                  </w:r>
                  <w:r>
                    <w:rPr/>
                    <w:t xml:space="preserve"> 25、▲支持智慧云广播系统平台管理软件的登陆用户和密码统一管控，同一个账号支持系统平台/播控台/微信小程序/APP上同时登录，高权限的用户可以切断/终止低权限用户的所有任务；实现远程节目播放管理；</w:t>
                  </w:r>
                  <w:r>
                    <w:br/>
                  </w:r>
                  <w:r>
                    <w:rPr/>
                    <w:t xml:space="preserve"> 主要技术参数：</w:t>
                  </w:r>
                  <w:r>
                    <w:br/>
                  </w:r>
                  <w:r>
                    <w:rPr/>
                    <w:t xml:space="preserve"> 1、网络接口：标准RJ45接口；</w:t>
                  </w:r>
                  <w:r>
                    <w:br/>
                  </w:r>
                  <w:r>
                    <w:rPr/>
                    <w:t xml:space="preserve"> 2、传输速率：100Mbps；</w:t>
                  </w:r>
                  <w:r>
                    <w:br/>
                  </w:r>
                  <w:r>
                    <w:rPr/>
                    <w:t xml:space="preserve"> 3、支持协议：TCP/IP.UDP.IGMP；</w:t>
                  </w:r>
                  <w:r>
                    <w:br/>
                  </w:r>
                  <w:r>
                    <w:rPr/>
                    <w:t xml:space="preserve"> 4、音频格式：MP3/WAV/；</w:t>
                  </w:r>
                  <w:r>
                    <w:br/>
                  </w:r>
                  <w:r>
                    <w:rPr/>
                    <w:t xml:space="preserve"> 5、采样率：8K～48KHz；</w:t>
                  </w:r>
                  <w:r>
                    <w:br/>
                  </w:r>
                  <w:r>
                    <w:rPr/>
                    <w:t xml:space="preserve"> 6、音频模式：16位立体声CD音质；</w:t>
                  </w:r>
                  <w:r>
                    <w:br/>
                  </w:r>
                  <w:r>
                    <w:rPr/>
                    <w:t xml:space="preserve"> 7、线路输入灵敏度：500mV，3.5线路输入接口；</w:t>
                  </w:r>
                  <w:r>
                    <w:br/>
                  </w:r>
                  <w:r>
                    <w:rPr/>
                    <w:t xml:space="preserve"> 8、线路输出幅度：1.0±0.1V 3.5线路输出接口；</w:t>
                  </w:r>
                  <w:r>
                    <w:br/>
                  </w:r>
                  <w:r>
                    <w:rPr/>
                    <w:t xml:space="preserve"> 9、话筒输入：10mV，3.5线路输入接口；</w:t>
                  </w:r>
                  <w:r>
                    <w:br/>
                  </w:r>
                  <w:r>
                    <w:rPr/>
                    <w:t xml:space="preserve"> 10、USB输入接口：1个（ 2.0 ）；</w:t>
                  </w:r>
                  <w:r>
                    <w:br/>
                  </w:r>
                  <w:r>
                    <w:rPr/>
                    <w:t xml:space="preserve"> 11、短路输入接口：1路；</w:t>
                  </w:r>
                  <w:r>
                    <w:br/>
                  </w:r>
                  <w:r>
                    <w:rPr/>
                    <w:t xml:space="preserve"> 12、短路输出接口：1路；</w:t>
                  </w:r>
                  <w:r>
                    <w:br/>
                  </w:r>
                  <w:r>
                    <w:rPr/>
                    <w:t xml:space="preserve"> 13、话筒输入接口：1路；</w:t>
                  </w:r>
                  <w:r>
                    <w:br/>
                  </w:r>
                  <w:r>
                    <w:rPr/>
                    <w:t xml:space="preserve"> 14、频率响应：80Hz～16KHz；</w:t>
                  </w:r>
                  <w:r>
                    <w:br/>
                  </w:r>
                  <w:r>
                    <w:rPr/>
                    <w:t xml:space="preserve"> 15、谐波失真：THD≤0.3%；</w:t>
                  </w:r>
                  <w:r>
                    <w:br/>
                  </w:r>
                  <w:r>
                    <w:rPr/>
                    <w:t xml:space="preserve"> 16、信噪比：≥80dB；</w:t>
                  </w:r>
                  <w:r>
                    <w:br/>
                  </w:r>
                  <w:r>
                    <w:rPr/>
                    <w:t xml:space="preserve"> 17、工作温度：-20℃～+70℃；</w:t>
                  </w:r>
                  <w:r>
                    <w:br/>
                  </w:r>
                  <w:r>
                    <w:rPr/>
                    <w:t xml:space="preserve"> 18、工作湿度：20%～80%相对湿度；</w:t>
                  </w:r>
                  <w:r>
                    <w:br/>
                  </w:r>
                  <w:r>
                    <w:rPr/>
                    <w:t xml:space="preserve"> 19、输入电源：AC～220V/50Hz；(电源适配器)；DC12V/2A；</w:t>
                  </w:r>
                  <w:r>
                    <w:br/>
                  </w:r>
                  <w:r>
                    <w:rPr/>
                    <w:t xml:space="preserve"> 20、消耗功率：15W；</w:t>
                  </w:r>
                  <w:r>
                    <w:br/>
                  </w:r>
                  <w:r>
                    <w:rPr/>
                    <w:t xml:space="preserve"> 21、产品重量：1.45kg；</w:t>
                  </w:r>
                  <w:r>
                    <w:br/>
                  </w:r>
                  <w:r>
                    <w:rPr/>
                    <w:t xml:space="preserve"> 22、产品尺寸：(L×W×H)75mm×250mm×150mm；（不含咪杆）</w:t>
                  </w:r>
                </w:p>
              </w:tc>
              <w:tc>
                <w:tcPr>
                  <w:tcW w:type="dxa" w:w="511"/>
                </w:tcPr>
                <w:p>
                  <w:pPr>
                    <w:pStyle w:val="null3"/>
                  </w:pPr>
                  <w:r>
                    <w:rPr/>
                    <w:t>台</w:t>
                  </w:r>
                </w:p>
              </w:tc>
              <w:tc>
                <w:tcPr>
                  <w:tcW w:type="dxa" w:w="511"/>
                </w:tcPr>
                <w:p>
                  <w:pPr>
                    <w:pStyle w:val="null3"/>
                  </w:pPr>
                  <w:r>
                    <w:rPr/>
                    <w:t>1</w:t>
                  </w:r>
                </w:p>
              </w:tc>
            </w:tr>
            <w:tr>
              <w:tc>
                <w:tcPr>
                  <w:tcW w:type="dxa" w:w="511"/>
                </w:tcPr>
                <w:p>
                  <w:pPr>
                    <w:pStyle w:val="null3"/>
                  </w:pPr>
                  <w:r>
                    <w:rPr/>
                    <w:t>4</w:t>
                  </w:r>
                </w:p>
              </w:tc>
              <w:tc>
                <w:tcPr>
                  <w:tcW w:type="dxa" w:w="511"/>
                </w:tcPr>
                <w:p>
                  <w:pPr>
                    <w:pStyle w:val="null3"/>
                  </w:pPr>
                  <w:r>
                    <w:rPr/>
                    <w:t>智慧“云”广播系统IP音柱</w:t>
                  </w:r>
                </w:p>
              </w:tc>
              <w:tc>
                <w:tcPr>
                  <w:tcW w:type="dxa" w:w="511"/>
                </w:tcPr>
                <w:p>
                  <w:pPr>
                    <w:pStyle w:val="null3"/>
                  </w:pPr>
                  <w:r>
                    <w:rPr/>
                    <w:t>主要功能特点：</w:t>
                  </w:r>
                  <w:r>
                    <w:br/>
                  </w:r>
                  <w:r>
                    <w:rPr/>
                    <w:t xml:space="preserve"> 1、智慧云广播系统智慧音柱采用铝合金一体化材质，铝质网罩，全数字化的解码处理器，由智慧云广播系统智能控制，接受来自智慧云广播系统平台的背景音乐节目.定时节目，紧急寻呼.告警信号等；</w:t>
                  </w:r>
                  <w:r>
                    <w:br/>
                  </w:r>
                  <w:r>
                    <w:rPr/>
                    <w:t xml:space="preserve"> 2、采用高速工业级双核(ARM+DSP)芯片，全数字化设计，高保真.语音传输高标准指数；</w:t>
                  </w:r>
                  <w:r>
                    <w:br/>
                  </w:r>
                  <w:r>
                    <w:rPr/>
                    <w:t xml:space="preserve"> 3.★智慧系统采用Ai智能识别技术，具备数字音频智能绑定功能，智慧终端在系统主页面自动显示状态，无需添加；</w:t>
                  </w:r>
                  <w:r>
                    <w:br/>
                  </w:r>
                  <w:r>
                    <w:rPr/>
                    <w:t xml:space="preserve"> 4.内置高保真扬声器和D类功率高品质数字功放，全频喇叭,低功耗设置；</w:t>
                  </w:r>
                  <w:r>
                    <w:br/>
                  </w:r>
                  <w:r>
                    <w:rPr/>
                    <w:t xml:space="preserve"> 5.★内置DSP数字音频通道自适应参量均衡算法，多频段动态范围调节，十段参量 DSP 音效处理，登陆系统即可调节终端音效，流行.舞曲.摇滚.古典.人声.柔和以及自定义10段均衡器调节：分别有31Hz.62Hz.125Hz.250Hz.500Hz.1KHz.2KHz.4KHz.8KHz.16KHz频点的±10dB调节，支持终端设备在现场使用环境不同而调节修饰音效；</w:t>
                  </w:r>
                  <w:r>
                    <w:br/>
                  </w:r>
                  <w:r>
                    <w:rPr/>
                    <w:t xml:space="preserve"> 6.★（选配）智能蓝牙（5.0版本）终端加密设置，支持设备固件版本在线升级，支持服务器版本在线升级，监控摄像头绑定功能；</w:t>
                  </w:r>
                  <w:r>
                    <w:br/>
                  </w:r>
                  <w:r>
                    <w:rPr/>
                    <w:t xml:space="preserve"> 7.★支持移动手机网络4G.5G.WIFI点播.广播.喊话功能，兼容Android系统；  </w:t>
                  </w:r>
                  <w:r>
                    <w:br/>
                  </w:r>
                  <w:r>
                    <w:rPr/>
                    <w:t xml:space="preserve"> 8.★局域网内可脱离服务器接受寻呼广播.紧急报警，音量自动调节到呼叫设备设定值；</w:t>
                  </w:r>
                  <w:r>
                    <w:br/>
                  </w:r>
                  <w:r>
                    <w:rPr/>
                    <w:t xml:space="preserve"> 9.可以关联摄像头，通过主机软件实时查看摄像头内容</w:t>
                  </w:r>
                  <w:r>
                    <w:br/>
                  </w:r>
                  <w:r>
                    <w:rPr/>
                    <w:t xml:space="preserve"> 10.★支持DHCP，支持AUTO IP功能，DHCP模式下自动获取IP地址，兼容路由器.交换机.Intelnet.4G.5G.组播.单播等任意网络结构，支持互联网和本地局域网；</w:t>
                  </w:r>
                  <w:r>
                    <w:br/>
                  </w:r>
                  <w:r>
                    <w:rPr/>
                    <w:t xml:space="preserve"> 11.支持设备在线分区设置，通过web页面后台或分控客户端均可轻松设置分区。</w:t>
                  </w:r>
                  <w:r>
                    <w:br/>
                  </w:r>
                  <w:r>
                    <w:rPr/>
                    <w:t xml:space="preserve"> 12.支持TTS 文字转语音广播，语音清晰自然，支持数据备份.还原.导入.导出</w:t>
                  </w:r>
                  <w:r>
                    <w:br/>
                  </w:r>
                  <w:r>
                    <w:rPr/>
                    <w:t xml:space="preserve"> 13.支持无音乐信号（包括本地音频信号）自动待机节能工作模式</w:t>
                  </w:r>
                  <w:r>
                    <w:br/>
                  </w:r>
                  <w:r>
                    <w:rPr/>
                    <w:t xml:space="preserve"> 14.高可靠性设计寿命长，平均无故障时间(MTBF)&gt;10万小时</w:t>
                  </w:r>
                  <w:r>
                    <w:br/>
                  </w:r>
                  <w:r>
                    <w:rPr/>
                    <w:t xml:space="preserve"> 15.★接受系统在线分组，按系统分组定时，只需添加分组名称即可；支持系统平台设备主音量播放一致的同时还可以调节此设备子音量；</w:t>
                  </w:r>
                  <w:r>
                    <w:br/>
                  </w:r>
                  <w:r>
                    <w:rPr/>
                    <w:t xml:space="preserve"> 16.Ø智慧系统融合AIOT智能化运营以及ICT数字通讯.增强现场感.智能化.图像化.数字孪生等技术，呈现出互联协作和互动融合的新应用.运用网络传输精准计算高速率.低时延.高精度.高运算力的全新平台；</w:t>
                  </w:r>
                  <w:r>
                    <w:br/>
                  </w:r>
                  <w:r>
                    <w:rPr/>
                    <w:t xml:space="preserve"> 17.Ø音频终端模块采用音频信号通道实时量化传输，音频信息电平值和灰度电平值的离散化处理；</w:t>
                  </w:r>
                  <w:r>
                    <w:br/>
                  </w:r>
                  <w:r>
                    <w:rPr/>
                    <w:t xml:space="preserve"> 18、▲接受智慧云广播系统平台管理软件和微信小程序的管理，同一个账号支持系统平台/播控台/微信小程序/APP上同时登录，高权限的用户可以切断/终止低权限用户的所有任务；支持移动客户端微信小程序点播管理功能，显示设备在线状态，播控任务，喊话等；实现远程节目播放管理；</w:t>
                  </w:r>
                  <w:r>
                    <w:br/>
                  </w:r>
                  <w:r>
                    <w:rPr/>
                    <w:t xml:space="preserve">  主要技术参数：</w:t>
                  </w:r>
                  <w:r>
                    <w:br/>
                  </w:r>
                  <w:r>
                    <w:rPr/>
                    <w:t xml:space="preserve"> 1.网络接口： RJ45×1；</w:t>
                  </w:r>
                  <w:r>
                    <w:br/>
                  </w:r>
                  <w:r>
                    <w:rPr/>
                    <w:t xml:space="preserve"> 2.传输速率： 100Mbps；</w:t>
                  </w:r>
                  <w:r>
                    <w:br/>
                  </w:r>
                  <w:r>
                    <w:rPr/>
                    <w:t xml:space="preserve"> 3.支持协议： TCP/IP.UDP.IGMP；</w:t>
                  </w:r>
                  <w:r>
                    <w:br/>
                  </w:r>
                  <w:r>
                    <w:rPr/>
                    <w:t xml:space="preserve"> 4.音频模式： 立体声CD音质；</w:t>
                  </w:r>
                  <w:r>
                    <w:br/>
                  </w:r>
                  <w:r>
                    <w:rPr/>
                    <w:t xml:space="preserve"> 5.音频格式： MP3/WAV/；</w:t>
                  </w:r>
                  <w:r>
                    <w:br/>
                  </w:r>
                  <w:r>
                    <w:rPr/>
                    <w:t xml:space="preserve"> 6.频率响应： 80Hz～16KHz；</w:t>
                  </w:r>
                  <w:r>
                    <w:br/>
                  </w:r>
                  <w:r>
                    <w:rPr/>
                    <w:t xml:space="preserve"> 7.额定功率： 80W；</w:t>
                  </w:r>
                  <w:r>
                    <w:br/>
                  </w:r>
                  <w:r>
                    <w:rPr/>
                    <w:t xml:space="preserve"> 8.最大声压级：(1m)112dB；</w:t>
                  </w:r>
                  <w:r>
                    <w:br/>
                  </w:r>
                  <w:r>
                    <w:rPr/>
                    <w:t xml:space="preserve"> 9.灵 敏 度： 92dB；  </w:t>
                  </w:r>
                  <w:r>
                    <w:br/>
                  </w:r>
                  <w:r>
                    <w:rPr/>
                    <w:t xml:space="preserve"> 10.采 样 率： 8K～48KHz；</w:t>
                  </w:r>
                  <w:r>
                    <w:br/>
                  </w:r>
                  <w:r>
                    <w:rPr/>
                    <w:t xml:space="preserve"> 11.喇叭单元： 3"×1  5"×4；</w:t>
                  </w:r>
                  <w:r>
                    <w:br/>
                  </w:r>
                  <w:r>
                    <w:rPr/>
                    <w:t xml:space="preserve"> 12.谐波失真： ≤0.3%；</w:t>
                  </w:r>
                  <w:r>
                    <w:br/>
                  </w:r>
                  <w:r>
                    <w:rPr/>
                    <w:t xml:space="preserve"> 13.信 噪 比： ≥90dB；</w:t>
                  </w:r>
                  <w:r>
                    <w:br/>
                  </w:r>
                  <w:r>
                    <w:rPr/>
                    <w:t xml:space="preserve"> 14.工作环境： 温度：-40℃~+70℃；  湿度：10%—90%；</w:t>
                  </w:r>
                  <w:r>
                    <w:br/>
                  </w:r>
                  <w:r>
                    <w:rPr/>
                    <w:t xml:space="preserve"> 15.电    源： AC～220V 50Hz；</w:t>
                  </w:r>
                  <w:r>
                    <w:br/>
                  </w:r>
                  <w:r>
                    <w:rPr/>
                    <w:t xml:space="preserve"> 16.消耗功率： 85W；</w:t>
                  </w:r>
                  <w:r>
                    <w:br/>
                  </w:r>
                  <w:r>
                    <w:rPr/>
                    <w:t xml:space="preserve"> 17.尺    寸： (L×W×H)157mm×145mm×770mm；</w:t>
                  </w:r>
                  <w:r>
                    <w:br/>
                  </w:r>
                  <w:r>
                    <w:rPr/>
                    <w:t xml:space="preserve"> 18.产品重量： 6.3kg；</w:t>
                  </w:r>
                  <w:r>
                    <w:br/>
                  </w:r>
                  <w:r>
                    <w:rPr/>
                    <w:t xml:space="preserve"> 18.防水等级： IP66；</w:t>
                  </w:r>
                </w:p>
              </w:tc>
              <w:tc>
                <w:tcPr>
                  <w:tcW w:type="dxa" w:w="511"/>
                </w:tcPr>
                <w:p>
                  <w:pPr>
                    <w:pStyle w:val="null3"/>
                  </w:pPr>
                  <w:r>
                    <w:rPr/>
                    <w:t>只</w:t>
                  </w:r>
                </w:p>
              </w:tc>
              <w:tc>
                <w:tcPr>
                  <w:tcW w:type="dxa" w:w="511"/>
                </w:tcPr>
                <w:p>
                  <w:pPr>
                    <w:pStyle w:val="null3"/>
                  </w:pPr>
                  <w:r>
                    <w:rPr/>
                    <w:t>2</w:t>
                  </w:r>
                </w:p>
              </w:tc>
            </w:tr>
            <w:tr>
              <w:tc>
                <w:tcPr>
                  <w:tcW w:type="dxa" w:w="511"/>
                </w:tcPr>
                <w:p>
                  <w:pPr>
                    <w:pStyle w:val="null3"/>
                  </w:pPr>
                  <w:r>
                    <w:rPr/>
                    <w:t>5</w:t>
                  </w:r>
                </w:p>
              </w:tc>
              <w:tc>
                <w:tcPr>
                  <w:tcW w:type="dxa" w:w="511"/>
                </w:tcPr>
                <w:p>
                  <w:pPr>
                    <w:pStyle w:val="null3"/>
                  </w:pPr>
                  <w:r>
                    <w:rPr/>
                    <w:t>智慧“云”广播系统音频采集器</w:t>
                  </w:r>
                </w:p>
              </w:tc>
              <w:tc>
                <w:tcPr>
                  <w:tcW w:type="dxa" w:w="511"/>
                </w:tcPr>
                <w:p>
                  <w:pPr>
                    <w:pStyle w:val="null3"/>
                  </w:pPr>
                  <w:r>
                    <w:rPr/>
                    <w:t>主要功能特点：</w:t>
                  </w:r>
                  <w:r>
                    <w:br/>
                  </w:r>
                  <w:r>
                    <w:rPr/>
                    <w:t xml:space="preserve"> 1、智慧云广播系统音频采集器，铝合金弧形面板，标准机柜式设计，基于TCP/IP传输协议的全数字化音频信号处理器，由智慧云广播系统智能控制，能实时模拟音源信号转换成数字化网络音频信号，通过网络进行传输，实现实时播放.定时任务播放控制功能；</w:t>
                  </w:r>
                  <w:r>
                    <w:br/>
                  </w:r>
                  <w:r>
                    <w:rPr/>
                    <w:t xml:space="preserve"> 2、★智慧系统采用Ai智能识别技术，具备数字音频智能绑定功能，智慧终端在系统主页面自动显示状态，无需添加；</w:t>
                  </w:r>
                  <w:r>
                    <w:br/>
                  </w:r>
                  <w:r>
                    <w:rPr/>
                    <w:t xml:space="preserve"> 3、智慧云广播系统音频采集器适用于广播主机房.广播室.活动室.演讲室等；</w:t>
                  </w:r>
                  <w:r>
                    <w:br/>
                  </w:r>
                  <w:r>
                    <w:rPr/>
                    <w:t xml:space="preserve"> 4、具有音频编码采集功能，内置硬件编码模块，可将模拟音频可采集到智慧云广播系统任意终端；实现本地实时信号采集编码功能；</w:t>
                  </w:r>
                  <w:r>
                    <w:br/>
                  </w:r>
                  <w:r>
                    <w:rPr/>
                    <w:t xml:space="preserve"> 5、具有6路音频同步输出；2路MIC输入；支持4路音频输入采集，兼容立体声或单声道音频信号输入；</w:t>
                  </w:r>
                  <w:r>
                    <w:br/>
                  </w:r>
                  <w:r>
                    <w:rPr/>
                    <w:t xml:space="preserve"> 6、★设备采用嵌入式计算机技术和 DSP高保真音频处理技术设计；具有6路音频同步输出；CHI与MIC1及MIC2智能混音同步输出；</w:t>
                  </w:r>
                  <w:r>
                    <w:br/>
                  </w:r>
                  <w:r>
                    <w:rPr/>
                    <w:t xml:space="preserve"> 7、采用内置专业DSP音频模块，实时采集，性能稳定，运行快捷；</w:t>
                  </w:r>
                  <w:r>
                    <w:br/>
                  </w:r>
                  <w:r>
                    <w:rPr/>
                    <w:t xml:space="preserve"> 8、★接收系统指令和音频信号采集，支持系统对本机进行设置与管理；支持系统对本机远程升级功能；支持系统远程控制设备固件版本升级；设备重置；设备重启；设备IP 地址设置；网络模式设置；</w:t>
                  </w:r>
                  <w:r>
                    <w:br/>
                  </w:r>
                  <w:r>
                    <w:rPr/>
                    <w:t xml:space="preserve"> 9、支持系统采集音频分区广播.分组广播功能；</w:t>
                  </w:r>
                  <w:r>
                    <w:br/>
                  </w:r>
                  <w:r>
                    <w:rPr/>
                    <w:t xml:space="preserve"> 10、★标准RJ45网络接口，支持DHCP，兼容路由器.交换机.Intelnet.4G.5G.组播.单播等任意网络结构；支持互联网和本地局域网；</w:t>
                  </w:r>
                  <w:r>
                    <w:br/>
                  </w:r>
                  <w:r>
                    <w:rPr/>
                    <w:t xml:space="preserve"> 11、★主显示屏与服务器状态显示同步，设备名称，IP地址/当前任务状态显示，有播放任务显示音频频谱，采集音频信号时，屏幕随音乐节奏而跳跃频谱，炫酷的效果让界面变得生动起来；通过频谱.音高线等实时变化的视图，可以更直观的判断声音的音调，借助频谱图，可以让声音可视化，音频频谱效果，让声音不仅听得见还能看得见；（空闲后自动关闭显示）面板集成网络连接状态显示，信号状态；</w:t>
                  </w:r>
                  <w:r>
                    <w:br/>
                  </w:r>
                  <w:r>
                    <w:rPr/>
                    <w:t xml:space="preserve"> 12、音频模块采用音频信号通道实时量化编码，音频信息电平值和灰度电平值的离散化处理；</w:t>
                  </w:r>
                  <w:r>
                    <w:br/>
                  </w:r>
                  <w:r>
                    <w:rPr/>
                    <w:t xml:space="preserve"> 13、设备支持节能环保模式设计，显示屏亮屏时间可手动调节关闭时间有30秒/1分钟/5分钟/10分钟/30分钟/；</w:t>
                  </w:r>
                  <w:r>
                    <w:br/>
                  </w:r>
                  <w:r>
                    <w:rPr/>
                    <w:t xml:space="preserve"> 14、设备支持该设备固件版本号显示，机器SN码显示，更方便检索设备的主要信息；主要技术参数：</w:t>
                  </w:r>
                  <w:r>
                    <w:br/>
                  </w:r>
                  <w:r>
                    <w:rPr/>
                    <w:t xml:space="preserve"> 1、网络接口：标准RJ45接口；</w:t>
                  </w:r>
                  <w:r>
                    <w:br/>
                  </w:r>
                  <w:r>
                    <w:rPr/>
                    <w:t xml:space="preserve"> 2、传输速率：100Mbps；</w:t>
                  </w:r>
                  <w:r>
                    <w:br/>
                  </w:r>
                  <w:r>
                    <w:rPr/>
                    <w:t xml:space="preserve"> 3、支持协议：TCP/IP.UDP.IGMP；</w:t>
                  </w:r>
                  <w:r>
                    <w:br/>
                  </w:r>
                  <w:r>
                    <w:rPr/>
                    <w:t xml:space="preserve"> 4、音频格式：MP3/WAV/；</w:t>
                  </w:r>
                  <w:r>
                    <w:br/>
                  </w:r>
                  <w:r>
                    <w:rPr/>
                    <w:t xml:space="preserve"> 5、采样率：8K～48KHz；</w:t>
                  </w:r>
                  <w:r>
                    <w:br/>
                  </w:r>
                  <w:r>
                    <w:rPr/>
                    <w:t xml:space="preserve"> 6、音频模式：16位 立体声CD音质；</w:t>
                  </w:r>
                  <w:r>
                    <w:br/>
                  </w:r>
                  <w:r>
                    <w:rPr/>
                    <w:t xml:space="preserve"> 7、线路输入灵敏度：500MV；</w:t>
                  </w:r>
                  <w:r>
                    <w:br/>
                  </w:r>
                  <w:r>
                    <w:rPr/>
                    <w:t xml:space="preserve"> 8、线路输入接口：4路2位莲花座；</w:t>
                  </w:r>
                  <w:r>
                    <w:br/>
                  </w:r>
                  <w:r>
                    <w:rPr/>
                    <w:t xml:space="preserve"> 9、话筒输入灵敏度：10MV；</w:t>
                  </w:r>
                  <w:r>
                    <w:br/>
                  </w:r>
                  <w:r>
                    <w:rPr/>
                    <w:t xml:space="preserve"> 10、话筒输入接口：2路6.35插座；</w:t>
                  </w:r>
                  <w:r>
                    <w:br/>
                  </w:r>
                  <w:r>
                    <w:rPr/>
                    <w:t xml:space="preserve"> 11、电源接口：国标三插接口；  </w:t>
                  </w:r>
                  <w:r>
                    <w:br/>
                  </w:r>
                  <w:r>
                    <w:rPr/>
                    <w:t xml:space="preserve"> 12、频率响应：80Hz～16KHz；</w:t>
                  </w:r>
                  <w:r>
                    <w:br/>
                  </w:r>
                  <w:r>
                    <w:rPr/>
                    <w:t xml:space="preserve"> 13、谐波失真：THD≤0.3%；</w:t>
                  </w:r>
                  <w:r>
                    <w:br/>
                  </w:r>
                  <w:r>
                    <w:rPr/>
                    <w:t xml:space="preserve"> 14、信噪比：≥80dB；</w:t>
                  </w:r>
                  <w:r>
                    <w:br/>
                  </w:r>
                  <w:r>
                    <w:rPr/>
                    <w:t xml:space="preserve"> 15、工作温度：-40℃～+70℃；</w:t>
                  </w:r>
                  <w:r>
                    <w:br/>
                  </w:r>
                  <w:r>
                    <w:rPr/>
                    <w:t xml:space="preserve"> 16、工作湿度：20%～80%相对湿度；</w:t>
                  </w:r>
                  <w:r>
                    <w:br/>
                  </w:r>
                  <w:r>
                    <w:rPr/>
                    <w:t xml:space="preserve"> 17、输入电源：AC～220V/50Hz；</w:t>
                  </w:r>
                  <w:r>
                    <w:br/>
                  </w:r>
                  <w:r>
                    <w:rPr/>
                    <w:t xml:space="preserve"> 18、消耗功率：6W；</w:t>
                  </w:r>
                  <w:r>
                    <w:br/>
                  </w:r>
                  <w:r>
                    <w:rPr/>
                    <w:t xml:space="preserve"> 19、产品重量：2.5kg；</w:t>
                  </w:r>
                  <w:r>
                    <w:br/>
                  </w:r>
                  <w:r>
                    <w:rPr/>
                    <w:t xml:space="preserve"> 20、产品尺寸：(L×W×H)482mm×300mm×44mm ；</w:t>
                  </w:r>
                </w:p>
              </w:tc>
              <w:tc>
                <w:tcPr>
                  <w:tcW w:type="dxa" w:w="511"/>
                </w:tcPr>
                <w:p>
                  <w:pPr>
                    <w:pStyle w:val="null3"/>
                  </w:pPr>
                  <w:r>
                    <w:rPr/>
                    <w:t>台</w:t>
                  </w:r>
                </w:p>
              </w:tc>
              <w:tc>
                <w:tcPr>
                  <w:tcW w:type="dxa" w:w="511"/>
                </w:tcPr>
                <w:p>
                  <w:pPr>
                    <w:pStyle w:val="null3"/>
                  </w:pPr>
                  <w:r>
                    <w:rPr/>
                    <w:t>1</w:t>
                  </w:r>
                </w:p>
              </w:tc>
            </w:tr>
            <w:tr>
              <w:tc>
                <w:tcPr>
                  <w:tcW w:type="dxa" w:w="511"/>
                </w:tcPr>
                <w:p>
                  <w:pPr>
                    <w:pStyle w:val="null3"/>
                  </w:pPr>
                  <w:r>
                    <w:rPr/>
                    <w:t>6</w:t>
                  </w:r>
                </w:p>
              </w:tc>
              <w:tc>
                <w:tcPr>
                  <w:tcW w:type="dxa" w:w="511"/>
                </w:tcPr>
                <w:p>
                  <w:pPr>
                    <w:pStyle w:val="null3"/>
                  </w:pPr>
                  <w:r>
                    <w:rPr/>
                    <w:t>智慧“云”广播系统音频终端（木制壁挂音箱）</w:t>
                  </w:r>
                </w:p>
              </w:tc>
              <w:tc>
                <w:tcPr>
                  <w:tcW w:type="dxa" w:w="511"/>
                </w:tcPr>
                <w:p>
                  <w:pPr>
                    <w:pStyle w:val="null3"/>
                  </w:pPr>
                  <w:r>
                    <w:rPr/>
                    <w:t>主要功能特点：</w:t>
                  </w:r>
                  <w:r>
                    <w:br/>
                  </w:r>
                  <w:r>
                    <w:rPr/>
                    <w:t xml:space="preserve"> 1、智慧云广播系统智慧音频终端采用一体化壁挂式高精密度板材设计，箱体表面采用了耐久度高的黑色水性环保砂粒黑色漆，持久耐用的外表，整合网络音频解码；数字功放及音箱；是一款基于TCP/IP传输协议的全数字化的音频信号处理器，由智慧云广播系统智能控制，接受来自智慧云广播系统平台的定时节目.背景节目.广播寻呼.紧急寻呼.告警信号等；</w:t>
                  </w:r>
                  <w:r>
                    <w:br/>
                  </w:r>
                  <w:r>
                    <w:rPr/>
                    <w:t xml:space="preserve"> 2、采用高速工业级双核(ARM+DSP)芯片，全数字化设计，高保真.语音传输高标准指数；</w:t>
                  </w:r>
                  <w:r>
                    <w:br/>
                  </w:r>
                  <w:r>
                    <w:rPr/>
                    <w:t xml:space="preserve"> 3、★智慧系统采用Ai智能识别技术，具备数字音频智能绑定功能，智慧终端在系统主页面自动显示状态，无需添加；</w:t>
                  </w:r>
                  <w:r>
                    <w:br/>
                  </w:r>
                  <w:r>
                    <w:rPr/>
                    <w:t xml:space="preserve"> 4、★标准RJ45网络接口，支持互联网和本地局域网，支持DHCP，兼容路由器.交换机.Intelnet.4G.5G.组播.单播等任意网络结构；</w:t>
                  </w:r>
                  <w:r>
                    <w:br/>
                  </w:r>
                  <w:r>
                    <w:rPr/>
                    <w:t xml:space="preserve"> 5、内置高保真扬声器和立体声D类功率高品质数字功放，可外接副箱，低功耗设置.</w:t>
                  </w:r>
                  <w:r>
                    <w:br/>
                  </w:r>
                  <w:r>
                    <w:rPr/>
                    <w:t xml:space="preserve"> 6、★内置DSP数字音频通道自适应参量均衡算法，多频段动态范围调节，十段参量 DSP 音效处理，登陆系统即可调节终端音效，流行.舞曲.摇滚.古典.人声.柔和以及自定义10段均衡器调节：分别有31Hz.62Hz.125Hz.250Hz.500Hz.1KHz.2KHz.4KHz.8KHz.16KHz频点的±10dB调节，支持终端设备在现场使用环境不同而调节修饰音效；</w:t>
                  </w:r>
                  <w:r>
                    <w:br/>
                  </w:r>
                  <w:r>
                    <w:rPr/>
                    <w:t xml:space="preserve"> 7、★支持移动手机网络4G.5G.WIFI点播.广播.喊话功能，自适应式屏幕分辨率算法，兼容Android系统手机高清屏以及智能平板</w:t>
                  </w:r>
                  <w:r>
                    <w:br/>
                  </w:r>
                  <w:r>
                    <w:rPr/>
                    <w:t xml:space="preserve"> 8、具有一路AUX音频输入.一路AUX音频输出.一路话筒输入.双电源供电模式，具有市电三插输入接口，备用DC24V4A电源输入接口；                                                                                                                                             </w:t>
                  </w:r>
                  <w:r>
                    <w:br/>
                  </w:r>
                  <w:r>
                    <w:rPr/>
                    <w:t xml:space="preserve"> 9、高可靠性设计寿命长，平均无故障时间(MTBF)&gt;10万小时；</w:t>
                  </w:r>
                  <w:r>
                    <w:br/>
                  </w:r>
                  <w:r>
                    <w:rPr/>
                    <w:t xml:space="preserve"> 10、★局域网内可脱离服务器接受寻呼广播.紧急报警，音量自动调节到呼叫设备设定值；</w:t>
                  </w:r>
                  <w:r>
                    <w:br/>
                  </w:r>
                  <w:r>
                    <w:rPr/>
                    <w:t xml:space="preserve"> 11、可以关联摄像头，通过主机软件实时查看摄像头内容；</w:t>
                  </w:r>
                  <w:r>
                    <w:br/>
                  </w:r>
                  <w:r>
                    <w:rPr/>
                    <w:t xml:space="preserve"> 12、支持一键复位功能，可以通过该按键来复位到默认的IP地址，如开启DHCP工作，可以正常自动恢复来自网关自动分配给设备IP地址；</w:t>
                  </w:r>
                  <w:r>
                    <w:br/>
                  </w:r>
                  <w:r>
                    <w:rPr/>
                    <w:t xml:space="preserve"> 13、支持设备在线分区设置，通过web页面后台或分控客户端均可轻松设置分区；</w:t>
                  </w:r>
                  <w:r>
                    <w:br/>
                  </w:r>
                  <w:r>
                    <w:rPr/>
                    <w:t xml:space="preserve"> 14、支持TTS 文字转语音广播，语音清晰自然，支持数据备份.还原.导入.导出；</w:t>
                  </w:r>
                  <w:r>
                    <w:br/>
                  </w:r>
                  <w:r>
                    <w:rPr/>
                    <w:t xml:space="preserve"> 15、支持无音乐信号（包括本地音频信号）自动待机节能工作模式；</w:t>
                  </w:r>
                  <w:r>
                    <w:br/>
                  </w:r>
                  <w:r>
                    <w:rPr/>
                    <w:t xml:space="preserve"> 16、★接受系统在线分组，按系统分组定时，只需添加分组名称即可；支持系统平台设备主音量播放一致的同时还可以调节此设备子音量；</w:t>
                  </w:r>
                  <w:r>
                    <w:br/>
                  </w:r>
                  <w:r>
                    <w:rPr/>
                    <w:t xml:space="preserve"> 17、智慧系统融合AIOT智能化运营以及ICT数字通讯.增强现场感.智能化.图像化.数字孪生等技术，呈现出互联协作和互动融合的新应用.运用网络传输精准计算高速率.低时延.高精度.高运算力的全新平台；</w:t>
                  </w:r>
                  <w:r>
                    <w:br/>
                  </w:r>
                  <w:r>
                    <w:rPr/>
                    <w:t xml:space="preserve"> 18、音频终端模块采用音频信号通道实时量化传输，音频信息电平值和灰度电平值的离散化处理；</w:t>
                  </w:r>
                  <w:r>
                    <w:br/>
                  </w:r>
                  <w:r>
                    <w:rPr/>
                    <w:t xml:space="preserve"> 19、▲接受智慧云广播系统平台管理软件和微信小程序的管理，同一个账号支持系统平台/播控台/微信小程序/APP上同时登录，高权限的用户可以切断/终止低权限用户的所有任务；支持移动客户端微信小程序点播管理功能，显示设备在线状态，播控任务，喊话等；实现远程节目播放管理；</w:t>
                  </w:r>
                  <w:r>
                    <w:br/>
                  </w:r>
                  <w:r>
                    <w:rPr/>
                    <w:t xml:space="preserve"> 主要技术参数：</w:t>
                  </w:r>
                  <w:r>
                    <w:br/>
                  </w:r>
                  <w:r>
                    <w:rPr/>
                    <w:t xml:space="preserve"> 1、网络接口： RJ45×1；</w:t>
                  </w:r>
                  <w:r>
                    <w:br/>
                  </w:r>
                  <w:r>
                    <w:rPr/>
                    <w:t xml:space="preserve"> 2、传输速率： 100Mbps；</w:t>
                  </w:r>
                  <w:r>
                    <w:br/>
                  </w:r>
                  <w:r>
                    <w:rPr/>
                    <w:t xml:space="preserve"> 3、支持协议： TCP/IP.UDP.IGMP；</w:t>
                  </w:r>
                  <w:r>
                    <w:br/>
                  </w:r>
                  <w:r>
                    <w:rPr/>
                    <w:t xml:space="preserve"> 4、音频模式： 立体声CD音质；</w:t>
                  </w:r>
                  <w:r>
                    <w:br/>
                  </w:r>
                  <w:r>
                    <w:rPr/>
                    <w:t xml:space="preserve"> 5、音频格式： MP3/WAV/；</w:t>
                  </w:r>
                  <w:r>
                    <w:br/>
                  </w:r>
                  <w:r>
                    <w:rPr/>
                    <w:t xml:space="preserve"> 6、频率响应： 80Hz～16KHz；</w:t>
                  </w:r>
                  <w:r>
                    <w:br/>
                  </w:r>
                  <w:r>
                    <w:rPr/>
                    <w:t xml:space="preserve"> 7、音箱阻抗： 8Ω；</w:t>
                  </w:r>
                  <w:r>
                    <w:br/>
                  </w:r>
                  <w:r>
                    <w:rPr/>
                    <w:t xml:space="preserve"> 8、音箱功率： 25W；</w:t>
                  </w:r>
                  <w:r>
                    <w:br/>
                  </w:r>
                  <w:r>
                    <w:rPr/>
                    <w:t xml:space="preserve"> 9、AUX输出灵敏度：1V；</w:t>
                  </w:r>
                  <w:r>
                    <w:br/>
                  </w:r>
                  <w:r>
                    <w:rPr/>
                    <w:t xml:space="preserve"> 10、AUX输入接口：2位莲花座；</w:t>
                  </w:r>
                  <w:r>
                    <w:br/>
                  </w:r>
                  <w:r>
                    <w:rPr/>
                    <w:t xml:space="preserve"> 11、AUX输出接口：2位莲花座；</w:t>
                  </w:r>
                  <w:r>
                    <w:br/>
                  </w:r>
                  <w:r>
                    <w:rPr/>
                    <w:t xml:space="preserve"> 12、MIC输入接口：1路6.35插座；</w:t>
                  </w:r>
                  <w:r>
                    <w:br/>
                  </w:r>
                  <w:r>
                    <w:rPr/>
                    <w:t xml:space="preserve"> 13、输入灵敏度： AUX：500mV  MIC：10mV；</w:t>
                  </w:r>
                  <w:r>
                    <w:br/>
                  </w:r>
                  <w:r>
                    <w:rPr/>
                    <w:t xml:space="preserve"> 14、采 样 率： 8K～48KHz；</w:t>
                  </w:r>
                  <w:r>
                    <w:br/>
                  </w:r>
                  <w:r>
                    <w:rPr/>
                    <w:t xml:space="preserve"> 15、喇叭单元： 6.5"×1；3"×1；</w:t>
                  </w:r>
                  <w:r>
                    <w:br/>
                  </w:r>
                  <w:r>
                    <w:rPr/>
                    <w:t xml:space="preserve"> 16、功放功率： 20W×20W；</w:t>
                  </w:r>
                  <w:r>
                    <w:br/>
                  </w:r>
                  <w:r>
                    <w:rPr/>
                    <w:t xml:space="preserve"> 17、最大声压级：106dB；</w:t>
                  </w:r>
                  <w:r>
                    <w:br/>
                  </w:r>
                  <w:r>
                    <w:rPr/>
                    <w:t xml:space="preserve"> 18、谐波失真： ≤0.3%；</w:t>
                  </w:r>
                  <w:r>
                    <w:br/>
                  </w:r>
                  <w:r>
                    <w:rPr/>
                    <w:t xml:space="preserve"> 19、信 噪 比： ≥90dB；</w:t>
                  </w:r>
                  <w:r>
                    <w:br/>
                  </w:r>
                  <w:r>
                    <w:rPr/>
                    <w:t xml:space="preserve"> 20、工作环境： 温度：-40℃~+70℃  湿度：10%—90%；</w:t>
                  </w:r>
                  <w:r>
                    <w:br/>
                  </w:r>
                  <w:r>
                    <w:rPr/>
                    <w:t xml:space="preserve"> 21、电    源： AC～220V 50Hz/DC24V/4A（双电源输出设计）；</w:t>
                  </w:r>
                  <w:r>
                    <w:br/>
                  </w:r>
                  <w:r>
                    <w:rPr/>
                    <w:t xml:space="preserve"> 22、消耗功率： 50W；</w:t>
                  </w:r>
                  <w:r>
                    <w:br/>
                  </w:r>
                  <w:r>
                    <w:rPr/>
                    <w:t xml:space="preserve"> 23、产品重量： 4.1kg；</w:t>
                  </w:r>
                  <w:r>
                    <w:br/>
                  </w:r>
                  <w:r>
                    <w:rPr/>
                    <w:t xml:space="preserve"> 24、产品尺寸： (L×W×H)220mm×200mm×330mm；</w:t>
                  </w:r>
                </w:p>
              </w:tc>
              <w:tc>
                <w:tcPr>
                  <w:tcW w:type="dxa" w:w="511"/>
                </w:tcPr>
                <w:p>
                  <w:pPr>
                    <w:pStyle w:val="null3"/>
                  </w:pPr>
                  <w:r>
                    <w:rPr/>
                    <w:t>只</w:t>
                  </w:r>
                </w:p>
              </w:tc>
              <w:tc>
                <w:tcPr>
                  <w:tcW w:type="dxa" w:w="511"/>
                </w:tcPr>
                <w:p>
                  <w:pPr>
                    <w:pStyle w:val="null3"/>
                  </w:pPr>
                  <w:r>
                    <w:rPr/>
                    <w:t>4</w:t>
                  </w:r>
                </w:p>
              </w:tc>
            </w:tr>
            <w:tr>
              <w:tc>
                <w:tcPr>
                  <w:tcW w:type="dxa" w:w="511"/>
                </w:tcPr>
                <w:p>
                  <w:pPr>
                    <w:pStyle w:val="null3"/>
                  </w:pPr>
                  <w:r>
                    <w:rPr/>
                    <w:t>7</w:t>
                  </w:r>
                </w:p>
              </w:tc>
              <w:tc>
                <w:tcPr>
                  <w:tcW w:type="dxa" w:w="511"/>
                </w:tcPr>
                <w:p>
                  <w:pPr>
                    <w:pStyle w:val="null3"/>
                  </w:pPr>
                  <w:r>
                    <w:rPr/>
                    <w:t>UHF一拖二</w:t>
                  </w:r>
                  <w:r>
                    <w:br/>
                  </w:r>
                  <w:r>
                    <w:rPr/>
                    <w:t xml:space="preserve"> 真分集无线话筒</w:t>
                  </w:r>
                </w:p>
              </w:tc>
              <w:tc>
                <w:tcPr>
                  <w:tcW w:type="dxa" w:w="511"/>
                </w:tcPr>
                <w:p>
                  <w:pPr>
                    <w:pStyle w:val="null3"/>
                  </w:pPr>
                  <w:r>
                    <w:rPr/>
                    <w:t>主要功能特点：</w:t>
                  </w:r>
                  <w:r>
                    <w:br/>
                  </w:r>
                  <w:r>
                    <w:rPr/>
                    <w:t xml:space="preserve"> 1.内置频率自动扫描功能，在LCD屏可查看扫描结果，可以在工作状态中快速搜索并锁定不受干扰的频率；</w:t>
                  </w:r>
                  <w:r>
                    <w:br/>
                  </w:r>
                  <w:r>
                    <w:rPr/>
                    <w:t xml:space="preserve"> 2.超强抗干扰能力,能有效抑制由外部带来的噪首干扰及同频干扰；</w:t>
                  </w:r>
                  <w:r>
                    <w:br/>
                  </w:r>
                  <w:r>
                    <w:rPr/>
                    <w:t xml:space="preserve"> 3.提供4个天线通道(BNC接口)、2路平衡式独立音频输出(XLR接口)、1路非平衡混音音频输出(Ø6.35mm接口)；</w:t>
                  </w:r>
                  <w:r>
                    <w:br/>
                  </w:r>
                  <w:r>
                    <w:rPr/>
                    <w:t xml:space="preserve"> 4.采用UHF640.250-690.000MHz频段载波，PLL锁相环回路设计，真分集超外差二次变频；</w:t>
                  </w:r>
                  <w:r>
                    <w:br/>
                  </w:r>
                  <w:r>
                    <w:rPr/>
                    <w:t xml:space="preserve"> 5.主机采取纯自动选讯(真正分集)接收设计方式，不但接收距离远，且能消除接收断音；</w:t>
                  </w:r>
                  <w:r>
                    <w:br/>
                  </w:r>
                  <w:r>
                    <w:rPr/>
                    <w:t xml:space="preserve"> 6.主机具有可调发射功率，最远可视距离200米；</w:t>
                  </w:r>
                  <w:r>
                    <w:br/>
                  </w:r>
                  <w:r>
                    <w:rPr/>
                    <w:t xml:space="preserve"> 7.主机具有话音高保真、功能强、稳定性好；</w:t>
                  </w:r>
                  <w:r>
                    <w:br/>
                  </w:r>
                  <w:r>
                    <w:rPr/>
                    <w:t xml:space="preserve"> 8.主机采取金属外壳1U的标准机柜设计，安装方便；</w:t>
                  </w:r>
                  <w:r>
                    <w:br/>
                  </w:r>
                  <w:r>
                    <w:rPr/>
                    <w:t xml:space="preserve"> 9.具有锁键功能，防止人为误操作；</w:t>
                  </w:r>
                  <w:r>
                    <w:br/>
                  </w:r>
                  <w:r>
                    <w:rPr/>
                    <w:t xml:space="preserve"> 10.使用电子音量控制；</w:t>
                  </w:r>
                  <w:r>
                    <w:br/>
                  </w:r>
                  <w:r>
                    <w:rPr/>
                    <w:t xml:space="preserve"> 11.具有解/锁ID功能，更专业；</w:t>
                  </w:r>
                  <w:r>
                    <w:br/>
                  </w:r>
                  <w:r>
                    <w:rPr/>
                    <w:t xml:space="preserve"> 12.配合天线分配系统可实现会场无线信号全覆盖；</w:t>
                  </w:r>
                  <w:r>
                    <w:br/>
                  </w:r>
                  <w:r>
                    <w:rPr/>
                    <w:t xml:space="preserve"> 13.红外线对频、发射器可以互换、操作简单；</w:t>
                  </w:r>
                  <w:r>
                    <w:br/>
                  </w:r>
                  <w:r>
                    <w:rPr/>
                    <w:t xml:space="preserve"> 14.使用5号镍氢充电电池，可连续使用8小时(标配4节充电电池，一个四充充电器）；</w:t>
                  </w:r>
                  <w:r>
                    <w:br/>
                  </w:r>
                  <w:r>
                    <w:br/>
                  </w:r>
                  <w:r>
                    <w:rPr/>
                    <w:t xml:space="preserve"> 无线接收机技术参数：</w:t>
                  </w:r>
                  <w:r>
                    <w:br/>
                  </w:r>
                  <w:r>
                    <w:rPr/>
                    <w:t xml:space="preserve"> 1.频率范围：640.250-690.000MHz；</w:t>
                  </w:r>
                  <w:r>
                    <w:br/>
                  </w:r>
                  <w:r>
                    <w:rPr/>
                    <w:t xml:space="preserve"> 2.可调信道数：100×2；</w:t>
                  </w:r>
                  <w:r>
                    <w:br/>
                  </w:r>
                  <w:r>
                    <w:rPr/>
                    <w:t xml:space="preserve"> 3.振荡方式：锁相环频率合成（PLL）；</w:t>
                  </w:r>
                  <w:r>
                    <w:br/>
                  </w:r>
                  <w:r>
                    <w:rPr/>
                    <w:t xml:space="preserve"> 4.频率稳定度：±10ppm；</w:t>
                  </w:r>
                  <w:r>
                    <w:br/>
                  </w:r>
                  <w:r>
                    <w:rPr/>
                    <w:t xml:space="preserve"> 5.接收方式：二次变频超外差,双调谐接收</w:t>
                  </w:r>
                  <w:r>
                    <w:br/>
                  </w:r>
                  <w:r>
                    <w:rPr/>
                    <w:t xml:space="preserve"> 6.导频方式：数字导频；</w:t>
                  </w:r>
                  <w:r>
                    <w:br/>
                  </w:r>
                  <w:r>
                    <w:rPr/>
                    <w:t xml:space="preserve"> 7.音频频响：50-18000Hz</w:t>
                  </w:r>
                  <w:r>
                    <w:br/>
                  </w:r>
                  <w:r>
                    <w:rPr/>
                    <w:t xml:space="preserve"> 8.谐波失真：≤0.5%；</w:t>
                  </w:r>
                  <w:r>
                    <w:br/>
                  </w:r>
                  <w:r>
                    <w:rPr/>
                    <w:t xml:space="preserve"> 9.信噪比：≥105dB；</w:t>
                  </w:r>
                  <w:r>
                    <w:br/>
                  </w:r>
                  <w:r>
                    <w:rPr/>
                    <w:t xml:space="preserve"> 10.音频输出：平衡输出和混合输出；</w:t>
                  </w:r>
                  <w:r>
                    <w:br/>
                  </w:r>
                  <w:r>
                    <w:rPr/>
                    <w:t xml:space="preserve"> 11.接收灵敏度：-95dBm；</w:t>
                  </w:r>
                  <w:r>
                    <w:br/>
                  </w:r>
                  <w:r>
                    <w:rPr/>
                    <w:t xml:space="preserve"> 12.电源规格：12VDC/2A；</w:t>
                  </w:r>
                  <w:r>
                    <w:br/>
                  </w:r>
                  <w:r>
                    <w:rPr/>
                    <w:t xml:space="preserve"> 13.主机尺寸:478*160*450mm（长宽高）；</w:t>
                  </w:r>
                  <w:r>
                    <w:br/>
                  </w:r>
                  <w:r>
                    <w:rPr/>
                    <w:t xml:space="preserve"> 14.净重：3.2Kg；</w:t>
                  </w:r>
                  <w:r>
                    <w:br/>
                  </w:r>
                  <w:r>
                    <w:br/>
                  </w:r>
                  <w:r>
                    <w:rPr/>
                    <w:t xml:space="preserve"> 手持发射器技术参数：</w:t>
                  </w:r>
                  <w:r>
                    <w:br/>
                  </w:r>
                  <w:r>
                    <w:rPr/>
                    <w:t xml:space="preserve"> 1.频率范围：640.250-690.000MHz；</w:t>
                  </w:r>
                  <w:r>
                    <w:br/>
                  </w:r>
                  <w:r>
                    <w:rPr/>
                    <w:t xml:space="preserve"> 2.可调信道数:200个；</w:t>
                  </w:r>
                  <w:r>
                    <w:br/>
                  </w:r>
                  <w:r>
                    <w:rPr/>
                    <w:t xml:space="preserve"> 3.振荡方式:锁相环频率合成（PLL）；</w:t>
                  </w:r>
                  <w:r>
                    <w:br/>
                  </w:r>
                  <w:r>
                    <w:rPr/>
                    <w:t xml:space="preserve"> 4.谐波抑制:-30dB；</w:t>
                  </w:r>
                  <w:r>
                    <w:br/>
                  </w:r>
                  <w:r>
                    <w:rPr/>
                    <w:t xml:space="preserve"> 5.调制方式:调频（FM；）</w:t>
                  </w:r>
                  <w:r>
                    <w:br/>
                  </w:r>
                  <w:r>
                    <w:rPr/>
                    <w:t xml:space="preserve"> 6.调频方式:红外对频；</w:t>
                  </w:r>
                  <w:r>
                    <w:br/>
                  </w:r>
                  <w:r>
                    <w:rPr/>
                    <w:t xml:space="preserve"> 7.最大偏移度:+-45KHz；</w:t>
                  </w:r>
                  <w:r>
                    <w:br/>
                  </w:r>
                  <w:r>
                    <w:rPr/>
                    <w:t xml:space="preserve"> 8.RF功率输出:3-30mW；</w:t>
                  </w:r>
                  <w:r>
                    <w:br/>
                  </w:r>
                  <w:r>
                    <w:rPr/>
                    <w:t xml:space="preserve"> 9.拾音头:动圈式；</w:t>
                  </w:r>
                  <w:r>
                    <w:br/>
                  </w:r>
                  <w:r>
                    <w:rPr/>
                    <w:t xml:space="preserve"> 10.供电方式:2节AA电池；</w:t>
                  </w:r>
                </w:p>
              </w:tc>
              <w:tc>
                <w:tcPr>
                  <w:tcW w:type="dxa" w:w="511"/>
                </w:tcPr>
                <w:p>
                  <w:pPr>
                    <w:pStyle w:val="null3"/>
                  </w:pPr>
                  <w:r>
                    <w:rPr/>
                    <w:t>套</w:t>
                  </w:r>
                </w:p>
              </w:tc>
              <w:tc>
                <w:tcPr>
                  <w:tcW w:type="dxa" w:w="511"/>
                </w:tcPr>
                <w:p>
                  <w:pPr>
                    <w:pStyle w:val="null3"/>
                  </w:pPr>
                  <w:r>
                    <w:rPr/>
                    <w:t>1</w:t>
                  </w:r>
                </w:p>
              </w:tc>
            </w:tr>
          </w:tbl>
          <w:p>
            <w:pPr>
              <w:pStyle w:val="null3"/>
            </w:pPr>
            <w:r>
              <w:rPr/>
              <w:t xml:space="preserve"> </w:t>
            </w:r>
          </w:p>
          <w:p>
            <w:pPr>
              <w:pStyle w:val="null3"/>
              <w:numPr>
                <w:ilvl w:val="0"/>
                <w:numId w:val="1"/>
              </w:numPr>
            </w:pPr>
            <w:r>
              <w:rPr/>
              <w:t>室内宣传机（五竹校区）</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t>序号</w:t>
                  </w:r>
                </w:p>
              </w:tc>
              <w:tc>
                <w:tcPr>
                  <w:tcW w:type="dxa" w:w="511"/>
                </w:tcPr>
                <w:p>
                  <w:pPr>
                    <w:pStyle w:val="null3"/>
                  </w:pPr>
                  <w:r>
                    <w:rPr/>
                    <w:t>名称</w:t>
                  </w:r>
                </w:p>
              </w:tc>
              <w:tc>
                <w:tcPr>
                  <w:tcW w:type="dxa" w:w="511"/>
                </w:tcPr>
                <w:p>
                  <w:pPr>
                    <w:pStyle w:val="null3"/>
                  </w:pPr>
                  <w:r>
                    <w:rPr/>
                    <w:t>参数</w:t>
                  </w:r>
                </w:p>
              </w:tc>
              <w:tc>
                <w:tcPr>
                  <w:tcW w:type="dxa" w:w="511"/>
                </w:tcPr>
                <w:p>
                  <w:pPr>
                    <w:pStyle w:val="null3"/>
                  </w:pPr>
                  <w:r>
                    <w:rPr/>
                    <w:t>单位</w:t>
                  </w:r>
                </w:p>
              </w:tc>
              <w:tc>
                <w:tcPr>
                  <w:tcW w:type="dxa" w:w="511"/>
                </w:tcPr>
                <w:p>
                  <w:pPr>
                    <w:pStyle w:val="null3"/>
                  </w:pPr>
                  <w:r>
                    <w:rPr/>
                    <w:t>数量</w:t>
                  </w:r>
                </w:p>
              </w:tc>
            </w:tr>
            <w:tr>
              <w:tc>
                <w:tcPr>
                  <w:tcW w:type="dxa" w:w="511"/>
                </w:tcPr>
                <w:p>
                  <w:pPr>
                    <w:pStyle w:val="null3"/>
                  </w:pPr>
                  <w:r>
                    <w:rPr/>
                    <w:t>1</w:t>
                  </w:r>
                </w:p>
              </w:tc>
              <w:tc>
                <w:tcPr>
                  <w:tcW w:type="dxa" w:w="511"/>
                </w:tcPr>
                <w:p>
                  <w:pPr>
                    <w:pStyle w:val="null3"/>
                  </w:pPr>
                  <w:r>
                    <w:rPr/>
                    <w:t>室内宣传机</w:t>
                  </w:r>
                </w:p>
              </w:tc>
              <w:tc>
                <w:tcPr>
                  <w:tcW w:type="dxa" w:w="511"/>
                </w:tcPr>
                <w:p>
                  <w:pPr>
                    <w:pStyle w:val="null3"/>
                  </w:pPr>
                  <w:r>
                    <w:rPr/>
                    <w:t>液晶等级 A+液晶显示面板</w:t>
                  </w:r>
                </w:p>
                <w:p>
                  <w:pPr>
                    <w:pStyle w:val="null3"/>
                  </w:pPr>
                  <w:r>
                    <w:rPr/>
                    <w:t>面板尺寸 50 英寸</w:t>
                  </w:r>
                </w:p>
                <w:p>
                  <w:pPr>
                    <w:pStyle w:val="null3"/>
                  </w:pPr>
                  <w:r>
                    <w:rPr/>
                    <w:t>分辨率1920*1080  显示面积 ：1090*616mm(HXV)</w:t>
                  </w:r>
                </w:p>
                <w:p>
                  <w:pPr>
                    <w:pStyle w:val="null3"/>
                  </w:pPr>
                  <w:r>
                    <w:rPr/>
                    <w:t>屏幕亮度: ≥350cd/m2(典型值)</w:t>
                  </w:r>
                </w:p>
                <w:p>
                  <w:pPr>
                    <w:pStyle w:val="null3"/>
                  </w:pPr>
                  <w:r>
                    <w:rPr/>
                    <w:t>刷新频率 60HZ表面处理雾面(Haze1%)</w:t>
                  </w:r>
                </w:p>
                <w:p>
                  <w:pPr>
                    <w:pStyle w:val="null3"/>
                  </w:pPr>
                  <w:r>
                    <w:rPr/>
                    <w:t>触摸参数</w:t>
                  </w:r>
                </w:p>
                <w:p>
                  <w:pPr>
                    <w:pStyle w:val="null3"/>
                  </w:pPr>
                  <w:r>
                    <w:rPr/>
                    <w:t>触摸方案非接触式红外感应技术</w:t>
                  </w:r>
                </w:p>
                <w:p>
                  <w:pPr>
                    <w:pStyle w:val="null3"/>
                  </w:pPr>
                  <w:r>
                    <w:rPr/>
                    <w:t>触摸寿命 &gt;50000 万次</w:t>
                  </w:r>
                </w:p>
                <w:p>
                  <w:pPr>
                    <w:pStyle w:val="null3"/>
                  </w:pPr>
                  <w:r>
                    <w:rPr/>
                    <w:t>触摸点数 :默认 10 点触摸</w:t>
                  </w:r>
                </w:p>
                <w:p>
                  <w:pPr>
                    <w:pStyle w:val="null3"/>
                  </w:pPr>
                  <w:r>
                    <w:rPr/>
                    <w:t>触摸表面: 4mm 钢化玻璃</w:t>
                  </w:r>
                </w:p>
                <w:p>
                  <w:pPr>
                    <w:pStyle w:val="null3"/>
                  </w:pPr>
                  <w:r>
                    <w:rPr/>
                    <w:t>带造型底座</w:t>
                  </w:r>
                </w:p>
                <w:p>
                  <w:pPr>
                    <w:pStyle w:val="null3"/>
                  </w:pPr>
                  <w:r>
                    <w:rPr/>
                    <w:t xml:space="preserve"> </w:t>
                  </w:r>
                </w:p>
              </w:tc>
              <w:tc>
                <w:tcPr>
                  <w:tcW w:type="dxa" w:w="511"/>
                </w:tcPr>
                <w:p>
                  <w:pPr>
                    <w:pStyle w:val="null3"/>
                  </w:pPr>
                  <w:r>
                    <w:rPr/>
                    <w:t>台</w:t>
                  </w:r>
                </w:p>
              </w:tc>
              <w:tc>
                <w:tcPr>
                  <w:tcW w:type="dxa" w:w="511"/>
                </w:tcPr>
                <w:p>
                  <w:pPr>
                    <w:pStyle w:val="null3"/>
                  </w:pPr>
                  <w:r>
                    <w:rPr/>
                    <w:t>1</w:t>
                  </w:r>
                </w:p>
              </w:tc>
            </w:tr>
          </w:tbl>
          <w:p>
            <w:pPr>
              <w:pStyle w:val="null3"/>
            </w:pPr>
            <w:r>
              <w:rPr/>
              <w:t xml:space="preserve"> </w:t>
            </w:r>
          </w:p>
          <w:p>
            <w:pPr>
              <w:pStyle w:val="null3"/>
              <w:numPr>
                <w:ilvl w:val="0"/>
                <w:numId w:val="1"/>
              </w:numPr>
            </w:pPr>
            <w:r>
              <w:rPr/>
              <w:t>室内LED屏及相关配套设施（秦渡校区）</w:t>
            </w:r>
          </w:p>
          <w:p>
            <w:pPr>
              <w:pStyle w:val="null3"/>
            </w:pPr>
            <w:r>
              <w:rPr/>
              <w:t xml:space="preserve"> </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t>序号</w:t>
                  </w:r>
                </w:p>
              </w:tc>
              <w:tc>
                <w:tcPr>
                  <w:tcW w:type="dxa" w:w="511"/>
                </w:tcPr>
                <w:p>
                  <w:pPr>
                    <w:pStyle w:val="null3"/>
                  </w:pPr>
                  <w:r>
                    <w:rPr/>
                    <w:t>型号规格</w:t>
                  </w:r>
                </w:p>
              </w:tc>
              <w:tc>
                <w:tcPr>
                  <w:tcW w:type="dxa" w:w="511"/>
                </w:tcPr>
                <w:p>
                  <w:pPr>
                    <w:pStyle w:val="null3"/>
                  </w:pPr>
                  <w:r>
                    <w:rPr/>
                    <w:t>技术参数</w:t>
                  </w:r>
                </w:p>
              </w:tc>
              <w:tc>
                <w:tcPr>
                  <w:tcW w:type="dxa" w:w="511"/>
                </w:tcPr>
                <w:p>
                  <w:pPr>
                    <w:pStyle w:val="null3"/>
                  </w:pPr>
                  <w:r>
                    <w:rPr/>
                    <w:t>数量</w:t>
                  </w:r>
                </w:p>
              </w:tc>
              <w:tc>
                <w:tcPr>
                  <w:tcW w:type="dxa" w:w="511"/>
                </w:tcPr>
                <w:p>
                  <w:pPr>
                    <w:pStyle w:val="null3"/>
                  </w:pPr>
                  <w:r>
                    <w:rPr/>
                    <w:t>单位</w:t>
                  </w:r>
                </w:p>
              </w:tc>
            </w:tr>
            <w:tr>
              <w:tc>
                <w:tcPr>
                  <w:tcW w:type="dxa" w:w="511"/>
                </w:tcPr>
                <w:p>
                  <w:pPr>
                    <w:pStyle w:val="null3"/>
                  </w:pPr>
                  <w:r>
                    <w:rPr/>
                    <w:t>1</w:t>
                  </w:r>
                </w:p>
              </w:tc>
              <w:tc>
                <w:tcPr>
                  <w:tcW w:type="dxa" w:w="511"/>
                </w:tcPr>
                <w:p>
                  <w:pPr>
                    <w:pStyle w:val="null3"/>
                  </w:pPr>
                  <w:r>
                    <w:rPr/>
                    <w:t>LED小间距显示单元</w:t>
                  </w:r>
                </w:p>
              </w:tc>
              <w:tc>
                <w:tcPr>
                  <w:tcW w:type="dxa" w:w="511"/>
                </w:tcPr>
                <w:p>
                  <w:pPr>
                    <w:pStyle w:val="null3"/>
                  </w:pPr>
                  <w:r>
                    <w:rPr/>
                    <w:t>1、像素间距≤2.0mm</w:t>
                  </w:r>
                  <w:r>
                    <w:br/>
                  </w:r>
                  <w:r>
                    <w:rPr/>
                    <w:t xml:space="preserve"> 2、像素组成 1R1G1B</w:t>
                  </w:r>
                  <w:r>
                    <w:br/>
                  </w:r>
                  <w:r>
                    <w:rPr/>
                    <w:t xml:space="preserve"> 3、LED封装方式 SMD1515     </w:t>
                  </w:r>
                  <w:r>
                    <w:br/>
                  </w:r>
                  <w:r>
                    <w:rPr/>
                    <w:t xml:space="preserve"> 4、模组尺寸：320mm×160mm</w:t>
                  </w:r>
                  <w:r>
                    <w:br/>
                  </w:r>
                  <w:r>
                    <w:rPr/>
                    <w:t xml:space="preserve"> 5、模组分辨率：160×80dots</w:t>
                  </w:r>
                  <w:r>
                    <w:br/>
                  </w:r>
                  <w:r>
                    <w:rPr/>
                    <w:t xml:space="preserve"> 6、像素点密度：250000 dot/㎡</w:t>
                  </w:r>
                  <w:r>
                    <w:br/>
                  </w:r>
                  <w:r>
                    <w:rPr/>
                    <w:t xml:space="preserve"> 7、★白平衡亮度：≥850cd/㎡</w:t>
                  </w:r>
                  <w:r>
                    <w:br/>
                  </w:r>
                  <w:r>
                    <w:rPr/>
                    <w:t xml:space="preserve"> 8、色温：800-11000K可调</w:t>
                  </w:r>
                  <w:r>
                    <w:br/>
                  </w:r>
                  <w:r>
                    <w:rPr/>
                    <w:t xml:space="preserve"> 9、 ★视角：水平167°，垂直165°</w:t>
                  </w:r>
                  <w:r>
                    <w:br/>
                  </w:r>
                  <w:r>
                    <w:rPr/>
                    <w:t xml:space="preserve"> 10、 刷新频率 ≥3840 Hz</w:t>
                  </w:r>
                  <w:r>
                    <w:br/>
                  </w:r>
                  <w:r>
                    <w:rPr/>
                    <w:t xml:space="preserve"> 11、灰度等级 16384 levels per color</w:t>
                  </w:r>
                  <w:r>
                    <w:br/>
                  </w:r>
                  <w:r>
                    <w:rPr/>
                    <w:t xml:space="preserve"> 12、驱动方式 动态1/32扫描,恒流驱动</w:t>
                  </w:r>
                  <w:r>
                    <w:br/>
                  </w:r>
                  <w:r>
                    <w:rPr/>
                    <w:t xml:space="preserve"> 13、输入交流电压 AC186～264V</w:t>
                  </w:r>
                  <w:r>
                    <w:br/>
                  </w:r>
                  <w:r>
                    <w:rPr/>
                    <w:t xml:space="preserve"> 14、★最大功耗：502 W/㎡</w:t>
                  </w:r>
                  <w:r>
                    <w:br/>
                  </w:r>
                  <w:r>
                    <w:rPr/>
                    <w:t xml:space="preserve"> 15、★平均功耗：180 W/㎡</w:t>
                  </w:r>
                  <w:r>
                    <w:br/>
                  </w:r>
                  <w:r>
                    <w:rPr/>
                    <w:t xml:space="preserve"> 16、盲点率：无盲点</w:t>
                  </w:r>
                  <w:r>
                    <w:br/>
                  </w:r>
                  <w:r>
                    <w:rPr/>
                    <w:t xml:space="preserve"> 17、★发光点中心距偏差：≤5%（校正后）</w:t>
                  </w:r>
                  <w:r>
                    <w:br/>
                  </w:r>
                  <w:r>
                    <w:rPr/>
                    <w:t xml:space="preserve"> 18、单点校正：支持</w:t>
                  </w:r>
                  <w:r>
                    <w:br/>
                  </w:r>
                  <w:r>
                    <w:rPr/>
                    <w:t xml:space="preserve"> 19、★色度均匀性：±0.001Cx,Cy之内（校正后）</w:t>
                  </w:r>
                  <w:r>
                    <w:br/>
                  </w:r>
                  <w:r>
                    <w:rPr/>
                    <w:t xml:space="preserve"> 20、★亮度均匀性≥99.6%</w:t>
                  </w:r>
                  <w:r>
                    <w:br/>
                  </w:r>
                  <w:r>
                    <w:rPr/>
                    <w:t xml:space="preserve"> 21、★模组平整度：0.10mm</w:t>
                  </w:r>
                  <w:r>
                    <w:br/>
                  </w:r>
                  <w:r>
                    <w:rPr/>
                    <w:t xml:space="preserve"> 22、★低亮高灰：100%亮度时，信号处理深度16bit灰度；20%亮度时，信号处理深度14bit灰度；</w:t>
                  </w:r>
                  <w:r>
                    <w:br/>
                  </w:r>
                  <w:r>
                    <w:rPr/>
                    <w:t xml:space="preserve"> 23、换帧频率：50Hz&amp;60Hz</w:t>
                  </w:r>
                  <w:r>
                    <w:br/>
                  </w:r>
                  <w:r>
                    <w:rPr/>
                    <w:t xml:space="preserve"> 24、★使用寿命：100000小时</w:t>
                  </w:r>
                  <w:r>
                    <w:br/>
                  </w:r>
                  <w:r>
                    <w:rPr/>
                    <w:t xml:space="preserve"> 以上参数本项标有★的技术参数需提供由国家权威机构CMA、CNAS认证并出具的检测报告复印件并加盖原厂公章复印件</w:t>
                  </w:r>
                  <w:r>
                    <w:br/>
                  </w:r>
                  <w:r>
                    <w:rPr/>
                    <w:t xml:space="preserve"> 25、生产厂商通过3C，ISO9001、ISO14001、ISO45001（提供有效的证书复印件，加盖制造商公章）</w:t>
                  </w:r>
                  <w:r>
                    <w:br/>
                  </w:r>
                  <w:r>
                    <w:rPr/>
                    <w:t xml:space="preserve"> 26、为保证产品质量、供货渠道的合法性提供制造相应证明文件</w:t>
                  </w:r>
                  <w:r>
                    <w:br/>
                  </w:r>
                  <w:r>
                    <w:rPr/>
                    <w:t xml:space="preserve"> 27、为了保护观众观看不受蓝光损害，LED显示屏蓝光加权辐射亮度值必须在115W.m-2.sr-1RG1内（提供国家级质量监督检验中心的检测报告报告复印件加盖制造商公章）</w:t>
                  </w:r>
                  <w:r>
                    <w:br/>
                  </w:r>
                  <w:r>
                    <w:rPr/>
                    <w:t xml:space="preserve"> 28、投标人所投产品电源输入端与外壳之间，应能承受1.5KV交流电压，历时1min的抗电强度实验，应无击穿和飞狐现象（提供国家级质量监督检验中心的检测报告报告复印件加盖制造商公章）</w:t>
                  </w:r>
                  <w:r>
                    <w:br/>
                  </w:r>
                  <w:r>
                    <w:rPr/>
                    <w:t xml:space="preserve"> 29、为保证安全使用，投标人所投产品必须有过流、短路、断路、过压、欠压及漏电保护措施；有故障状态报警功能，发生故障时发消息到指定邮箱（提供国家级质量监督检验中心的检测报告报告复印件加盖制造商公章）</w:t>
                  </w:r>
                  <w:r>
                    <w:br/>
                  </w:r>
                  <w:r>
                    <w:rPr/>
                    <w:t xml:space="preserve"> 30、为了保证显示屏在日常工作中稳固性，投标人所投产品外壳防护等级必须为IP6X。（提供国家级的质量监督检验中心检测报告复印件加盖制造商公章）</w:t>
                  </w:r>
                  <w:r>
                    <w:br/>
                  </w:r>
                  <w:r>
                    <w:rPr/>
                    <w:t xml:space="preserve"> 31、为了显示屏的良好体验，更好的兼容性，LED显示屏单元板和电源，控制系统，视频处理器，必须是同一品牌。（提供相关产品的3C证书及检测报告，加盖制造商公章）</w:t>
                  </w:r>
                  <w:r>
                    <w:br/>
                  </w:r>
                  <w:r>
                    <w:rPr/>
                    <w:t xml:space="preserve"> 32、高温负荷试验 ：将受试样品正常点亮放入温度80℃的环 境中放置24小时，试验后受试样品外观结构和功能均应正常（提供CMA、ilac-MRA、CNA检测报告并加盖厂家公章）</w:t>
                  </w:r>
                  <w:r>
                    <w:br/>
                  </w:r>
                  <w:r>
                    <w:rPr/>
                    <w:t xml:space="preserve"> 33、高温、高湿工作： 将受试样品正常点亮放入温度85℃，湿度85%的环境中放置8小时，试验后受试样品外观结构和功能均应正常（提供CMA、ilac-MRA、CNA检测报告并加盖厂家公章）</w:t>
                  </w:r>
                  <w:r>
                    <w:br/>
                  </w:r>
                  <w:r>
                    <w:rPr/>
                    <w:t xml:space="preserve"> 34、高温、高湿存储： 将受试样品放入温度60℃，湿度86%的环境中放置8小时，试验后受试样品外观试验中样品正常工作（提供CMA、ilac-MRA、CNA检测报告并加盖厂家公章）</w:t>
                  </w:r>
                  <w:r>
                    <w:br/>
                  </w:r>
                  <w:r>
                    <w:rPr/>
                    <w:t xml:space="preserve"> 35、低温负荷试验：将受试样品正常点亮放入温度-40℃的环境中放置24小时，试验后受试样品外观结构和功能均应正常（提供厂家盖公章CMA、ilac-MRA、CNAS第三方厂家盖章检测报告）</w:t>
                  </w:r>
                  <w:r>
                    <w:br/>
                  </w:r>
                  <w:r>
                    <w:rPr/>
                    <w:t xml:space="preserve"> 36、盐雾：盐雾工作试验空间内温度：35℃;PH值：6.5~7.2;空间内放置时间：48h样品表面无起泡、裂纹、毛刺、锈蚀等现象。符合盐雾10级要求（提供CMA、ilac-MRA、CNA检测报告并加盖厂家公章）</w:t>
                  </w:r>
                </w:p>
              </w:tc>
              <w:tc>
                <w:tcPr>
                  <w:tcW w:type="dxa" w:w="511"/>
                </w:tcPr>
                <w:p>
                  <w:pPr>
                    <w:pStyle w:val="null3"/>
                  </w:pPr>
                  <w:r>
                    <w:rPr/>
                    <w:t>8.45/净屏尺寸</w:t>
                  </w:r>
                </w:p>
              </w:tc>
              <w:tc>
                <w:tcPr>
                  <w:tcW w:type="dxa" w:w="511"/>
                </w:tcPr>
                <w:p>
                  <w:pPr>
                    <w:pStyle w:val="null3"/>
                  </w:pPr>
                  <w:r>
                    <w:rPr/>
                    <w:t>平方米</w:t>
                  </w:r>
                </w:p>
              </w:tc>
            </w:tr>
            <w:tr>
              <w:tc>
                <w:tcPr>
                  <w:tcW w:type="dxa" w:w="511"/>
                </w:tcPr>
                <w:p>
                  <w:pPr>
                    <w:pStyle w:val="null3"/>
                  </w:pPr>
                  <w:r>
                    <w:rPr/>
                    <w:t>2</w:t>
                  </w:r>
                </w:p>
              </w:tc>
              <w:tc>
                <w:tcPr>
                  <w:tcW w:type="dxa" w:w="511"/>
                </w:tcPr>
                <w:p>
                  <w:pPr>
                    <w:pStyle w:val="null3"/>
                  </w:pPr>
                  <w:r>
                    <w:rPr/>
                    <w:t>视频处理器</w:t>
                  </w:r>
                </w:p>
              </w:tc>
              <w:tc>
                <w:tcPr>
                  <w:tcW w:type="dxa" w:w="511"/>
                </w:tcPr>
                <w:p>
                  <w:pPr>
                    <w:pStyle w:val="null3"/>
                  </w:pPr>
                  <w:r>
                    <w:rPr/>
                    <w:t>支持常见的视频接口；</w:t>
                  </w:r>
                  <w:r>
                    <w:br/>
                  </w:r>
                  <w:r>
                    <w:rPr/>
                    <w:t xml:space="preserve"> 包括1路3G-SDI，2路HDMI1.3，1路DVI，1路选配VGA子卡；</w:t>
                  </w:r>
                  <w:r>
                    <w:br/>
                  </w:r>
                  <w:r>
                    <w:rPr/>
                    <w:t xml:space="preserve"> 支持3个窗口和1路OSD；</w:t>
                  </w:r>
                  <w:r>
                    <w:br/>
                  </w:r>
                  <w:r>
                    <w:rPr/>
                    <w:t xml:space="preserve"> 支持快捷配屏和高级配屏功能；</w:t>
                  </w:r>
                  <w:r>
                    <w:br/>
                  </w:r>
                  <w:r>
                    <w:rPr/>
                    <w:t xml:space="preserve"> 支持HDMI、DVI输入分辨率自定义调节；</w:t>
                  </w:r>
                  <w:r>
                    <w:br/>
                  </w:r>
                  <w:r>
                    <w:rPr/>
                    <w:t xml:space="preserve"> 支持设备间备份设置；</w:t>
                  </w:r>
                  <w:r>
                    <w:br/>
                  </w:r>
                  <w:r>
                    <w:rPr/>
                    <w:t xml:space="preserve"> 视频输出最大带载高达390万像素；</w:t>
                  </w:r>
                  <w:r>
                    <w:br/>
                  </w:r>
                  <w:r>
                    <w:rPr/>
                    <w:t xml:space="preserve"> 支持带载屏体亮度调节；</w:t>
                  </w:r>
                  <w:r>
                    <w:br/>
                  </w:r>
                  <w:r>
                    <w:rPr/>
                    <w:t xml:space="preserve"> 支持一键将优先级最低的窗口全屏自动缩放；</w:t>
                  </w:r>
                  <w:r>
                    <w:br/>
                  </w:r>
                  <w:r>
                    <w:rPr/>
                    <w:t xml:space="preserve"> 支持创建10个用户场景作为模板保存，方便使用；</w:t>
                  </w:r>
                  <w:r>
                    <w:br/>
                  </w:r>
                  <w:r>
                    <w:rPr/>
                    <w:t xml:space="preserve"> 支持选择HDMI输入源或DVI输入源作为同步信号，达到输出的场级同步；</w:t>
                  </w:r>
                  <w:r>
                    <w:br/>
                  </w:r>
                  <w:r>
                    <w:rPr/>
                    <w:t xml:space="preserve"> 投屏输入子卡2.0支持AP / WiFi无线模式，可实现手机，电脑的无线投屏和U盘播放；</w:t>
                  </w:r>
                  <w:r>
                    <w:br/>
                  </w:r>
                  <w:r>
                    <w:rPr/>
                    <w:t xml:space="preserve"> 前面板配备直观的LCD显示界面，清晰的按键灯提示，简化了系统的控制操作。</w:t>
                  </w:r>
                  <w:r>
                    <w:br/>
                  </w:r>
                  <w:r>
                    <w:rPr/>
                    <w:t xml:space="preserve"> ★为保证售后的持续性，需提供厂家售后服务承诺书和项目授权书加盖厂家公章；</w:t>
                  </w:r>
                  <w:r>
                    <w:br/>
                  </w:r>
                  <w:r>
                    <w:rPr/>
                    <w:t xml:space="preserve"> ★为保证硬件与软件系统的切合稳定性，需提供二合一视频控制器嵌入式软件著作权证书复印件并加盖厂家公章；</w:t>
                  </w:r>
                  <w:r>
                    <w:br/>
                  </w:r>
                  <w:r>
                    <w:rPr/>
                    <w:t xml:space="preserve"> ★提供ISO9001质量管理体系认证证书复印件并加盖厂家公章；</w:t>
                  </w:r>
                  <w:r>
                    <w:br/>
                  </w:r>
                  <w:r>
                    <w:rPr/>
                    <w:t xml:space="preserve"> ★为保证产品质量达标，提供中国质量认证中心、CCC、CQC中国国家强制性产品认证证书；</w:t>
                  </w:r>
                  <w:r>
                    <w:br/>
                  </w:r>
                  <w:r>
                    <w:rPr/>
                    <w:t xml:space="preserve"> ★为确保产品功能完整性，提供防火、输入输出接口、分辨率调节、带载能力、快捷点屏、一件缩放、场同步、扩展子卡、u盘播放等第三方 ilac-MRA、CNAS、CTS、MA产品功能检测报告；</w:t>
                  </w:r>
                </w:p>
              </w:tc>
              <w:tc>
                <w:tcPr>
                  <w:tcW w:type="dxa" w:w="511"/>
                </w:tcPr>
                <w:p>
                  <w:pPr>
                    <w:pStyle w:val="null3"/>
                  </w:pPr>
                  <w:r>
                    <w:rPr/>
                    <w:t>1</w:t>
                  </w:r>
                </w:p>
              </w:tc>
              <w:tc>
                <w:tcPr>
                  <w:tcW w:type="dxa" w:w="511"/>
                </w:tcPr>
                <w:p>
                  <w:pPr>
                    <w:pStyle w:val="null3"/>
                  </w:pPr>
                  <w:r>
                    <w:rPr/>
                    <w:t>套</w:t>
                  </w:r>
                </w:p>
              </w:tc>
            </w:tr>
            <w:tr>
              <w:tc>
                <w:tcPr>
                  <w:tcW w:type="dxa" w:w="511"/>
                </w:tcPr>
                <w:p>
                  <w:pPr>
                    <w:pStyle w:val="null3"/>
                  </w:pPr>
                  <w:r>
                    <w:rPr/>
                    <w:t>3</w:t>
                  </w:r>
                </w:p>
              </w:tc>
              <w:tc>
                <w:tcPr>
                  <w:tcW w:type="dxa" w:w="511"/>
                </w:tcPr>
                <w:p>
                  <w:pPr>
                    <w:pStyle w:val="null3"/>
                  </w:pPr>
                  <w:r>
                    <w:rPr/>
                    <w:t>接收卡</w:t>
                  </w:r>
                </w:p>
              </w:tc>
              <w:tc>
                <w:tcPr>
                  <w:tcW w:type="dxa" w:w="511"/>
                </w:tcPr>
                <w:p>
                  <w:pPr>
                    <w:pStyle w:val="null3"/>
                  </w:pPr>
                  <w:r>
                    <w:rPr/>
                    <w:t>单卡带载 512×512 像素 ；</w:t>
                  </w:r>
                  <w:r>
                    <w:br/>
                  </w:r>
                  <w:r>
                    <w:rPr/>
                    <w:t xml:space="preserve"> 支持逐点亮色度校正；</w:t>
                  </w:r>
                  <w:r>
                    <w:br/>
                  </w:r>
                  <w:r>
                    <w:rPr/>
                    <w:t xml:space="preserve"> 支持接收卡预存画面设置；</w:t>
                  </w:r>
                  <w:r>
                    <w:br/>
                  </w:r>
                  <w:r>
                    <w:rPr/>
                    <w:t xml:space="preserve"> 支持温度、电压、 网线通讯和视频源信号状态检测；</w:t>
                  </w:r>
                  <w:r>
                    <w:br/>
                  </w:r>
                  <w:r>
                    <w:rPr/>
                    <w:t xml:space="preserve"> 集成 12个标准 HUB75 接口，免接 HUB 板；</w:t>
                  </w:r>
                  <w:r>
                    <w:br/>
                  </w:r>
                  <w:r>
                    <w:rPr/>
                    <w:t xml:space="preserve"> 支持Mapping定位；</w:t>
                  </w:r>
                  <w:r>
                    <w:br/>
                  </w:r>
                  <w:r>
                    <w:rPr/>
                    <w:t xml:space="preserve"> 采用千兆网口， 可以连接 PC 端 ；</w:t>
                  </w:r>
                  <w:r>
                    <w:br/>
                  </w:r>
                  <w:r>
                    <w:rPr/>
                    <w:t xml:space="preserve"> 支持程序回读；</w:t>
                  </w:r>
                  <w:r>
                    <w:br/>
                  </w:r>
                  <w:r>
                    <w:rPr/>
                    <w:t xml:space="preserve"> 支持逐点亮色度校正，配合调试软件和 校正软件，对每个灯点的亮度和色度进行校正。  </w:t>
                  </w:r>
                  <w:r>
                    <w:br/>
                  </w:r>
                  <w:r>
                    <w:rPr/>
                    <w:t xml:space="preserve"> 支持快速亮暗线调节，在调试软件上进行快速亮暗线调节，用来消除灯板与灯板、箱体与箱体之间的缝隙。</w:t>
                  </w:r>
                  <w:r>
                    <w:br/>
                  </w:r>
                  <w:r>
                    <w:rPr/>
                    <w:t xml:space="preserve"> 支持3D 功能，配合支持 3D功能的控制器，在调试软件或控制器的操作面板上开启3D功能，并设置3D参数，使显示屏播放画面显示3D效果。</w:t>
                  </w:r>
                  <w:r>
                    <w:br/>
                  </w:r>
                  <w:r>
                    <w:rPr/>
                    <w:t xml:space="preserve"> 支持温度与电压检测，可监测自身的温度和电压，无需其他外设，在对应调试软件上可车看检测到的温度和电压。</w:t>
                  </w:r>
                  <w:r>
                    <w:br/>
                  </w:r>
                  <w:r>
                    <w:rPr/>
                    <w:t xml:space="preserve"> 支持液晶模块，支持与系统同一厂家通用5pin液晶模块，用于显示接收卡温度、电压、单次运行时间和总运行时间。</w:t>
                  </w:r>
                  <w:r>
                    <w:br/>
                  </w:r>
                  <w:r>
                    <w:rPr/>
                    <w:t xml:space="preserve"> 支持误码率检测，配合 对应版本的调试软件 ，接收卡之间通讯时，监测传输链路上的数据丢包情况。</w:t>
                  </w:r>
                  <w:r>
                    <w:br/>
                  </w:r>
                  <w:r>
                    <w:rPr/>
                    <w:t xml:space="preserve"> 支持固件程序回读，在对应版本调试软件上可以回读接收卡的固件程序并保存到本地。</w:t>
                  </w:r>
                  <w:r>
                    <w:br/>
                  </w:r>
                  <w:r>
                    <w:rPr/>
                    <w:t xml:space="preserve"> 支持配置参数回读，在 对应调试软件上可以回读接收卡配置参数并保存到本地。</w:t>
                  </w:r>
                  <w:r>
                    <w:br/>
                  </w:r>
                  <w:r>
                    <w:rPr/>
                    <w:t xml:space="preserve"> 支持Mapping 功能 ,在调试软件上启用 Mapping功能后，目标箱体上会显示接收卡编号和网口信息，可以清晰获取接收卡的位置和走线方式。</w:t>
                  </w:r>
                  <w:r>
                    <w:br/>
                  </w:r>
                  <w:r>
                    <w:rPr/>
                    <w:t xml:space="preserve"> 支持接收卡预存画面设置，在对应调试软件上可以将指定图片设置为显示屏的开机画面、网线断开或无视频源信号时的画面。</w:t>
                  </w:r>
                  <w:r>
                    <w:br/>
                  </w:r>
                  <w:r>
                    <w:rPr/>
                    <w:t xml:space="preserve"> 支持环路备份，通过主备冗余机制增加接收卡串联的可靠性。主备串联线路中，当其中一条线路出现故障时，另一条线路会即时工作，保证显示屏正常工作。</w:t>
                  </w:r>
                  <w:r>
                    <w:br/>
                  </w:r>
                  <w:r>
                    <w:rPr/>
                    <w:t xml:space="preserve"> 支持配置参数双备份，通过 NovaLCT 在接收卡上保存两份接收卡配置参数，其中一份作为备份参数。</w:t>
                  </w:r>
                  <w:r>
                    <w:br/>
                  </w:r>
                  <w:r>
                    <w:rPr/>
                    <w:t xml:space="preserve"> 支持双程序备份，接收卡出厂时保存了两份应用程序，以防程序更新异常导致的升级卡死。</w:t>
                  </w:r>
                  <w:r>
                    <w:br/>
                  </w:r>
                  <w:r>
                    <w:rPr/>
                    <w:t xml:space="preserve"> ★为保证售后的持续性，需提供厂家售后服务承诺书和项目授权书加盖厂家公章；</w:t>
                  </w:r>
                  <w:r>
                    <w:br/>
                  </w:r>
                  <w:r>
                    <w:rPr/>
                    <w:t xml:space="preserve"> ★为确接收卡功能全面性，针对Mapping、独立Gamma调节、固件程序回读、环路备份、预存画面、温度与电压检测、自动断电功能进行第三方检测并提供ilac-MRA、CNAS、CTS、MA检测报告；</w:t>
                  </w:r>
                </w:p>
              </w:tc>
              <w:tc>
                <w:tcPr>
                  <w:tcW w:type="dxa" w:w="511"/>
                </w:tcPr>
                <w:p>
                  <w:pPr>
                    <w:pStyle w:val="null3"/>
                  </w:pPr>
                  <w:r>
                    <w:rPr/>
                    <w:t>15</w:t>
                  </w:r>
                </w:p>
              </w:tc>
              <w:tc>
                <w:tcPr>
                  <w:tcW w:type="dxa" w:w="511"/>
                </w:tcPr>
                <w:p>
                  <w:pPr>
                    <w:pStyle w:val="null3"/>
                  </w:pPr>
                  <w:r>
                    <w:rPr/>
                    <w:t>张</w:t>
                  </w:r>
                </w:p>
              </w:tc>
            </w:tr>
            <w:tr>
              <w:tc>
                <w:tcPr>
                  <w:tcW w:type="dxa" w:w="511"/>
                </w:tcPr>
                <w:p>
                  <w:pPr>
                    <w:pStyle w:val="null3"/>
                  </w:pPr>
                  <w:r>
                    <w:rPr/>
                    <w:t>4</w:t>
                  </w:r>
                </w:p>
              </w:tc>
              <w:tc>
                <w:tcPr>
                  <w:tcW w:type="dxa" w:w="511"/>
                </w:tcPr>
                <w:p>
                  <w:pPr>
                    <w:pStyle w:val="null3"/>
                  </w:pPr>
                  <w:r>
                    <w:rPr/>
                    <w:t>配电系统</w:t>
                  </w:r>
                </w:p>
              </w:tc>
              <w:tc>
                <w:tcPr>
                  <w:tcW w:type="dxa" w:w="511"/>
                </w:tcPr>
                <w:p>
                  <w:pPr>
                    <w:pStyle w:val="null3"/>
                  </w:pPr>
                  <w:r>
                    <w:rPr/>
                    <w:t>型号：TC-10</w:t>
                  </w:r>
                  <w:r>
                    <w:br/>
                  </w:r>
                  <w:r>
                    <w:rPr/>
                    <w:t xml:space="preserve"> 最大负载功率：10KW</w:t>
                  </w:r>
                  <w:r>
                    <w:br/>
                  </w:r>
                  <w:r>
                    <w:rPr/>
                    <w:t xml:space="preserve"> 显示屏输出路数：3路</w:t>
                  </w:r>
                  <w:r>
                    <w:br/>
                  </w:r>
                  <w:r>
                    <w:rPr/>
                    <w:t xml:space="preserve"> 箱体尺寸：30*40*15cm单开门</w:t>
                  </w:r>
                  <w:r>
                    <w:br/>
                  </w:r>
                  <w:r>
                    <w:rPr/>
                    <w:t xml:space="preserve"> 安装形式：挂墙安装±5度</w:t>
                  </w:r>
                  <w:r>
                    <w:br/>
                  </w:r>
                  <w:r>
                    <w:rPr/>
                    <w:t xml:space="preserve"> 防护等级：IP32/IP35</w:t>
                  </w:r>
                  <w:r>
                    <w:br/>
                  </w:r>
                  <w:r>
                    <w:rPr/>
                    <w:t xml:space="preserve"> 1：具备PLC远程控制设备的供电开启和关闭</w:t>
                  </w:r>
                  <w:r>
                    <w:br/>
                  </w:r>
                  <w:r>
                    <w:rPr/>
                    <w:t xml:space="preserve"> 2：单组回路输出，自动状态下可定时开关显示屏电源</w:t>
                  </w:r>
                  <w:r>
                    <w:br/>
                  </w:r>
                  <w:r>
                    <w:rPr/>
                    <w:t xml:space="preserve"> 3：具有电源状态指示、工作状态指示</w:t>
                  </w:r>
                  <w:r>
                    <w:br/>
                  </w:r>
                  <w:r>
                    <w:rPr/>
                    <w:t xml:space="preserve"> 4：具有过流、过载，短路等保护功能</w:t>
                  </w:r>
                  <w:r>
                    <w:br/>
                  </w:r>
                  <w:r>
                    <w:rPr/>
                    <w:t xml:space="preserve"> 5：断路器，延时继电器，交流接触器为正泰</w:t>
                  </w:r>
                  <w:r>
                    <w:br/>
                  </w:r>
                  <w:r>
                    <w:rPr/>
                    <w:t xml:space="preserve"> 6：内部线材均采用国标纯铜导线</w:t>
                  </w:r>
                  <w:r>
                    <w:br/>
                  </w:r>
                  <w:r>
                    <w:rPr/>
                    <w:t xml:space="preserve"> 7：产品设计符合CCC认证标准，符合GB 7251.12-2013</w:t>
                  </w:r>
                  <w:r>
                    <w:br/>
                  </w:r>
                  <w:r>
                    <w:rPr/>
                    <w:t xml:space="preserve"> 使用环境</w:t>
                  </w:r>
                  <w:r>
                    <w:br/>
                  </w:r>
                  <w:r>
                    <w:rPr/>
                    <w:t xml:space="preserve"> 1：环境温度：-20°-60°环境湿度&lt;90％</w:t>
                  </w:r>
                  <w:r>
                    <w:br/>
                  </w:r>
                  <w:r>
                    <w:rPr/>
                    <w:t xml:space="preserve"> 2：海拔高度&lt;1000M,无剧烈震动，垂直倾角不大于5°</w:t>
                  </w:r>
                  <w:r>
                    <w:br/>
                  </w:r>
                  <w:r>
                    <w:rPr/>
                    <w:t xml:space="preserve"> 3：无明显导电灰尘及对金属、绝缘物有害的腐性、易燃、易爆的危险物品</w:t>
                  </w:r>
                </w:p>
              </w:tc>
              <w:tc>
                <w:tcPr>
                  <w:tcW w:type="dxa" w:w="511"/>
                </w:tcPr>
                <w:p>
                  <w:pPr>
                    <w:pStyle w:val="null3"/>
                  </w:pPr>
                  <w:r>
                    <w:rPr/>
                    <w:t>1</w:t>
                  </w:r>
                </w:p>
              </w:tc>
              <w:tc>
                <w:tcPr>
                  <w:tcW w:type="dxa" w:w="511"/>
                </w:tcPr>
                <w:p>
                  <w:pPr>
                    <w:pStyle w:val="null3"/>
                  </w:pPr>
                  <w:r>
                    <w:rPr/>
                    <w:t>台</w:t>
                  </w:r>
                </w:p>
              </w:tc>
            </w:tr>
            <w:tr>
              <w:tc>
                <w:tcPr>
                  <w:tcW w:type="dxa" w:w="511"/>
                </w:tcPr>
                <w:p>
                  <w:pPr>
                    <w:pStyle w:val="null3"/>
                  </w:pPr>
                  <w:r>
                    <w:rPr/>
                    <w:t>5</w:t>
                  </w:r>
                </w:p>
              </w:tc>
              <w:tc>
                <w:tcPr>
                  <w:tcW w:type="dxa" w:w="511"/>
                </w:tcPr>
                <w:p>
                  <w:pPr>
                    <w:pStyle w:val="null3"/>
                  </w:pPr>
                  <w:r>
                    <w:rPr/>
                    <w:t>钢结构</w:t>
                  </w:r>
                </w:p>
              </w:tc>
              <w:tc>
                <w:tcPr>
                  <w:tcW w:type="dxa" w:w="511"/>
                </w:tcPr>
                <w:p>
                  <w:pPr>
                    <w:pStyle w:val="null3"/>
                  </w:pPr>
                  <w:r>
                    <w:rPr/>
                    <w:t>1、钢结构：钢架构件（含接合板）采用Q235B钢制作，结构用钢应符合《GB700-88》规定的Q235要求，保证其抗拉强度、伸长率、屈服点，碳、硫、磷的极限含量；</w:t>
                  </w:r>
                  <w:r>
                    <w:br/>
                  </w:r>
                  <w:r>
                    <w:rPr/>
                    <w:t xml:space="preserve"> 2、钢结构：镀锌角铁/镀锌方钢/表面防锈处理，,铝塑板（颜色和原建筑一致保证协调一致）内衬厚不小于15mm防火板强度高，不易变形、包边结构防水结构胶为环保类型</w:t>
                  </w:r>
                </w:p>
              </w:tc>
              <w:tc>
                <w:tcPr>
                  <w:tcW w:type="dxa" w:w="511"/>
                </w:tcPr>
                <w:p>
                  <w:pPr>
                    <w:pStyle w:val="null3"/>
                  </w:pPr>
                  <w:r>
                    <w:rPr/>
                    <w:t>1</w:t>
                  </w:r>
                </w:p>
              </w:tc>
              <w:tc>
                <w:tcPr>
                  <w:tcW w:type="dxa" w:w="511"/>
                </w:tcPr>
                <w:p>
                  <w:pPr>
                    <w:pStyle w:val="null3"/>
                  </w:pPr>
                  <w:r>
                    <w:rPr/>
                    <w:t>套</w:t>
                  </w:r>
                </w:p>
              </w:tc>
            </w:tr>
            <w:tr>
              <w:tc>
                <w:tcPr>
                  <w:tcW w:type="dxa" w:w="511"/>
                </w:tcPr>
                <w:p>
                  <w:pPr>
                    <w:pStyle w:val="null3"/>
                  </w:pPr>
                  <w:r>
                    <w:rPr/>
                    <w:t>6</w:t>
                  </w:r>
                </w:p>
              </w:tc>
              <w:tc>
                <w:tcPr>
                  <w:tcW w:type="dxa" w:w="511"/>
                </w:tcPr>
                <w:p>
                  <w:pPr>
                    <w:pStyle w:val="null3"/>
                  </w:pPr>
                  <w:r>
                    <w:rPr/>
                    <w:t>包边</w:t>
                  </w:r>
                </w:p>
              </w:tc>
              <w:tc>
                <w:tcPr>
                  <w:tcW w:type="dxa" w:w="511"/>
                </w:tcPr>
                <w:p>
                  <w:pPr>
                    <w:pStyle w:val="null3"/>
                  </w:pPr>
                  <w:r>
                    <w:rPr/>
                    <w:t>包边：钛合金/不锈钢包边/铝塑板包边；</w:t>
                  </w:r>
                </w:p>
              </w:tc>
              <w:tc>
                <w:tcPr>
                  <w:tcW w:type="dxa" w:w="511"/>
                </w:tcPr>
                <w:p>
                  <w:pPr>
                    <w:pStyle w:val="null3"/>
                  </w:pPr>
                  <w:r>
                    <w:rPr/>
                    <w:t>1</w:t>
                  </w:r>
                </w:p>
              </w:tc>
              <w:tc>
                <w:tcPr>
                  <w:tcW w:type="dxa" w:w="511"/>
                </w:tcPr>
                <w:p>
                  <w:pPr>
                    <w:pStyle w:val="null3"/>
                  </w:pPr>
                  <w:r>
                    <w:rPr/>
                    <w:t>套</w:t>
                  </w:r>
                </w:p>
              </w:tc>
            </w:tr>
            <w:tr>
              <w:tc>
                <w:tcPr>
                  <w:tcW w:type="dxa" w:w="511"/>
                </w:tcPr>
                <w:p>
                  <w:pPr>
                    <w:pStyle w:val="null3"/>
                  </w:pPr>
                  <w:r>
                    <w:rPr/>
                    <w:t>7</w:t>
                  </w:r>
                </w:p>
              </w:tc>
              <w:tc>
                <w:tcPr>
                  <w:tcW w:type="dxa" w:w="511"/>
                </w:tcPr>
                <w:p>
                  <w:pPr>
                    <w:pStyle w:val="null3"/>
                  </w:pPr>
                  <w:r>
                    <w:rPr/>
                    <w:t>配套线缆</w:t>
                  </w:r>
                </w:p>
              </w:tc>
              <w:tc>
                <w:tcPr>
                  <w:tcW w:type="dxa" w:w="511"/>
                </w:tcPr>
                <w:p>
                  <w:pPr>
                    <w:pStyle w:val="null3"/>
                  </w:pPr>
                  <w:r>
                    <w:rPr/>
                    <w:t>电源线，网线，视频信号线，穿线管等</w:t>
                  </w:r>
                </w:p>
              </w:tc>
              <w:tc>
                <w:tcPr>
                  <w:tcW w:type="dxa" w:w="511"/>
                </w:tcPr>
                <w:p>
                  <w:pPr>
                    <w:pStyle w:val="null3"/>
                  </w:pPr>
                  <w:r>
                    <w:rPr/>
                    <w:t>1</w:t>
                  </w:r>
                </w:p>
              </w:tc>
              <w:tc>
                <w:tcPr>
                  <w:tcW w:type="dxa" w:w="511"/>
                </w:tcPr>
                <w:p>
                  <w:pPr>
                    <w:pStyle w:val="null3"/>
                  </w:pPr>
                  <w:r>
                    <w:rPr/>
                    <w:t>套</w:t>
                  </w:r>
                </w:p>
              </w:tc>
            </w:tr>
          </w:tbl>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numPr>
                <w:ilvl w:val="0"/>
                <w:numId w:val="1"/>
              </w:numPr>
            </w:pPr>
            <w:r>
              <w:rPr/>
              <w:t>室外LED屏建设（秦渡校区）</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t>序号</w:t>
                  </w:r>
                </w:p>
              </w:tc>
              <w:tc>
                <w:tcPr>
                  <w:tcW w:type="dxa" w:w="511"/>
                </w:tcPr>
                <w:p>
                  <w:pPr>
                    <w:pStyle w:val="null3"/>
                  </w:pPr>
                  <w:r>
                    <w:rPr/>
                    <w:t>型号规格</w:t>
                  </w:r>
                </w:p>
              </w:tc>
              <w:tc>
                <w:tcPr>
                  <w:tcW w:type="dxa" w:w="511"/>
                </w:tcPr>
                <w:p>
                  <w:pPr>
                    <w:pStyle w:val="null3"/>
                  </w:pPr>
                  <w:r>
                    <w:rPr/>
                    <w:t>技术参数</w:t>
                  </w:r>
                </w:p>
              </w:tc>
              <w:tc>
                <w:tcPr>
                  <w:tcW w:type="dxa" w:w="511"/>
                </w:tcPr>
                <w:p>
                  <w:pPr>
                    <w:pStyle w:val="null3"/>
                  </w:pPr>
                  <w:r>
                    <w:rPr/>
                    <w:t>数量</w:t>
                  </w:r>
                </w:p>
              </w:tc>
              <w:tc>
                <w:tcPr>
                  <w:tcW w:type="dxa" w:w="511"/>
                </w:tcPr>
                <w:p>
                  <w:pPr>
                    <w:pStyle w:val="null3"/>
                  </w:pPr>
                  <w:r>
                    <w:rPr/>
                    <w:t>单位</w:t>
                  </w:r>
                </w:p>
              </w:tc>
            </w:tr>
            <w:tr>
              <w:tc>
                <w:tcPr>
                  <w:tcW w:type="dxa" w:w="511"/>
                </w:tcPr>
                <w:p>
                  <w:pPr>
                    <w:pStyle w:val="null3"/>
                  </w:pPr>
                  <w:r>
                    <w:rPr/>
                    <w:t>1</w:t>
                  </w:r>
                </w:p>
              </w:tc>
              <w:tc>
                <w:tcPr>
                  <w:tcW w:type="dxa" w:w="511"/>
                </w:tcPr>
                <w:p>
                  <w:pPr>
                    <w:pStyle w:val="null3"/>
                  </w:pPr>
                  <w:r>
                    <w:rPr/>
                    <w:t>LED单红走字屏</w:t>
                  </w:r>
                </w:p>
              </w:tc>
              <w:tc>
                <w:tcPr>
                  <w:tcW w:type="dxa" w:w="511"/>
                </w:tcPr>
                <w:p>
                  <w:pPr>
                    <w:pStyle w:val="null3"/>
                  </w:pPr>
                  <w:r>
                    <w:rPr/>
                    <w:t>结构说明：像素点采用1红1蓝1绿三合一；模组尺寸：320mm*160mm ，模组分辨率32点×16点；整屏分辨率≥1280*128=163840点 ，显示尺寸面积：12.8*1.28=16.384㎡</w:t>
                  </w:r>
                  <w:r>
                    <w:br/>
                  </w:r>
                  <w:r>
                    <w:rPr/>
                    <w:t xml:space="preserve"> 1、亮度 ≥1000cd/㎡</w:t>
                  </w:r>
                  <w:r>
                    <w:br/>
                  </w:r>
                  <w:r>
                    <w:rPr/>
                    <w:t xml:space="preserve"> 2、亮度均匀性 ＞0.8</w:t>
                  </w:r>
                  <w:r>
                    <w:br/>
                  </w:r>
                  <w:r>
                    <w:rPr/>
                    <w:t xml:space="preserve"> 3、屏幕水平视角 140±10度 屏幕垂直视角 130±10度</w:t>
                  </w:r>
                  <w:r>
                    <w:br/>
                  </w:r>
                  <w:r>
                    <w:rPr/>
                    <w:t xml:space="preserve"> 4、最佳视距 ≥10m</w:t>
                  </w:r>
                  <w:r>
                    <w:br/>
                  </w:r>
                  <w:r>
                    <w:rPr/>
                    <w:t xml:space="preserve"> 5、每平方模组最大功率 ≤308W/㎡</w:t>
                  </w:r>
                  <w:r>
                    <w:br/>
                  </w:r>
                  <w:r>
                    <w:rPr/>
                    <w:t xml:space="preserve"> 6、配电功率（每平方最大功率÷78%÷85%） ≤464W/m2</w:t>
                  </w:r>
                  <w:r>
                    <w:br/>
                  </w:r>
                  <w:r>
                    <w:rPr/>
                    <w:t xml:space="preserve"> 7、灰度等级 8bits 显示颜色 256种</w:t>
                  </w:r>
                  <w:r>
                    <w:br/>
                  </w:r>
                  <w:r>
                    <w:rPr/>
                    <w:t xml:space="preserve"> 8、换帧频率 ≥60帧/秒 刷新频率 ≥60Hz</w:t>
                  </w:r>
                  <w:r>
                    <w:br/>
                  </w:r>
                  <w:r>
                    <w:rPr/>
                    <w:t xml:space="preserve"> 9、控制方式 计算机控制，逐点一一对应，视频同步，实时显示 亮度调节 256级手动/自动</w:t>
                  </w:r>
                  <w:r>
                    <w:br/>
                  </w:r>
                  <w:r>
                    <w:rPr/>
                    <w:t xml:space="preserve"> 10、输入信号 DVI/VGA，视频(多种制式)RGBHV、复合视频信号、S-VIDEO YpbPr(HDTV)  </w:t>
                  </w:r>
                  <w:r>
                    <w:br/>
                  </w:r>
                  <w:r>
                    <w:rPr/>
                    <w:t xml:space="preserve"> 11、使用寿命 ≥10万小时</w:t>
                  </w:r>
                  <w:r>
                    <w:br/>
                  </w:r>
                  <w:r>
                    <w:rPr/>
                    <w:t xml:space="preserve"> 12、平均无故障时间 ≥1万小时</w:t>
                  </w:r>
                  <w:r>
                    <w:br/>
                  </w:r>
                  <w:r>
                    <w:rPr/>
                    <w:t xml:space="preserve"> 13、衰减率(工作3年) ≤25％ 连续失控点 0</w:t>
                  </w:r>
                  <w:r>
                    <w:br/>
                  </w:r>
                  <w:r>
                    <w:rPr/>
                    <w:t xml:space="preserve"> 14、离散失控点 ＜0.0001，出厂时为0</w:t>
                  </w:r>
                  <w:r>
                    <w:br/>
                  </w:r>
                  <w:r>
                    <w:rPr/>
                    <w:t xml:space="preserve"> 15、盲点率 ＜0.0003，出厂时为0</w:t>
                  </w:r>
                  <w:r>
                    <w:br/>
                  </w:r>
                  <w:r>
                    <w:rPr/>
                    <w:t xml:space="preserve"> 16、工作温度范围 -20-40℃ 工作湿度范围 10％-90％RH</w:t>
                  </w:r>
                  <w:r>
                    <w:br/>
                  </w:r>
                  <w:r>
                    <w:rPr/>
                    <w:t xml:space="preserve"> 17、防护性能 超温/过载/掉电/过流/过压/防雷(可选项)</w:t>
                  </w:r>
                  <w:r>
                    <w:br/>
                  </w:r>
                  <w:r>
                    <w:rPr/>
                    <w:t xml:space="preserve"> 18、保修年限 壹年免费返厂维修(具体以产品购销合同签订为准)</w:t>
                  </w:r>
                  <w:r>
                    <w:br/>
                  </w:r>
                  <w:r>
                    <w:rPr/>
                    <w:t xml:space="preserve"> 19、屏幕水平平整度 ＜1mm/㎡</w:t>
                  </w:r>
                  <w:r>
                    <w:br/>
                  </w:r>
                  <w:r>
                    <w:rPr/>
                    <w:t xml:space="preserve"> 20、屏幕垂直平整度 ＜1mm/㎡</w:t>
                  </w:r>
                </w:p>
              </w:tc>
              <w:tc>
                <w:tcPr>
                  <w:tcW w:type="dxa" w:w="511"/>
                </w:tcPr>
                <w:p>
                  <w:pPr>
                    <w:pStyle w:val="null3"/>
                  </w:pPr>
                  <w:r>
                    <w:rPr/>
                    <w:t>16.384</w:t>
                  </w:r>
                </w:p>
              </w:tc>
              <w:tc>
                <w:tcPr>
                  <w:tcW w:type="dxa" w:w="511"/>
                </w:tcPr>
                <w:p>
                  <w:pPr>
                    <w:pStyle w:val="null3"/>
                  </w:pPr>
                  <w:r>
                    <w:rPr/>
                    <w:t>㎡</w:t>
                  </w:r>
                </w:p>
              </w:tc>
            </w:tr>
            <w:tr>
              <w:tc>
                <w:tcPr>
                  <w:tcW w:type="dxa" w:w="511"/>
                </w:tcPr>
                <w:p>
                  <w:pPr>
                    <w:pStyle w:val="null3"/>
                  </w:pPr>
                  <w:r>
                    <w:rPr/>
                    <w:t>2</w:t>
                  </w:r>
                </w:p>
              </w:tc>
              <w:tc>
                <w:tcPr>
                  <w:tcW w:type="dxa" w:w="511"/>
                </w:tcPr>
                <w:p>
                  <w:pPr>
                    <w:pStyle w:val="null3"/>
                  </w:pPr>
                  <w:r>
                    <w:rPr/>
                    <w:t>显示屏控制卡</w:t>
                  </w:r>
                </w:p>
              </w:tc>
              <w:tc>
                <w:tcPr>
                  <w:tcW w:type="dxa" w:w="511"/>
                </w:tcPr>
                <w:p>
                  <w:pPr>
                    <w:pStyle w:val="null3"/>
                  </w:pPr>
                  <w:r>
                    <w:rPr/>
                    <w:t xml:space="preserve">产品参数： </w:t>
                  </w:r>
                  <w:r>
                    <w:br/>
                  </w:r>
                  <w:r>
                    <w:rPr/>
                    <w:t xml:space="preserve"> 产品型号：RHX8-128W3200(WIFI）： 单色：128*3200 96*3200 64*3200    </w:t>
                  </w:r>
                  <w:r>
                    <w:br/>
                  </w:r>
                  <w:r>
                    <w:rPr/>
                    <w:t xml:space="preserve"> 适配范围：各种规格的单色，</w:t>
                  </w:r>
                  <w:r>
                    <w:br/>
                  </w:r>
                  <w:r>
                    <w:rPr/>
                    <w:t xml:space="preserve"> 软件功能：集群管理/多区域显示/多语言版本</w:t>
                  </w:r>
                  <w:r>
                    <w:br/>
                  </w:r>
                  <w:r>
                    <w:rPr/>
                    <w:t xml:space="preserve"> 区域类型：图文/字幕/动画/时间/模拟时钟/正负计时/温度/农历</w:t>
                  </w:r>
                  <w:r>
                    <w:br/>
                  </w:r>
                  <w:r>
                    <w:rPr/>
                    <w:t xml:space="preserve"> 边框显示：节目流水边框/区域流水边框</w:t>
                  </w:r>
                  <w:r>
                    <w:br/>
                  </w:r>
                  <w:r>
                    <w:rPr/>
                    <w:t xml:space="preserve"> 时钟显示：数字时钟/模拟时钟/正计时/倒计时</w:t>
                  </w:r>
                  <w:r>
                    <w:br/>
                  </w:r>
                  <w:r>
                    <w:rPr/>
                    <w:t xml:space="preserve"> 回读功能：APP 支持节目回读</w:t>
                  </w:r>
                  <w:r>
                    <w:br/>
                  </w:r>
                  <w:r>
                    <w:rPr/>
                    <w:t xml:space="preserve"> 智能走线：支持智能走线</w:t>
                  </w:r>
                  <w:r>
                    <w:br/>
                  </w:r>
                  <w:r>
                    <w:rPr/>
                    <w:t xml:space="preserve"> 通讯接口：WIFI</w:t>
                  </w:r>
                  <w:r>
                    <w:br/>
                  </w:r>
                  <w:r>
                    <w:rPr/>
                    <w:t xml:space="preserve"> 显示接口：4组 HUB08 接口，8组 HUB12 接口</w:t>
                  </w:r>
                  <w:r>
                    <w:br/>
                  </w:r>
                  <w:r>
                    <w:rPr/>
                    <w:t xml:space="preserve"> 亮度调节：16 级亮度，支持分时自动调亮/软件调亮</w:t>
                  </w:r>
                  <w:r>
                    <w:br/>
                  </w:r>
                  <w:r>
                    <w:rPr/>
                    <w:t xml:space="preserve"> 远程开关：支持定时自动开关机/软件开关机</w:t>
                  </w:r>
                </w:p>
              </w:tc>
              <w:tc>
                <w:tcPr>
                  <w:tcW w:type="dxa" w:w="511"/>
                </w:tcPr>
                <w:p>
                  <w:pPr>
                    <w:pStyle w:val="null3"/>
                  </w:pPr>
                  <w:r>
                    <w:rPr/>
                    <w:t>1</w:t>
                  </w:r>
                </w:p>
              </w:tc>
              <w:tc>
                <w:tcPr>
                  <w:tcW w:type="dxa" w:w="511"/>
                </w:tcPr>
                <w:p>
                  <w:pPr>
                    <w:pStyle w:val="null3"/>
                  </w:pPr>
                  <w:r>
                    <w:rPr/>
                    <w:t>张</w:t>
                  </w:r>
                </w:p>
              </w:tc>
            </w:tr>
            <w:tr>
              <w:tc>
                <w:tcPr>
                  <w:tcW w:type="dxa" w:w="511"/>
                </w:tcPr>
                <w:p>
                  <w:pPr>
                    <w:pStyle w:val="null3"/>
                  </w:pPr>
                  <w:r>
                    <w:rPr/>
                    <w:t>3</w:t>
                  </w:r>
                </w:p>
              </w:tc>
              <w:tc>
                <w:tcPr>
                  <w:tcW w:type="dxa" w:w="511"/>
                </w:tcPr>
                <w:p>
                  <w:pPr>
                    <w:pStyle w:val="null3"/>
                  </w:pPr>
                  <w:r>
                    <w:rPr/>
                    <w:t>钢结构</w:t>
                  </w:r>
                </w:p>
              </w:tc>
              <w:tc>
                <w:tcPr>
                  <w:tcW w:type="dxa" w:w="511"/>
                </w:tcPr>
                <w:p>
                  <w:pPr>
                    <w:pStyle w:val="null3"/>
                  </w:pPr>
                  <w:r>
                    <w:rPr/>
                    <w:t>钢结构，镀锌角铁/镀锌方钢/表面防锈处理，</w:t>
                  </w:r>
                  <w:r>
                    <w:br/>
                  </w:r>
                  <w:r>
                    <w:rPr/>
                    <w:t xml:space="preserve"> 铝塑板（颜色和原建筑一致保证协调一致）内衬厚不小于15mm防火板强度高，不易变形、包边结构防水结构胶为环保类型</w:t>
                  </w:r>
                </w:p>
              </w:tc>
              <w:tc>
                <w:tcPr>
                  <w:tcW w:type="dxa" w:w="511"/>
                </w:tcPr>
                <w:p>
                  <w:pPr>
                    <w:pStyle w:val="null3"/>
                  </w:pPr>
                  <w:r>
                    <w:rPr/>
                    <w:t>2.4</w:t>
                  </w:r>
                </w:p>
              </w:tc>
              <w:tc>
                <w:tcPr>
                  <w:tcW w:type="dxa" w:w="511"/>
                </w:tcPr>
                <w:p>
                  <w:pPr>
                    <w:pStyle w:val="null3"/>
                  </w:pPr>
                  <w:r>
                    <w:rPr/>
                    <w:t>㎡</w:t>
                  </w:r>
                </w:p>
              </w:tc>
            </w:tr>
            <w:tr>
              <w:tc>
                <w:tcPr>
                  <w:tcW w:type="dxa" w:w="511"/>
                </w:tcPr>
                <w:p>
                  <w:pPr>
                    <w:pStyle w:val="null3"/>
                  </w:pPr>
                  <w:r>
                    <w:rPr/>
                    <w:t>4</w:t>
                  </w:r>
                </w:p>
              </w:tc>
              <w:tc>
                <w:tcPr>
                  <w:tcW w:type="dxa" w:w="511"/>
                </w:tcPr>
                <w:p>
                  <w:pPr>
                    <w:pStyle w:val="null3"/>
                  </w:pPr>
                  <w:r>
                    <w:rPr/>
                    <w:t>线材</w:t>
                  </w:r>
                </w:p>
              </w:tc>
              <w:tc>
                <w:tcPr>
                  <w:tcW w:type="dxa" w:w="511"/>
                </w:tcPr>
                <w:p>
                  <w:pPr>
                    <w:pStyle w:val="null3"/>
                  </w:pPr>
                  <w:r>
                    <w:rPr/>
                    <w:t>屏体内电源线、网线、排线等</w:t>
                  </w:r>
                </w:p>
              </w:tc>
              <w:tc>
                <w:tcPr>
                  <w:tcW w:type="dxa" w:w="511"/>
                </w:tcPr>
                <w:p>
                  <w:pPr>
                    <w:pStyle w:val="null3"/>
                  </w:pPr>
                  <w:r>
                    <w:rPr/>
                    <w:t>1</w:t>
                  </w:r>
                </w:p>
              </w:tc>
              <w:tc>
                <w:tcPr>
                  <w:tcW w:type="dxa" w:w="511"/>
                </w:tcPr>
                <w:p>
                  <w:pPr>
                    <w:pStyle w:val="null3"/>
                  </w:pPr>
                  <w:r>
                    <w:rPr/>
                    <w:t>项</w:t>
                  </w:r>
                </w:p>
              </w:tc>
            </w:tr>
          </w:tbl>
          <w:p>
            <w:pPr>
              <w:pStyle w:val="null3"/>
            </w:pPr>
            <w:r>
              <w:rPr/>
              <w:t xml:space="preserve"> </w:t>
            </w:r>
          </w:p>
          <w:p>
            <w:pPr>
              <w:pStyle w:val="null3"/>
              <w:numPr>
                <w:ilvl w:val="0"/>
                <w:numId w:val="1"/>
              </w:numPr>
            </w:pPr>
            <w:r>
              <w:rPr/>
              <w:t>室内宣传机（秦渡校区）</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t>序号</w:t>
                  </w:r>
                </w:p>
              </w:tc>
              <w:tc>
                <w:tcPr>
                  <w:tcW w:type="dxa" w:w="511"/>
                </w:tcPr>
                <w:p>
                  <w:pPr>
                    <w:pStyle w:val="null3"/>
                  </w:pPr>
                  <w:r>
                    <w:rPr/>
                    <w:t>名称</w:t>
                  </w:r>
                </w:p>
              </w:tc>
              <w:tc>
                <w:tcPr>
                  <w:tcW w:type="dxa" w:w="511"/>
                </w:tcPr>
                <w:p>
                  <w:pPr>
                    <w:pStyle w:val="null3"/>
                  </w:pPr>
                  <w:r>
                    <w:rPr/>
                    <w:t>参数</w:t>
                  </w:r>
                </w:p>
              </w:tc>
              <w:tc>
                <w:tcPr>
                  <w:tcW w:type="dxa" w:w="511"/>
                </w:tcPr>
                <w:p>
                  <w:pPr>
                    <w:pStyle w:val="null3"/>
                  </w:pPr>
                  <w:r>
                    <w:rPr/>
                    <w:t>单位</w:t>
                  </w:r>
                </w:p>
              </w:tc>
              <w:tc>
                <w:tcPr>
                  <w:tcW w:type="dxa" w:w="511"/>
                </w:tcPr>
                <w:p>
                  <w:pPr>
                    <w:pStyle w:val="null3"/>
                  </w:pPr>
                  <w:r>
                    <w:rPr/>
                    <w:t>数量</w:t>
                  </w:r>
                </w:p>
              </w:tc>
            </w:tr>
            <w:tr>
              <w:tc>
                <w:tcPr>
                  <w:tcW w:type="dxa" w:w="511"/>
                </w:tcPr>
                <w:p>
                  <w:pPr>
                    <w:pStyle w:val="null3"/>
                  </w:pPr>
                  <w:r>
                    <w:rPr/>
                    <w:t>1</w:t>
                  </w:r>
                </w:p>
              </w:tc>
              <w:tc>
                <w:tcPr>
                  <w:tcW w:type="dxa" w:w="511"/>
                </w:tcPr>
                <w:p>
                  <w:pPr>
                    <w:pStyle w:val="null3"/>
                  </w:pPr>
                  <w:r>
                    <w:rPr/>
                    <w:t>室内宣传机</w:t>
                  </w:r>
                </w:p>
              </w:tc>
              <w:tc>
                <w:tcPr>
                  <w:tcW w:type="dxa" w:w="511"/>
                </w:tcPr>
                <w:p>
                  <w:pPr>
                    <w:pStyle w:val="null3"/>
                  </w:pPr>
                  <w:r>
                    <w:rPr/>
                    <w:t>液晶等级 A+液晶显示面板</w:t>
                  </w:r>
                </w:p>
                <w:p>
                  <w:pPr>
                    <w:pStyle w:val="null3"/>
                  </w:pPr>
                  <w:r>
                    <w:rPr/>
                    <w:t>面板尺寸 50 英寸</w:t>
                  </w:r>
                </w:p>
                <w:p>
                  <w:pPr>
                    <w:pStyle w:val="null3"/>
                  </w:pPr>
                  <w:r>
                    <w:rPr/>
                    <w:t>分辨率1920*1080  显示面积 ：1090*616mm(HXV)</w:t>
                  </w:r>
                </w:p>
                <w:p>
                  <w:pPr>
                    <w:pStyle w:val="null3"/>
                  </w:pPr>
                  <w:r>
                    <w:rPr/>
                    <w:t>屏幕亮度: ≥350cd/m2(典型值)</w:t>
                  </w:r>
                </w:p>
                <w:p>
                  <w:pPr>
                    <w:pStyle w:val="null3"/>
                  </w:pPr>
                  <w:r>
                    <w:rPr/>
                    <w:t>刷新频率 60HZ表面处理雾面(Haze1%)</w:t>
                  </w:r>
                </w:p>
                <w:p>
                  <w:pPr>
                    <w:pStyle w:val="null3"/>
                  </w:pPr>
                  <w:r>
                    <w:rPr/>
                    <w:t>触摸参数</w:t>
                  </w:r>
                </w:p>
                <w:p>
                  <w:pPr>
                    <w:pStyle w:val="null3"/>
                  </w:pPr>
                  <w:r>
                    <w:rPr/>
                    <w:t>触摸方案非接触式红外感应技术</w:t>
                  </w:r>
                </w:p>
                <w:p>
                  <w:pPr>
                    <w:pStyle w:val="null3"/>
                  </w:pPr>
                  <w:r>
                    <w:rPr/>
                    <w:t>触摸寿命 &gt;50000 万次</w:t>
                  </w:r>
                </w:p>
                <w:p>
                  <w:pPr>
                    <w:pStyle w:val="null3"/>
                  </w:pPr>
                  <w:r>
                    <w:rPr/>
                    <w:t>触摸点数 :默认 10 点触摸</w:t>
                  </w:r>
                </w:p>
                <w:p>
                  <w:pPr>
                    <w:pStyle w:val="null3"/>
                  </w:pPr>
                  <w:r>
                    <w:rPr/>
                    <w:t>触摸表面: 4mm 钢化玻璃</w:t>
                  </w:r>
                </w:p>
                <w:p>
                  <w:pPr>
                    <w:pStyle w:val="null3"/>
                  </w:pPr>
                  <w:r>
                    <w:rPr/>
                    <w:t>带造型底座</w:t>
                  </w:r>
                </w:p>
                <w:p>
                  <w:pPr>
                    <w:pStyle w:val="null3"/>
                  </w:pPr>
                  <w:r>
                    <w:rPr/>
                    <w:t xml:space="preserve"> </w:t>
                  </w:r>
                </w:p>
              </w:tc>
              <w:tc>
                <w:tcPr>
                  <w:tcW w:type="dxa" w:w="511"/>
                </w:tcPr>
                <w:p>
                  <w:pPr>
                    <w:pStyle w:val="null3"/>
                  </w:pPr>
                  <w:r>
                    <w:rPr/>
                    <w:t>台</w:t>
                  </w:r>
                </w:p>
              </w:tc>
              <w:tc>
                <w:tcPr>
                  <w:tcW w:type="dxa" w:w="511"/>
                </w:tcPr>
                <w:p>
                  <w:pPr>
                    <w:pStyle w:val="null3"/>
                  </w:pPr>
                  <w:r>
                    <w:rPr/>
                    <w:t>1</w:t>
                  </w:r>
                </w:p>
              </w:tc>
            </w:tr>
          </w:tbl>
          <w:p>
            <w:pPr>
              <w:pStyle w:val="null3"/>
            </w:pPr>
            <w:r>
              <w:rPr/>
              <w:t xml:space="preserve"> </w:t>
            </w:r>
          </w:p>
          <w:p>
            <w:pPr>
              <w:pStyle w:val="null3"/>
              <w:numPr>
                <w:ilvl w:val="0"/>
                <w:numId w:val="1"/>
              </w:numPr>
            </w:pPr>
            <w:r>
              <w:rPr/>
              <w:t>室内宣传机（涝店校区）</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t>序号</w:t>
                  </w:r>
                </w:p>
              </w:tc>
              <w:tc>
                <w:tcPr>
                  <w:tcW w:type="dxa" w:w="511"/>
                </w:tcPr>
                <w:p>
                  <w:pPr>
                    <w:pStyle w:val="null3"/>
                  </w:pPr>
                  <w:r>
                    <w:rPr/>
                    <w:t>名称</w:t>
                  </w:r>
                </w:p>
              </w:tc>
              <w:tc>
                <w:tcPr>
                  <w:tcW w:type="dxa" w:w="511"/>
                </w:tcPr>
                <w:p>
                  <w:pPr>
                    <w:pStyle w:val="null3"/>
                  </w:pPr>
                  <w:r>
                    <w:rPr/>
                    <w:t>参数</w:t>
                  </w:r>
                </w:p>
              </w:tc>
              <w:tc>
                <w:tcPr>
                  <w:tcW w:type="dxa" w:w="511"/>
                </w:tcPr>
                <w:p>
                  <w:pPr>
                    <w:pStyle w:val="null3"/>
                  </w:pPr>
                  <w:r>
                    <w:rPr/>
                    <w:t>单位</w:t>
                  </w:r>
                </w:p>
              </w:tc>
              <w:tc>
                <w:tcPr>
                  <w:tcW w:type="dxa" w:w="511"/>
                </w:tcPr>
                <w:p>
                  <w:pPr>
                    <w:pStyle w:val="null3"/>
                  </w:pPr>
                  <w:r>
                    <w:rPr/>
                    <w:t>数量</w:t>
                  </w:r>
                </w:p>
              </w:tc>
            </w:tr>
            <w:tr>
              <w:tc>
                <w:tcPr>
                  <w:tcW w:type="dxa" w:w="511"/>
                </w:tcPr>
                <w:p>
                  <w:pPr>
                    <w:pStyle w:val="null3"/>
                  </w:pPr>
                  <w:r>
                    <w:rPr/>
                    <w:t>1</w:t>
                  </w:r>
                </w:p>
              </w:tc>
              <w:tc>
                <w:tcPr>
                  <w:tcW w:type="dxa" w:w="511"/>
                </w:tcPr>
                <w:p>
                  <w:pPr>
                    <w:pStyle w:val="null3"/>
                  </w:pPr>
                  <w:r>
                    <w:rPr/>
                    <w:t>室内宣传机</w:t>
                  </w:r>
                </w:p>
              </w:tc>
              <w:tc>
                <w:tcPr>
                  <w:tcW w:type="dxa" w:w="511"/>
                </w:tcPr>
                <w:p>
                  <w:pPr>
                    <w:pStyle w:val="null3"/>
                  </w:pPr>
                  <w:r>
                    <w:rPr/>
                    <w:t>液晶等级 A+液晶显示面板</w:t>
                  </w:r>
                </w:p>
                <w:p>
                  <w:pPr>
                    <w:pStyle w:val="null3"/>
                  </w:pPr>
                  <w:r>
                    <w:rPr/>
                    <w:t>面板尺寸 50 英寸</w:t>
                  </w:r>
                </w:p>
                <w:p>
                  <w:pPr>
                    <w:pStyle w:val="null3"/>
                  </w:pPr>
                  <w:r>
                    <w:rPr/>
                    <w:t>分辨率1920*1080  显示面积 ：1090*616mm(HXV)</w:t>
                  </w:r>
                </w:p>
                <w:p>
                  <w:pPr>
                    <w:pStyle w:val="null3"/>
                  </w:pPr>
                  <w:r>
                    <w:rPr/>
                    <w:t>屏幕亮度: ≥350cd/m2(典型值)</w:t>
                  </w:r>
                </w:p>
                <w:p>
                  <w:pPr>
                    <w:pStyle w:val="null3"/>
                  </w:pPr>
                  <w:r>
                    <w:rPr/>
                    <w:t>刷新频率 60HZ表面处理雾面(Haze1%)</w:t>
                  </w:r>
                </w:p>
                <w:p>
                  <w:pPr>
                    <w:pStyle w:val="null3"/>
                  </w:pPr>
                  <w:r>
                    <w:rPr/>
                    <w:t>触摸参数</w:t>
                  </w:r>
                </w:p>
                <w:p>
                  <w:pPr>
                    <w:pStyle w:val="null3"/>
                  </w:pPr>
                  <w:r>
                    <w:rPr/>
                    <w:t>触摸方案非接触式红外感应技术</w:t>
                  </w:r>
                </w:p>
                <w:p>
                  <w:pPr>
                    <w:pStyle w:val="null3"/>
                  </w:pPr>
                  <w:r>
                    <w:rPr/>
                    <w:t>触摸寿命 &gt;50000 万次</w:t>
                  </w:r>
                </w:p>
                <w:p>
                  <w:pPr>
                    <w:pStyle w:val="null3"/>
                  </w:pPr>
                  <w:r>
                    <w:rPr/>
                    <w:t>触摸点数 :默认 10 点触摸</w:t>
                  </w:r>
                </w:p>
                <w:p>
                  <w:pPr>
                    <w:pStyle w:val="null3"/>
                  </w:pPr>
                  <w:r>
                    <w:rPr/>
                    <w:t>触摸表面: 4mm 钢化玻璃</w:t>
                  </w:r>
                </w:p>
                <w:p>
                  <w:pPr>
                    <w:pStyle w:val="null3"/>
                  </w:pPr>
                  <w:r>
                    <w:rPr/>
                    <w:t>带造型底座</w:t>
                  </w:r>
                </w:p>
                <w:p>
                  <w:pPr>
                    <w:pStyle w:val="null3"/>
                  </w:pPr>
                  <w:r>
                    <w:rPr/>
                    <w:t xml:space="preserve"> </w:t>
                  </w:r>
                </w:p>
              </w:tc>
              <w:tc>
                <w:tcPr>
                  <w:tcW w:type="dxa" w:w="511"/>
                </w:tcPr>
                <w:p>
                  <w:pPr>
                    <w:pStyle w:val="null3"/>
                  </w:pPr>
                  <w:r>
                    <w:rPr/>
                    <w:t>台</w:t>
                  </w:r>
                </w:p>
              </w:tc>
              <w:tc>
                <w:tcPr>
                  <w:tcW w:type="dxa" w:w="511"/>
                </w:tcPr>
                <w:p>
                  <w:pPr>
                    <w:pStyle w:val="null3"/>
                  </w:pPr>
                  <w:r>
                    <w:rPr/>
                    <w:t>1</w:t>
                  </w:r>
                </w:p>
              </w:tc>
            </w:tr>
          </w:tbl>
          <w:p>
            <w:pPr>
              <w:pStyle w:val="null3"/>
            </w:pPr>
            <w:r>
              <w:rPr/>
              <w:t xml:space="preserve"> </w:t>
            </w:r>
          </w:p>
          <w:p>
            <w:pPr>
              <w:pStyle w:val="null3"/>
              <w:numPr>
                <w:ilvl w:val="0"/>
                <w:numId w:val="1"/>
              </w:numPr>
            </w:pPr>
            <w:r>
              <w:rPr/>
              <w:t>室外LED屏建设（涝店校区）</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t>序号</w:t>
                  </w:r>
                </w:p>
              </w:tc>
              <w:tc>
                <w:tcPr>
                  <w:tcW w:type="dxa" w:w="511"/>
                </w:tcPr>
                <w:p>
                  <w:pPr>
                    <w:pStyle w:val="null3"/>
                  </w:pPr>
                  <w:r>
                    <w:rPr/>
                    <w:t>型号规格</w:t>
                  </w:r>
                </w:p>
              </w:tc>
              <w:tc>
                <w:tcPr>
                  <w:tcW w:type="dxa" w:w="511"/>
                </w:tcPr>
                <w:p>
                  <w:pPr>
                    <w:pStyle w:val="null3"/>
                  </w:pPr>
                  <w:r>
                    <w:rPr/>
                    <w:t>技术参数</w:t>
                  </w:r>
                </w:p>
              </w:tc>
              <w:tc>
                <w:tcPr>
                  <w:tcW w:type="dxa" w:w="511"/>
                </w:tcPr>
                <w:p>
                  <w:pPr>
                    <w:pStyle w:val="null3"/>
                  </w:pPr>
                  <w:r>
                    <w:rPr/>
                    <w:t>数量</w:t>
                  </w:r>
                </w:p>
              </w:tc>
              <w:tc>
                <w:tcPr>
                  <w:tcW w:type="dxa" w:w="511"/>
                </w:tcPr>
                <w:p>
                  <w:pPr>
                    <w:pStyle w:val="null3"/>
                  </w:pPr>
                  <w:r>
                    <w:rPr/>
                    <w:t>单位</w:t>
                  </w:r>
                </w:p>
              </w:tc>
            </w:tr>
            <w:tr>
              <w:tc>
                <w:tcPr>
                  <w:tcW w:type="dxa" w:w="511"/>
                </w:tcPr>
                <w:p>
                  <w:pPr>
                    <w:pStyle w:val="null3"/>
                  </w:pPr>
                  <w:r>
                    <w:rPr/>
                    <w:t>1</w:t>
                  </w:r>
                </w:p>
              </w:tc>
              <w:tc>
                <w:tcPr>
                  <w:tcW w:type="dxa" w:w="511"/>
                </w:tcPr>
                <w:p>
                  <w:pPr>
                    <w:pStyle w:val="null3"/>
                  </w:pPr>
                  <w:r>
                    <w:rPr/>
                    <w:t>LED单红走字屏</w:t>
                  </w:r>
                </w:p>
              </w:tc>
              <w:tc>
                <w:tcPr>
                  <w:tcW w:type="dxa" w:w="511"/>
                </w:tcPr>
                <w:p>
                  <w:pPr>
                    <w:pStyle w:val="null3"/>
                  </w:pPr>
                  <w:r>
                    <w:rPr/>
                    <w:t>结构说明：像素点采用1红1蓝1绿三合一；模组尺寸：320mm*160mm ，模组分辨率32点×16点；整屏分辨率≥1280*128=163840点 ，显示尺寸面积：12.8*1.28=16.384㎡</w:t>
                  </w:r>
                  <w:r>
                    <w:br/>
                  </w:r>
                  <w:r>
                    <w:rPr/>
                    <w:t xml:space="preserve"> 1、亮度 ≥1000cd/㎡</w:t>
                  </w:r>
                  <w:r>
                    <w:br/>
                  </w:r>
                  <w:r>
                    <w:rPr/>
                    <w:t xml:space="preserve"> 2、亮度均匀性 ＞0.8</w:t>
                  </w:r>
                  <w:r>
                    <w:br/>
                  </w:r>
                  <w:r>
                    <w:rPr/>
                    <w:t xml:space="preserve"> 3、屏幕水平视角 140±10度 屏幕垂直视角 130±10度</w:t>
                  </w:r>
                  <w:r>
                    <w:br/>
                  </w:r>
                  <w:r>
                    <w:rPr/>
                    <w:t xml:space="preserve"> 4、最佳视距 ≥10m</w:t>
                  </w:r>
                  <w:r>
                    <w:br/>
                  </w:r>
                  <w:r>
                    <w:rPr/>
                    <w:t xml:space="preserve"> 5、每平方模组最大功率 ≤308W/㎡</w:t>
                  </w:r>
                  <w:r>
                    <w:br/>
                  </w:r>
                  <w:r>
                    <w:rPr/>
                    <w:t xml:space="preserve"> 6、配电功率（每平方最大功率÷78%÷85%） ≤464W/m2</w:t>
                  </w:r>
                  <w:r>
                    <w:br/>
                  </w:r>
                  <w:r>
                    <w:rPr/>
                    <w:t xml:space="preserve"> 7、灰度等级 8bits 显示颜色 256种</w:t>
                  </w:r>
                  <w:r>
                    <w:br/>
                  </w:r>
                  <w:r>
                    <w:rPr/>
                    <w:t xml:space="preserve"> 8、换帧频率 ≥60帧/秒 刷新频率 ≥60Hz</w:t>
                  </w:r>
                  <w:r>
                    <w:br/>
                  </w:r>
                  <w:r>
                    <w:rPr/>
                    <w:t xml:space="preserve"> 9、控制方式 计算机控制，逐点一一对应，视频同步，实时显示 亮度调节 256级手动/自动</w:t>
                  </w:r>
                  <w:r>
                    <w:br/>
                  </w:r>
                  <w:r>
                    <w:rPr/>
                    <w:t xml:space="preserve"> 10、输入信号 DVI/VGA，视频(多种制式)RGBHV、复合视频信号、S-VIDEO YpbPr(HDTV)  </w:t>
                  </w:r>
                  <w:r>
                    <w:br/>
                  </w:r>
                  <w:r>
                    <w:rPr/>
                    <w:t xml:space="preserve"> 11、使用寿命 ≥10万小时</w:t>
                  </w:r>
                  <w:r>
                    <w:br/>
                  </w:r>
                  <w:r>
                    <w:rPr/>
                    <w:t xml:space="preserve"> 12、平均无故障时间 ≥1万小时</w:t>
                  </w:r>
                  <w:r>
                    <w:br/>
                  </w:r>
                  <w:r>
                    <w:rPr/>
                    <w:t xml:space="preserve"> 13、衰减率(工作3年) ≤25％ 连续失控点 0</w:t>
                  </w:r>
                  <w:r>
                    <w:br/>
                  </w:r>
                  <w:r>
                    <w:rPr/>
                    <w:t xml:space="preserve"> 14、离散失控点 ＜0.0001，出厂时为0</w:t>
                  </w:r>
                  <w:r>
                    <w:br/>
                  </w:r>
                  <w:r>
                    <w:rPr/>
                    <w:t xml:space="preserve"> 15、盲点率 ＜0.0003，出厂时为0</w:t>
                  </w:r>
                  <w:r>
                    <w:br/>
                  </w:r>
                  <w:r>
                    <w:rPr/>
                    <w:t xml:space="preserve"> 16、工作温度范围 -20-40℃ 工作湿度范围 10％-90％RH</w:t>
                  </w:r>
                  <w:r>
                    <w:br/>
                  </w:r>
                  <w:r>
                    <w:rPr/>
                    <w:t xml:space="preserve"> 17、防护性能 超温/过载/掉电/过流/过压/防雷(可选项)</w:t>
                  </w:r>
                  <w:r>
                    <w:br/>
                  </w:r>
                  <w:r>
                    <w:rPr/>
                    <w:t xml:space="preserve"> 18、保修年限 壹年免费返厂维修(具体以产品购销合同签订为准)</w:t>
                  </w:r>
                  <w:r>
                    <w:br/>
                  </w:r>
                  <w:r>
                    <w:rPr/>
                    <w:t xml:space="preserve"> 19、屏幕水平平整度 ＜1mm/㎡</w:t>
                  </w:r>
                  <w:r>
                    <w:br/>
                  </w:r>
                  <w:r>
                    <w:rPr/>
                    <w:t xml:space="preserve"> 20、屏幕垂直平整度 ＜1mm/㎡</w:t>
                  </w:r>
                </w:p>
              </w:tc>
              <w:tc>
                <w:tcPr>
                  <w:tcW w:type="dxa" w:w="511"/>
                </w:tcPr>
                <w:p>
                  <w:pPr>
                    <w:pStyle w:val="null3"/>
                  </w:pPr>
                  <w:r>
                    <w:rPr/>
                    <w:t>16.384</w:t>
                  </w:r>
                </w:p>
              </w:tc>
              <w:tc>
                <w:tcPr>
                  <w:tcW w:type="dxa" w:w="511"/>
                </w:tcPr>
                <w:p>
                  <w:pPr>
                    <w:pStyle w:val="null3"/>
                  </w:pPr>
                  <w:r>
                    <w:rPr/>
                    <w:t>㎡</w:t>
                  </w:r>
                </w:p>
              </w:tc>
            </w:tr>
            <w:tr>
              <w:tc>
                <w:tcPr>
                  <w:tcW w:type="dxa" w:w="511"/>
                </w:tcPr>
                <w:p>
                  <w:pPr>
                    <w:pStyle w:val="null3"/>
                  </w:pPr>
                  <w:r>
                    <w:rPr/>
                    <w:t>2</w:t>
                  </w:r>
                </w:p>
              </w:tc>
              <w:tc>
                <w:tcPr>
                  <w:tcW w:type="dxa" w:w="511"/>
                </w:tcPr>
                <w:p>
                  <w:pPr>
                    <w:pStyle w:val="null3"/>
                  </w:pPr>
                  <w:r>
                    <w:rPr/>
                    <w:t>显示屏控制卡</w:t>
                  </w:r>
                </w:p>
              </w:tc>
              <w:tc>
                <w:tcPr>
                  <w:tcW w:type="dxa" w:w="511"/>
                </w:tcPr>
                <w:p>
                  <w:pPr>
                    <w:pStyle w:val="null3"/>
                  </w:pPr>
                  <w:r>
                    <w:rPr/>
                    <w:t xml:space="preserve">产品参数： </w:t>
                  </w:r>
                  <w:r>
                    <w:br/>
                  </w:r>
                  <w:r>
                    <w:rPr/>
                    <w:t xml:space="preserve"> 产品型号：RHX8-128W3200(WIFI）： 单色：128*3200 96*3200 64*3200    </w:t>
                  </w:r>
                  <w:r>
                    <w:br/>
                  </w:r>
                  <w:r>
                    <w:rPr/>
                    <w:t xml:space="preserve"> 适配范围：各种规格的单色，</w:t>
                  </w:r>
                  <w:r>
                    <w:br/>
                  </w:r>
                  <w:r>
                    <w:rPr/>
                    <w:t xml:space="preserve"> 软件功能：集群管理/多区域显示/多语言版本</w:t>
                  </w:r>
                  <w:r>
                    <w:br/>
                  </w:r>
                  <w:r>
                    <w:rPr/>
                    <w:t xml:space="preserve"> 区域类型：图文/字幕/动画/时间/模拟时钟/正负计时/温度/农历</w:t>
                  </w:r>
                  <w:r>
                    <w:br/>
                  </w:r>
                  <w:r>
                    <w:rPr/>
                    <w:t xml:space="preserve"> 边框显示：节目流水边框/区域流水边框</w:t>
                  </w:r>
                  <w:r>
                    <w:br/>
                  </w:r>
                  <w:r>
                    <w:rPr/>
                    <w:t xml:space="preserve"> 时钟显示：数字时钟/模拟时钟/正计时/倒计时</w:t>
                  </w:r>
                  <w:r>
                    <w:br/>
                  </w:r>
                  <w:r>
                    <w:rPr/>
                    <w:t xml:space="preserve"> 回读功能：APP 支持节目回读</w:t>
                  </w:r>
                  <w:r>
                    <w:br/>
                  </w:r>
                  <w:r>
                    <w:rPr/>
                    <w:t xml:space="preserve"> 智能走线：支持智能走线</w:t>
                  </w:r>
                  <w:r>
                    <w:br/>
                  </w:r>
                  <w:r>
                    <w:rPr/>
                    <w:t xml:space="preserve"> 通讯接口：WIFI</w:t>
                  </w:r>
                  <w:r>
                    <w:br/>
                  </w:r>
                  <w:r>
                    <w:rPr/>
                    <w:t xml:space="preserve"> 显示接口：4组 HUB08 接口，8组 HUB12 接口</w:t>
                  </w:r>
                  <w:r>
                    <w:br/>
                  </w:r>
                  <w:r>
                    <w:rPr/>
                    <w:t xml:space="preserve"> 亮度调节：16 级亮度，支持分时自动调亮/软件调亮</w:t>
                  </w:r>
                  <w:r>
                    <w:br/>
                  </w:r>
                  <w:r>
                    <w:rPr/>
                    <w:t xml:space="preserve"> 远程开关：支持定时自动开关机/软件开关机</w:t>
                  </w:r>
                </w:p>
              </w:tc>
              <w:tc>
                <w:tcPr>
                  <w:tcW w:type="dxa" w:w="511"/>
                </w:tcPr>
                <w:p>
                  <w:pPr>
                    <w:pStyle w:val="null3"/>
                  </w:pPr>
                  <w:r>
                    <w:rPr/>
                    <w:t>1</w:t>
                  </w:r>
                </w:p>
              </w:tc>
              <w:tc>
                <w:tcPr>
                  <w:tcW w:type="dxa" w:w="511"/>
                </w:tcPr>
                <w:p>
                  <w:pPr>
                    <w:pStyle w:val="null3"/>
                  </w:pPr>
                  <w:r>
                    <w:rPr/>
                    <w:t>张</w:t>
                  </w:r>
                </w:p>
              </w:tc>
            </w:tr>
            <w:tr>
              <w:tc>
                <w:tcPr>
                  <w:tcW w:type="dxa" w:w="511"/>
                </w:tcPr>
                <w:p>
                  <w:pPr>
                    <w:pStyle w:val="null3"/>
                  </w:pPr>
                  <w:r>
                    <w:rPr/>
                    <w:t>3</w:t>
                  </w:r>
                </w:p>
              </w:tc>
              <w:tc>
                <w:tcPr>
                  <w:tcW w:type="dxa" w:w="511"/>
                </w:tcPr>
                <w:p>
                  <w:pPr>
                    <w:pStyle w:val="null3"/>
                  </w:pPr>
                  <w:r>
                    <w:rPr/>
                    <w:t>钢结构</w:t>
                  </w:r>
                </w:p>
              </w:tc>
              <w:tc>
                <w:tcPr>
                  <w:tcW w:type="dxa" w:w="511"/>
                </w:tcPr>
                <w:p>
                  <w:pPr>
                    <w:pStyle w:val="null3"/>
                  </w:pPr>
                  <w:r>
                    <w:rPr/>
                    <w:t>钢结构，镀锌角铁/镀锌方钢/表面防锈处理，</w:t>
                  </w:r>
                  <w:r>
                    <w:br/>
                  </w:r>
                  <w:r>
                    <w:rPr/>
                    <w:t xml:space="preserve"> 铝塑板（颜色和原建筑一致保证协调一致）内衬厚不小于15mm防火板强度高，不易变形、包边结构防水结构胶为环保类型</w:t>
                  </w:r>
                </w:p>
              </w:tc>
              <w:tc>
                <w:tcPr>
                  <w:tcW w:type="dxa" w:w="511"/>
                </w:tcPr>
                <w:p>
                  <w:pPr>
                    <w:pStyle w:val="null3"/>
                  </w:pPr>
                  <w:r>
                    <w:rPr/>
                    <w:t>2.4</w:t>
                  </w:r>
                </w:p>
              </w:tc>
              <w:tc>
                <w:tcPr>
                  <w:tcW w:type="dxa" w:w="511"/>
                </w:tcPr>
                <w:p>
                  <w:pPr>
                    <w:pStyle w:val="null3"/>
                  </w:pPr>
                  <w:r>
                    <w:rPr/>
                    <w:t>㎡</w:t>
                  </w:r>
                </w:p>
              </w:tc>
            </w:tr>
            <w:tr>
              <w:tc>
                <w:tcPr>
                  <w:tcW w:type="dxa" w:w="511"/>
                </w:tcPr>
                <w:p>
                  <w:pPr>
                    <w:pStyle w:val="null3"/>
                  </w:pPr>
                  <w:r>
                    <w:rPr/>
                    <w:t>4</w:t>
                  </w:r>
                </w:p>
              </w:tc>
              <w:tc>
                <w:tcPr>
                  <w:tcW w:type="dxa" w:w="511"/>
                </w:tcPr>
                <w:p>
                  <w:pPr>
                    <w:pStyle w:val="null3"/>
                  </w:pPr>
                  <w:r>
                    <w:rPr/>
                    <w:t>线材</w:t>
                  </w:r>
                </w:p>
              </w:tc>
              <w:tc>
                <w:tcPr>
                  <w:tcW w:type="dxa" w:w="511"/>
                </w:tcPr>
                <w:p>
                  <w:pPr>
                    <w:pStyle w:val="null3"/>
                  </w:pPr>
                  <w:r>
                    <w:rPr/>
                    <w:t>屏体内电源线、网线、排线等</w:t>
                  </w:r>
                </w:p>
              </w:tc>
              <w:tc>
                <w:tcPr>
                  <w:tcW w:type="dxa" w:w="511"/>
                </w:tcPr>
                <w:p>
                  <w:pPr>
                    <w:pStyle w:val="null3"/>
                  </w:pPr>
                  <w:r>
                    <w:rPr/>
                    <w:t>1</w:t>
                  </w:r>
                </w:p>
              </w:tc>
              <w:tc>
                <w:tcPr>
                  <w:tcW w:type="dxa" w:w="511"/>
                </w:tcPr>
                <w:p>
                  <w:pPr>
                    <w:pStyle w:val="null3"/>
                  </w:pPr>
                  <w:r>
                    <w:rPr/>
                    <w:t>项</w:t>
                  </w:r>
                </w:p>
              </w:tc>
            </w:tr>
          </w:tbl>
          <w:p>
            <w:pPr>
              <w:pStyle w:val="null3"/>
              <w:numPr>
                <w:ilvl w:val="0"/>
                <w:numId w:val="1"/>
              </w:numPr>
            </w:pPr>
            <w:r>
              <w:rPr/>
              <w:t>校园文化（秦渡校区）</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t>序号</w:t>
                  </w:r>
                </w:p>
              </w:tc>
              <w:tc>
                <w:tcPr>
                  <w:tcW w:type="dxa" w:w="511"/>
                </w:tcPr>
                <w:p>
                  <w:pPr>
                    <w:pStyle w:val="null3"/>
                  </w:pPr>
                  <w:r>
                    <w:rPr/>
                    <w:t>名称</w:t>
                  </w:r>
                </w:p>
              </w:tc>
              <w:tc>
                <w:tcPr>
                  <w:tcW w:type="dxa" w:w="511"/>
                </w:tcPr>
                <w:p>
                  <w:pPr>
                    <w:pStyle w:val="null3"/>
                  </w:pPr>
                  <w:r>
                    <w:rPr/>
                    <w:t>数量</w:t>
                  </w:r>
                </w:p>
              </w:tc>
              <w:tc>
                <w:tcPr>
                  <w:tcW w:type="dxa" w:w="511"/>
                </w:tcPr>
                <w:p>
                  <w:pPr>
                    <w:pStyle w:val="null3"/>
                  </w:pPr>
                  <w:r>
                    <w:rPr/>
                    <w:t>规格及参数</w:t>
                  </w:r>
                </w:p>
              </w:tc>
              <w:tc>
                <w:tcPr>
                  <w:tcW w:type="dxa" w:w="511"/>
                </w:tcPr>
                <w:p>
                  <w:pPr>
                    <w:pStyle w:val="null3"/>
                  </w:pPr>
                  <w:r>
                    <w:rPr/>
                    <w:t>备注</w:t>
                  </w:r>
                </w:p>
              </w:tc>
            </w:tr>
            <w:tr>
              <w:tc>
                <w:tcPr>
                  <w:tcW w:type="dxa" w:w="511"/>
                </w:tcPr>
                <w:p>
                  <w:pPr>
                    <w:pStyle w:val="null3"/>
                  </w:pPr>
                  <w:r>
                    <w:rPr/>
                    <w:t>1</w:t>
                  </w:r>
                </w:p>
              </w:tc>
              <w:tc>
                <w:tcPr>
                  <w:tcW w:type="dxa" w:w="511"/>
                </w:tcPr>
                <w:p>
                  <w:pPr>
                    <w:pStyle w:val="null3"/>
                  </w:pPr>
                  <w:r>
                    <w:rPr/>
                    <w:t>教学楼外墙标语+校徽</w:t>
                  </w:r>
                </w:p>
              </w:tc>
              <w:tc>
                <w:tcPr>
                  <w:tcW w:type="dxa" w:w="511"/>
                </w:tcPr>
                <w:p>
                  <w:pPr>
                    <w:pStyle w:val="null3"/>
                  </w:pPr>
                  <w:r>
                    <w:rPr/>
                    <w:t>16个字+校徽</w:t>
                  </w:r>
                </w:p>
              </w:tc>
              <w:tc>
                <w:tcPr>
                  <w:tcW w:type="dxa" w:w="511"/>
                </w:tcPr>
                <w:p>
                  <w:pPr>
                    <w:pStyle w:val="null3"/>
                  </w:pPr>
                  <w:r>
                    <w:rPr/>
                    <w:t>标语规格：80cm宽 16mmPVC</w:t>
                  </w:r>
                  <w:r>
                    <w:br/>
                  </w:r>
                  <w:r>
                    <w:rPr/>
                    <w:t xml:space="preserve"> 每层8个字</w:t>
                  </w:r>
                  <w:r>
                    <w:br/>
                  </w:r>
                  <w:r>
                    <w:rPr/>
                    <w:t xml:space="preserve"> 校徽规格：100cm直径 16mmPVC</w:t>
                  </w:r>
                </w:p>
              </w:tc>
              <w:tc>
                <w:tcPr>
                  <w:tcW w:type="dxa" w:w="511"/>
                </w:tcPr>
                <w:p>
                  <w:pPr>
                    <w:pStyle w:val="null3"/>
                  </w:pPr>
                  <w:r>
                    <w:rPr/>
                    <w:t>中间部分设计校徽，每层楼之间粘贴标语文字</w:t>
                  </w:r>
                </w:p>
              </w:tc>
            </w:tr>
            <w:tr>
              <w:tc>
                <w:tcPr>
                  <w:tcW w:type="dxa" w:w="511"/>
                </w:tcPr>
                <w:p>
                  <w:pPr>
                    <w:pStyle w:val="null3"/>
                  </w:pPr>
                  <w:r>
                    <w:rPr/>
                    <w:t>2</w:t>
                  </w:r>
                </w:p>
              </w:tc>
              <w:tc>
                <w:tcPr>
                  <w:tcW w:type="dxa" w:w="511"/>
                </w:tcPr>
                <w:p>
                  <w:pPr>
                    <w:pStyle w:val="null3"/>
                  </w:pPr>
                  <w:r>
                    <w:rPr/>
                    <w:t>东墙</w:t>
                  </w:r>
                </w:p>
              </w:tc>
              <w:tc>
                <w:tcPr>
                  <w:tcW w:type="dxa" w:w="511"/>
                </w:tcPr>
                <w:p>
                  <w:pPr>
                    <w:pStyle w:val="null3"/>
                  </w:pPr>
                  <w:r>
                    <w:rPr/>
                    <w:t>PVC材质文化内容</w:t>
                  </w:r>
                </w:p>
              </w:tc>
              <w:tc>
                <w:tcPr>
                  <w:tcW w:type="dxa" w:w="511"/>
                </w:tcPr>
                <w:p>
                  <w:pPr>
                    <w:pStyle w:val="null3"/>
                  </w:pPr>
                  <w:r>
                    <w:rPr/>
                    <w:t>PVC材质校园文化内容</w:t>
                  </w:r>
                  <w:r>
                    <w:br/>
                  </w:r>
                  <w:r>
                    <w:rPr/>
                    <w:t xml:space="preserve"> 高：3500，长：4000</w:t>
                  </w:r>
                </w:p>
              </w:tc>
              <w:tc>
                <w:tcPr>
                  <w:tcW w:type="dxa" w:w="511"/>
                </w:tcPr>
                <w:p>
                  <w:pPr>
                    <w:pStyle w:val="null3"/>
                  </w:pPr>
                  <w:r>
                    <w:rPr/>
                    <w:t>设计展示文字和素材</w:t>
                  </w:r>
                </w:p>
              </w:tc>
            </w:tr>
            <w:tr>
              <w:tc>
                <w:tcPr>
                  <w:tcW w:type="dxa" w:w="511"/>
                </w:tcPr>
                <w:p>
                  <w:pPr>
                    <w:pStyle w:val="null3"/>
                  </w:pPr>
                  <w:r>
                    <w:rPr/>
                    <w:t>3</w:t>
                  </w:r>
                </w:p>
              </w:tc>
              <w:tc>
                <w:tcPr>
                  <w:tcW w:type="dxa" w:w="511"/>
                </w:tcPr>
                <w:p>
                  <w:pPr>
                    <w:pStyle w:val="null3"/>
                  </w:pPr>
                  <w:r>
                    <w:rPr/>
                    <w:t>西墙</w:t>
                  </w:r>
                </w:p>
              </w:tc>
              <w:tc>
                <w:tcPr>
                  <w:tcW w:type="dxa" w:w="511"/>
                </w:tcPr>
                <w:p>
                  <w:pPr>
                    <w:pStyle w:val="null3"/>
                  </w:pPr>
                  <w:r>
                    <w:rPr/>
                    <w:t>PVC材质文化内容</w:t>
                  </w:r>
                </w:p>
              </w:tc>
              <w:tc>
                <w:tcPr>
                  <w:tcW w:type="dxa" w:w="511"/>
                </w:tcPr>
                <w:p>
                  <w:pPr>
                    <w:pStyle w:val="null3"/>
                  </w:pPr>
                  <w:r>
                    <w:rPr/>
                    <w:t>PVC材质校园文化内容</w:t>
                  </w:r>
                  <w:r>
                    <w:br/>
                  </w:r>
                  <w:r>
                    <w:rPr/>
                    <w:t xml:space="preserve"> 高：3500，长：4000</w:t>
                  </w:r>
                </w:p>
              </w:tc>
              <w:tc>
                <w:tcPr>
                  <w:tcW w:type="dxa" w:w="511"/>
                </w:tcPr>
                <w:p>
                  <w:pPr>
                    <w:pStyle w:val="null3"/>
                  </w:pPr>
                  <w:r>
                    <w:rPr/>
                    <w:t>设计展示文字和素材</w:t>
                  </w:r>
                </w:p>
              </w:tc>
            </w:tr>
            <w:tr>
              <w:tc>
                <w:tcPr>
                  <w:tcW w:type="dxa" w:w="511"/>
                </w:tcPr>
                <w:p>
                  <w:pPr>
                    <w:pStyle w:val="null3"/>
                  </w:pPr>
                  <w:r>
                    <w:rPr/>
                    <w:t>4</w:t>
                  </w:r>
                </w:p>
              </w:tc>
              <w:tc>
                <w:tcPr>
                  <w:tcW w:type="dxa" w:w="511"/>
                </w:tcPr>
                <w:p>
                  <w:pPr>
                    <w:pStyle w:val="null3"/>
                  </w:pPr>
                  <w:r>
                    <w:rPr/>
                    <w:t>大厅装饰、墙面+墙板装饰面</w:t>
                  </w:r>
                </w:p>
              </w:tc>
              <w:tc>
                <w:tcPr>
                  <w:tcW w:type="dxa" w:w="511"/>
                </w:tcPr>
                <w:p>
                  <w:pPr>
                    <w:pStyle w:val="null3"/>
                  </w:pPr>
                  <w:r>
                    <w:rPr/>
                    <w:t>1项</w:t>
                  </w:r>
                </w:p>
              </w:tc>
              <w:tc>
                <w:tcPr>
                  <w:tcW w:type="dxa" w:w="511"/>
                </w:tcPr>
                <w:p>
                  <w:pPr>
                    <w:pStyle w:val="null3"/>
                  </w:pPr>
                  <w:r>
                    <w:rPr/>
                    <w:t>8厚碳晶板墙板</w:t>
                  </w:r>
                  <w:r>
                    <w:br/>
                  </w:r>
                  <w:r>
                    <w:rPr/>
                    <w:t xml:space="preserve"> 32㎡</w:t>
                  </w:r>
                </w:p>
              </w:tc>
              <w:tc>
                <w:tcPr>
                  <w:tcW w:type="dxa" w:w="511"/>
                </w:tcPr>
                <w:p>
                  <w:pPr>
                    <w:pStyle w:val="null3"/>
                  </w:pPr>
                  <w:r>
                    <w:rPr/>
                    <w:t>碳晶板墙板</w:t>
                  </w:r>
                </w:p>
              </w:tc>
            </w:tr>
            <w:tr>
              <w:tc>
                <w:tcPr>
                  <w:tcW w:type="dxa" w:w="511"/>
                </w:tcPr>
                <w:p>
                  <w:pPr>
                    <w:pStyle w:val="null3"/>
                  </w:pPr>
                  <w:r>
                    <w:rPr/>
                    <w:t>5</w:t>
                  </w:r>
                </w:p>
              </w:tc>
              <w:tc>
                <w:tcPr>
                  <w:tcW w:type="dxa" w:w="511"/>
                </w:tcPr>
                <w:p>
                  <w:pPr>
                    <w:pStyle w:val="null3"/>
                  </w:pPr>
                  <w:r>
                    <w:rPr/>
                    <w:t>铁艺烤漆屏风</w:t>
                  </w:r>
                </w:p>
              </w:tc>
              <w:tc>
                <w:tcPr>
                  <w:tcW w:type="dxa" w:w="511"/>
                </w:tcPr>
                <w:p>
                  <w:pPr>
                    <w:pStyle w:val="null3"/>
                  </w:pPr>
                  <w:r>
                    <w:rPr/>
                    <w:t>2连两组</w:t>
                  </w:r>
                </w:p>
              </w:tc>
              <w:tc>
                <w:tcPr>
                  <w:tcW w:type="dxa" w:w="511"/>
                </w:tcPr>
                <w:p>
                  <w:pPr>
                    <w:pStyle w:val="null3"/>
                  </w:pPr>
                  <w:r>
                    <w:rPr/>
                    <w:t>材质工艺：</w:t>
                  </w:r>
                  <w:r>
                    <w:br/>
                  </w:r>
                  <w:r>
                    <w:rPr/>
                    <w:t xml:space="preserve"> 顶棚、楣板、箱体：镀锌板</w:t>
                  </w:r>
                  <w:r>
                    <w:br/>
                  </w:r>
                  <w:r>
                    <w:rPr/>
                    <w:t xml:space="preserve"> 立柱：镀锌钢管</w:t>
                  </w:r>
                  <w:r>
                    <w:br/>
                  </w:r>
                  <w:r>
                    <w:rPr/>
                    <w:t xml:space="preserve"> 面板：5mm钢化玻璃</w:t>
                  </w:r>
                  <w:r>
                    <w:br/>
                  </w:r>
                  <w:r>
                    <w:rPr/>
                    <w:t xml:space="preserve"> 漆面：高温静电喷塑</w:t>
                  </w:r>
                  <w:r>
                    <w:br/>
                  </w:r>
                  <w:r>
                    <w:rPr/>
                    <w:t xml:space="preserve"> 规格：</w:t>
                  </w:r>
                  <w:r>
                    <w:br/>
                  </w:r>
                  <w:r>
                    <w:rPr/>
                    <w:t xml:space="preserve"> 3连：8000*2200*2个（2600*2200,3个一连）</w:t>
                  </w:r>
                </w:p>
              </w:tc>
              <w:tc>
                <w:tcPr>
                  <w:tcW w:type="dxa" w:w="511"/>
                </w:tcPr>
                <w:p>
                  <w:pPr>
                    <w:pStyle w:val="null3"/>
                  </w:pPr>
                  <w:r>
                    <w:rPr/>
                    <w:t>在红框位置设计展示屏风宣传栏，要求大气、美观</w:t>
                  </w:r>
                </w:p>
              </w:tc>
            </w:tr>
            <w:tr>
              <w:tc>
                <w:tcPr>
                  <w:tcW w:type="dxa" w:w="511"/>
                </w:tcPr>
                <w:p>
                  <w:pPr>
                    <w:pStyle w:val="null3"/>
                  </w:pPr>
                  <w:r>
                    <w:rPr/>
                    <w:t>6</w:t>
                  </w:r>
                </w:p>
              </w:tc>
              <w:tc>
                <w:tcPr>
                  <w:tcW w:type="dxa" w:w="511"/>
                </w:tcPr>
                <w:p>
                  <w:pPr>
                    <w:pStyle w:val="null3"/>
                  </w:pPr>
                  <w:r>
                    <w:rPr/>
                    <w:t>吊顶</w:t>
                  </w:r>
                </w:p>
              </w:tc>
              <w:tc>
                <w:tcPr>
                  <w:tcW w:type="dxa" w:w="511"/>
                </w:tcPr>
                <w:p>
                  <w:pPr>
                    <w:pStyle w:val="null3"/>
                  </w:pPr>
                  <w:r>
                    <w:rPr/>
                    <w:t>1项</w:t>
                  </w:r>
                </w:p>
              </w:tc>
              <w:tc>
                <w:tcPr>
                  <w:tcW w:type="dxa" w:w="511"/>
                </w:tcPr>
                <w:p>
                  <w:pPr>
                    <w:pStyle w:val="null3"/>
                  </w:pPr>
                  <w:r>
                    <w:rPr/>
                    <w:t>50系列轻钢龙骨</w:t>
                  </w:r>
                  <w:r>
                    <w:br/>
                  </w:r>
                  <w:r>
                    <w:rPr/>
                    <w:t xml:space="preserve"> 泰山9.5mm纸面石膏板、平顶无造型</w:t>
                  </w:r>
                  <w:r>
                    <w:br/>
                  </w:r>
                  <w:r>
                    <w:rPr/>
                    <w:t xml:space="preserve"> 108胶界面剂、粉刷石膏、成品腻子粉、纤维素。</w:t>
                  </w:r>
                </w:p>
              </w:tc>
              <w:tc>
                <w:tcPr>
                  <w:tcW w:type="dxa" w:w="511"/>
                </w:tcPr>
                <w:p>
                  <w:pPr>
                    <w:pStyle w:val="null3"/>
                  </w:pPr>
                  <w:r>
                    <w:rPr/>
                    <w:t>石膏板轻钢龙骨吊顶</w:t>
                  </w:r>
                  <w:r>
                    <w:br/>
                  </w:r>
                  <w:r>
                    <w:rPr/>
                    <w:t xml:space="preserve"> 腻子批刮两遍，乳胶漆涂刷</w:t>
                  </w:r>
                </w:p>
              </w:tc>
            </w:tr>
            <w:tr>
              <w:tc>
                <w:tcPr>
                  <w:tcW w:type="dxa" w:w="511"/>
                </w:tcPr>
                <w:p>
                  <w:pPr>
                    <w:pStyle w:val="null3"/>
                  </w:pPr>
                  <w:r>
                    <w:rPr/>
                    <w:t>7</w:t>
                  </w:r>
                </w:p>
              </w:tc>
              <w:tc>
                <w:tcPr>
                  <w:tcW w:type="dxa" w:w="511"/>
                </w:tcPr>
                <w:p>
                  <w:pPr>
                    <w:pStyle w:val="null3"/>
                  </w:pPr>
                  <w:r>
                    <w:rPr/>
                    <w:t>大厅文化墙</w:t>
                  </w:r>
                </w:p>
              </w:tc>
              <w:tc>
                <w:tcPr>
                  <w:tcW w:type="dxa" w:w="511"/>
                </w:tcPr>
                <w:p>
                  <w:pPr>
                    <w:pStyle w:val="null3"/>
                  </w:pPr>
                  <w:r>
                    <w:rPr/>
                    <w:t>1项</w:t>
                  </w:r>
                </w:p>
              </w:tc>
              <w:tc>
                <w:tcPr>
                  <w:tcW w:type="dxa" w:w="511"/>
                </w:tcPr>
                <w:p>
                  <w:pPr>
                    <w:pStyle w:val="null3"/>
                  </w:pPr>
                  <w:r>
                    <w:rPr/>
                    <w:t>50*50铝方通做隔断</w:t>
                  </w:r>
                  <w:r>
                    <w:br/>
                  </w:r>
                  <w:r>
                    <w:rPr/>
                    <w:t xml:space="preserve"> 中间做10mmPVC校园文化</w:t>
                  </w:r>
                  <w:r>
                    <w:br/>
                  </w:r>
                  <w:r>
                    <w:rPr/>
                    <w:t xml:space="preserve"> 长：4000*高：2800</w:t>
                  </w:r>
                </w:p>
              </w:tc>
              <w:tc>
                <w:tcPr>
                  <w:tcW w:type="dxa" w:w="511"/>
                </w:tcPr>
                <w:p>
                  <w:pPr>
                    <w:pStyle w:val="null3"/>
                  </w:pPr>
                  <w:r>
                    <w:rPr/>
                    <w:t>在大厅设置文化背景墙</w:t>
                  </w:r>
                </w:p>
              </w:tc>
            </w:tr>
            <w:tr>
              <w:tc>
                <w:tcPr>
                  <w:tcW w:type="dxa" w:w="511"/>
                </w:tcPr>
                <w:p>
                  <w:pPr>
                    <w:pStyle w:val="null3"/>
                  </w:pPr>
                  <w:r>
                    <w:rPr/>
                    <w:t>8</w:t>
                  </w:r>
                </w:p>
              </w:tc>
              <w:tc>
                <w:tcPr>
                  <w:tcW w:type="dxa" w:w="511"/>
                </w:tcPr>
                <w:p>
                  <w:pPr>
                    <w:pStyle w:val="null3"/>
                  </w:pPr>
                  <w:r>
                    <w:rPr/>
                    <w:t>钛金文字</w:t>
                  </w:r>
                </w:p>
              </w:tc>
              <w:tc>
                <w:tcPr>
                  <w:tcW w:type="dxa" w:w="511"/>
                </w:tcPr>
                <w:p>
                  <w:pPr>
                    <w:pStyle w:val="null3"/>
                  </w:pPr>
                  <w:r>
                    <w:rPr/>
                    <w:t>23个字</w:t>
                  </w:r>
                </w:p>
              </w:tc>
              <w:tc>
                <w:tcPr>
                  <w:tcW w:type="dxa" w:w="511"/>
                </w:tcPr>
                <w:p>
                  <w:pPr>
                    <w:pStyle w:val="null3"/>
                  </w:pPr>
                  <w:r>
                    <w:rPr/>
                    <w:t>0.8厚钛金文字</w:t>
                  </w:r>
                  <w:r>
                    <w:br/>
                  </w:r>
                  <w:r>
                    <w:rPr/>
                    <w:t xml:space="preserve"> 教学楼：直径600钛金字*6个</w:t>
                  </w:r>
                  <w:r>
                    <w:br/>
                  </w:r>
                  <w:r>
                    <w:rPr/>
                    <w:t xml:space="preserve"> 师生餐厅：直径500钛金字*4个</w:t>
                  </w:r>
                  <w:r>
                    <w:br/>
                  </w:r>
                  <w:r>
                    <w:rPr/>
                    <w:t xml:space="preserve"> 男女生宿舍：直径500钛金字*8个</w:t>
                  </w:r>
                  <w:r>
                    <w:br/>
                  </w:r>
                  <w:r>
                    <w:rPr/>
                    <w:t xml:space="preserve"> 综合行政楼：直径600钛金字*5个</w:t>
                  </w:r>
                </w:p>
              </w:tc>
              <w:tc>
                <w:tcPr>
                  <w:tcW w:type="dxa" w:w="511"/>
                </w:tcPr>
                <w:p>
                  <w:pPr>
                    <w:pStyle w:val="null3"/>
                  </w:pPr>
                  <w:r>
                    <w:rPr/>
                    <w:t>在每个楼上面粘贴钛金文字：例如：教学楼、办公楼、餐厅等</w:t>
                  </w:r>
                </w:p>
              </w:tc>
            </w:tr>
            <w:tr>
              <w:tc>
                <w:tcPr>
                  <w:tcW w:type="dxa" w:w="511"/>
                </w:tcPr>
                <w:p>
                  <w:pPr>
                    <w:pStyle w:val="null3"/>
                  </w:pPr>
                  <w:r>
                    <w:rPr/>
                    <w:t>9</w:t>
                  </w:r>
                </w:p>
              </w:tc>
              <w:tc>
                <w:tcPr>
                  <w:tcW w:type="dxa" w:w="511"/>
                </w:tcPr>
                <w:p>
                  <w:pPr>
                    <w:pStyle w:val="null3"/>
                  </w:pPr>
                  <w:r>
                    <w:rPr/>
                    <w:t>铁艺宣传栏</w:t>
                  </w:r>
                </w:p>
              </w:tc>
              <w:tc>
                <w:tcPr>
                  <w:tcW w:type="dxa" w:w="511"/>
                </w:tcPr>
                <w:p>
                  <w:pPr>
                    <w:pStyle w:val="null3"/>
                  </w:pPr>
                  <w:r>
                    <w:rPr/>
                    <w:t>3连一组</w:t>
                  </w:r>
                  <w:r>
                    <w:br/>
                  </w:r>
                  <w:r>
                    <w:rPr/>
                    <w:t xml:space="preserve"> 2连两组</w:t>
                  </w:r>
                  <w:r>
                    <w:br/>
                  </w:r>
                  <w:r>
                    <w:rPr/>
                    <w:t xml:space="preserve"> 单连两组</w:t>
                  </w:r>
                </w:p>
              </w:tc>
              <w:tc>
                <w:tcPr>
                  <w:tcW w:type="dxa" w:w="511"/>
                </w:tcPr>
                <w:p>
                  <w:pPr>
                    <w:pStyle w:val="null3"/>
                  </w:pPr>
                  <w:r>
                    <w:rPr/>
                    <w:t>材质工艺：</w:t>
                  </w:r>
                  <w:r>
                    <w:br/>
                  </w:r>
                  <w:r>
                    <w:rPr/>
                    <w:t xml:space="preserve"> 顶棚、楣板、箱体：镀锌板</w:t>
                  </w:r>
                  <w:r>
                    <w:br/>
                  </w:r>
                  <w:r>
                    <w:rPr/>
                    <w:t xml:space="preserve"> 立柱：镀锌钢管</w:t>
                  </w:r>
                  <w:r>
                    <w:br/>
                  </w:r>
                  <w:r>
                    <w:rPr/>
                    <w:t xml:space="preserve"> 面板：5mm钢化玻璃</w:t>
                  </w:r>
                  <w:r>
                    <w:br/>
                  </w:r>
                  <w:r>
                    <w:rPr/>
                    <w:t xml:space="preserve"> 漆面：高温静电喷塑</w:t>
                  </w:r>
                  <w:r>
                    <w:br/>
                  </w:r>
                  <w:r>
                    <w:rPr/>
                    <w:t xml:space="preserve"> 规格：3连：9000*2200*1个（3000*2200,3个一连）</w:t>
                  </w:r>
                  <w:r>
                    <w:br/>
                  </w:r>
                  <w:r>
                    <w:rPr/>
                    <w:t xml:space="preserve"> 2连：5000*2200*2个</w:t>
                  </w:r>
                  <w:r>
                    <w:br/>
                  </w:r>
                  <w:r>
                    <w:rPr/>
                    <w:t xml:space="preserve"> （2500*2200,2个一连）</w:t>
                  </w:r>
                  <w:r>
                    <w:br/>
                  </w:r>
                  <w:r>
                    <w:rPr/>
                    <w:t xml:space="preserve"> 单连：3000*2200*2个</w:t>
                  </w:r>
                </w:p>
              </w:tc>
              <w:tc>
                <w:tcPr>
                  <w:tcW w:type="dxa" w:w="511"/>
                </w:tcPr>
                <w:p>
                  <w:pPr>
                    <w:pStyle w:val="null3"/>
                  </w:pPr>
                  <w:r>
                    <w:rPr/>
                    <w:t>设计宣传栏</w:t>
                  </w:r>
                </w:p>
              </w:tc>
            </w:tr>
          </w:tbl>
          <w:p>
            <w:pPr>
              <w:pStyle w:val="null3"/>
            </w:pPr>
            <w:r>
              <w:rPr/>
              <w:t xml:space="preserve"> </w:t>
            </w:r>
          </w:p>
          <w:p>
            <w:pPr>
              <w:pStyle w:val="null3"/>
              <w:numPr>
                <w:ilvl w:val="0"/>
                <w:numId w:val="1"/>
              </w:numPr>
            </w:pPr>
            <w:r>
              <w:rPr/>
              <w:t>校园文化（五竹校区）</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t>学校</w:t>
                  </w:r>
                </w:p>
              </w:tc>
              <w:tc>
                <w:tcPr>
                  <w:tcW w:type="dxa" w:w="511"/>
                </w:tcPr>
                <w:p>
                  <w:pPr>
                    <w:pStyle w:val="null3"/>
                  </w:pPr>
                  <w:r>
                    <w:rPr/>
                    <w:t>名称</w:t>
                  </w:r>
                </w:p>
              </w:tc>
              <w:tc>
                <w:tcPr>
                  <w:tcW w:type="dxa" w:w="511"/>
                </w:tcPr>
                <w:p>
                  <w:pPr>
                    <w:pStyle w:val="null3"/>
                  </w:pPr>
                  <w:r>
                    <w:rPr/>
                    <w:t>数量</w:t>
                  </w:r>
                </w:p>
              </w:tc>
              <w:tc>
                <w:tcPr>
                  <w:tcW w:type="dxa" w:w="511"/>
                </w:tcPr>
                <w:p>
                  <w:pPr>
                    <w:pStyle w:val="null3"/>
                  </w:pPr>
                  <w:r>
                    <w:rPr/>
                    <w:t>规格及参数</w:t>
                  </w:r>
                </w:p>
              </w:tc>
              <w:tc>
                <w:tcPr>
                  <w:tcW w:type="dxa" w:w="511"/>
                </w:tcPr>
                <w:p>
                  <w:pPr>
                    <w:pStyle w:val="null3"/>
                  </w:pPr>
                  <w:r>
                    <w:rPr/>
                    <w:t>备注</w:t>
                  </w:r>
                </w:p>
              </w:tc>
            </w:tr>
            <w:tr>
              <w:tc>
                <w:tcPr>
                  <w:tcW w:type="dxa" w:w="511"/>
                </w:tcPr>
                <w:p>
                  <w:pPr>
                    <w:pStyle w:val="null3"/>
                  </w:pPr>
                  <w:r>
                    <w:rPr/>
                    <w:t>1</w:t>
                  </w:r>
                </w:p>
              </w:tc>
              <w:tc>
                <w:tcPr>
                  <w:tcW w:type="dxa" w:w="511"/>
                </w:tcPr>
                <w:p>
                  <w:pPr>
                    <w:pStyle w:val="null3"/>
                  </w:pPr>
                  <w:r>
                    <w:rPr/>
                    <w:t>教学楼外墙标语+校徽</w:t>
                  </w:r>
                </w:p>
              </w:tc>
              <w:tc>
                <w:tcPr>
                  <w:tcW w:type="dxa" w:w="511"/>
                </w:tcPr>
                <w:p>
                  <w:pPr>
                    <w:pStyle w:val="null3"/>
                  </w:pPr>
                  <w:r>
                    <w:rPr/>
                    <w:t>16个字+校徽</w:t>
                  </w:r>
                </w:p>
              </w:tc>
              <w:tc>
                <w:tcPr>
                  <w:tcW w:type="dxa" w:w="511"/>
                </w:tcPr>
                <w:p>
                  <w:pPr>
                    <w:pStyle w:val="null3"/>
                  </w:pPr>
                  <w:r>
                    <w:rPr/>
                    <w:t>一、三层做标语，每层四个字</w:t>
                  </w:r>
                  <w:r>
                    <w:br/>
                  </w:r>
                  <w:r>
                    <w:rPr/>
                    <w:t xml:space="preserve"> 标语规格：80cm宽 16mmPVC</w:t>
                  </w:r>
                  <w:r>
                    <w:br/>
                  </w:r>
                  <w:r>
                    <w:rPr/>
                    <w:t xml:space="preserve"> 校徽规格：100cm直径 16mmPVC</w:t>
                  </w:r>
                </w:p>
              </w:tc>
              <w:tc>
                <w:tcPr>
                  <w:tcW w:type="dxa" w:w="511"/>
                </w:tcPr>
                <w:p>
                  <w:pPr>
                    <w:pStyle w:val="null3"/>
                  </w:pPr>
                  <w:r>
                    <w:rPr/>
                    <w:t>中间绿色顶部设置校徽、两侧楼层之间设计标语文字</w:t>
                  </w:r>
                </w:p>
              </w:tc>
            </w:tr>
            <w:tr>
              <w:tc>
                <w:tcPr>
                  <w:tcW w:type="dxa" w:w="511"/>
                </w:tcPr>
                <w:p>
                  <w:pPr>
                    <w:pStyle w:val="null3"/>
                  </w:pPr>
                  <w:r>
                    <w:rPr/>
                    <w:t>2</w:t>
                  </w:r>
                </w:p>
              </w:tc>
              <w:tc>
                <w:tcPr>
                  <w:tcW w:type="dxa" w:w="511"/>
                </w:tcPr>
                <w:p>
                  <w:pPr>
                    <w:pStyle w:val="null3"/>
                  </w:pPr>
                  <w:r>
                    <w:rPr/>
                    <w:t>东墙</w:t>
                  </w:r>
                </w:p>
              </w:tc>
              <w:tc>
                <w:tcPr>
                  <w:tcW w:type="dxa" w:w="511"/>
                </w:tcPr>
                <w:p>
                  <w:pPr>
                    <w:pStyle w:val="null3"/>
                  </w:pPr>
                  <w:r>
                    <w:rPr/>
                    <w:t>铁艺宣传栏一个</w:t>
                  </w:r>
                </w:p>
              </w:tc>
              <w:tc>
                <w:tcPr>
                  <w:tcW w:type="dxa" w:w="511"/>
                </w:tcPr>
                <w:p>
                  <w:pPr>
                    <w:pStyle w:val="null3"/>
                  </w:pPr>
                  <w:r>
                    <w:rPr/>
                    <w:t>材质工艺：</w:t>
                  </w:r>
                  <w:r>
                    <w:br/>
                  </w:r>
                  <w:r>
                    <w:rPr/>
                    <w:t xml:space="preserve"> 顶棚、楣板、箱体：镀锌板</w:t>
                  </w:r>
                  <w:r>
                    <w:br/>
                  </w:r>
                  <w:r>
                    <w:rPr/>
                    <w:t xml:space="preserve"> 立柱：镀锌钢管</w:t>
                  </w:r>
                  <w:r>
                    <w:br/>
                  </w:r>
                  <w:r>
                    <w:rPr/>
                    <w:t xml:space="preserve"> 面板：5mm钢化玻璃</w:t>
                  </w:r>
                  <w:r>
                    <w:br/>
                  </w:r>
                  <w:r>
                    <w:rPr/>
                    <w:t xml:space="preserve"> 漆面：高温静电喷塑</w:t>
                  </w:r>
                  <w:r>
                    <w:br/>
                  </w:r>
                  <w:r>
                    <w:rPr/>
                    <w:t xml:space="preserve"> 规格：长：2650*高2800，带黑板</w:t>
                  </w:r>
                </w:p>
              </w:tc>
              <w:tc>
                <w:tcPr>
                  <w:tcW w:type="dxa" w:w="511"/>
                </w:tcPr>
                <w:p>
                  <w:pPr>
                    <w:pStyle w:val="null3"/>
                  </w:pPr>
                  <w:r>
                    <w:rPr/>
                    <w:t>东墙下的宣传栏</w:t>
                  </w:r>
                </w:p>
              </w:tc>
            </w:tr>
            <w:tr>
              <w:tc>
                <w:tcPr>
                  <w:tcW w:type="dxa" w:w="511"/>
                </w:tcPr>
                <w:p>
                  <w:pPr>
                    <w:pStyle w:val="null3"/>
                  </w:pPr>
                  <w:r>
                    <w:rPr/>
                    <w:t>3</w:t>
                  </w:r>
                </w:p>
              </w:tc>
              <w:tc>
                <w:tcPr>
                  <w:tcW w:type="dxa" w:w="511"/>
                </w:tcPr>
                <w:p>
                  <w:pPr>
                    <w:pStyle w:val="null3"/>
                  </w:pPr>
                  <w:r>
                    <w:rPr/>
                    <w:t>西墙</w:t>
                  </w:r>
                </w:p>
              </w:tc>
              <w:tc>
                <w:tcPr>
                  <w:tcW w:type="dxa" w:w="511"/>
                </w:tcPr>
                <w:p>
                  <w:pPr>
                    <w:pStyle w:val="null3"/>
                  </w:pPr>
                  <w:r>
                    <w:rPr/>
                    <w:t>铁艺宣传栏一个</w:t>
                  </w:r>
                </w:p>
              </w:tc>
              <w:tc>
                <w:tcPr>
                  <w:tcW w:type="dxa" w:w="511"/>
                </w:tcPr>
                <w:p>
                  <w:pPr>
                    <w:pStyle w:val="null3"/>
                  </w:pPr>
                  <w:r>
                    <w:rPr/>
                    <w:t>材质工艺：</w:t>
                  </w:r>
                  <w:r>
                    <w:br/>
                  </w:r>
                  <w:r>
                    <w:rPr/>
                    <w:t xml:space="preserve"> 顶棚、楣板、箱体：镀锌板</w:t>
                  </w:r>
                  <w:r>
                    <w:br/>
                  </w:r>
                  <w:r>
                    <w:rPr/>
                    <w:t xml:space="preserve"> 立柱：镀锌钢管</w:t>
                  </w:r>
                  <w:r>
                    <w:br/>
                  </w:r>
                  <w:r>
                    <w:rPr/>
                    <w:t xml:space="preserve"> 面板：5mm钢化玻璃</w:t>
                  </w:r>
                  <w:r>
                    <w:br/>
                  </w:r>
                  <w:r>
                    <w:rPr/>
                    <w:t xml:space="preserve"> 漆面：高温静电喷塑</w:t>
                  </w:r>
                  <w:r>
                    <w:br/>
                  </w:r>
                  <w:r>
                    <w:rPr/>
                    <w:t xml:space="preserve"> 规格：长：2650*高2800，带黑板</w:t>
                  </w:r>
                </w:p>
              </w:tc>
              <w:tc>
                <w:tcPr>
                  <w:tcW w:type="dxa" w:w="511"/>
                </w:tcPr>
                <w:p>
                  <w:pPr>
                    <w:pStyle w:val="null3"/>
                  </w:pPr>
                  <w:r>
                    <w:rPr/>
                    <w:t>西墙下的宣传栏</w:t>
                  </w:r>
                </w:p>
              </w:tc>
            </w:tr>
            <w:tr>
              <w:tc>
                <w:tcPr>
                  <w:tcW w:type="dxa" w:w="511"/>
                </w:tcPr>
                <w:p>
                  <w:pPr>
                    <w:pStyle w:val="null3"/>
                  </w:pPr>
                  <w:r>
                    <w:rPr/>
                    <w:t>4</w:t>
                  </w:r>
                </w:p>
              </w:tc>
              <w:tc>
                <w:tcPr>
                  <w:tcW w:type="dxa" w:w="511"/>
                </w:tcPr>
                <w:p>
                  <w:pPr>
                    <w:pStyle w:val="null3"/>
                  </w:pPr>
                  <w:r>
                    <w:rPr/>
                    <w:t>大厅装饰、墙面+墙板装饰面、文化墙</w:t>
                  </w:r>
                </w:p>
              </w:tc>
              <w:tc>
                <w:tcPr>
                  <w:tcW w:type="dxa" w:w="511"/>
                </w:tcPr>
                <w:p>
                  <w:pPr>
                    <w:pStyle w:val="null3"/>
                  </w:pPr>
                  <w:r>
                    <w:rPr/>
                    <w:t>1项</w:t>
                  </w:r>
                </w:p>
              </w:tc>
              <w:tc>
                <w:tcPr>
                  <w:tcW w:type="dxa" w:w="511"/>
                </w:tcPr>
                <w:p>
                  <w:pPr>
                    <w:pStyle w:val="null3"/>
                  </w:pPr>
                  <w:r>
                    <w:rPr/>
                    <w:t>8厚碳晶板墙板</w:t>
                  </w:r>
                  <w:r>
                    <w:br/>
                  </w:r>
                  <w:r>
                    <w:rPr/>
                    <w:t xml:space="preserve"> 30㎡</w:t>
                  </w:r>
                </w:p>
              </w:tc>
              <w:tc>
                <w:tcPr>
                  <w:tcW w:type="dxa" w:w="511"/>
                </w:tcPr>
                <w:p>
                  <w:pPr>
                    <w:pStyle w:val="null3"/>
                  </w:pPr>
                  <w:r>
                    <w:rPr/>
                    <w:t>碳晶板墙板</w:t>
                  </w:r>
                </w:p>
              </w:tc>
            </w:tr>
            <w:tr>
              <w:tc>
                <w:tcPr>
                  <w:tcW w:type="dxa" w:w="511"/>
                </w:tcPr>
                <w:p>
                  <w:pPr>
                    <w:pStyle w:val="null3"/>
                  </w:pPr>
                  <w:r>
                    <w:rPr/>
                    <w:t>5</w:t>
                  </w:r>
                </w:p>
              </w:tc>
              <w:tc>
                <w:tcPr>
                  <w:tcW w:type="dxa" w:w="511"/>
                </w:tcPr>
                <w:p>
                  <w:pPr>
                    <w:pStyle w:val="null3"/>
                  </w:pPr>
                  <w:r>
                    <w:rPr/>
                    <w:t>文化墙</w:t>
                  </w:r>
                </w:p>
              </w:tc>
              <w:tc>
                <w:tcPr>
                  <w:tcW w:type="dxa" w:w="511"/>
                </w:tcPr>
                <w:p>
                  <w:pPr>
                    <w:pStyle w:val="null3"/>
                  </w:pPr>
                  <w:r>
                    <w:rPr/>
                    <w:t>1项</w:t>
                  </w:r>
                </w:p>
              </w:tc>
              <w:tc>
                <w:tcPr>
                  <w:tcW w:type="dxa" w:w="511"/>
                </w:tcPr>
                <w:p>
                  <w:pPr>
                    <w:pStyle w:val="null3"/>
                  </w:pPr>
                  <w:r>
                    <w:rPr/>
                    <w:t>50*50铝方通做隔断</w:t>
                  </w:r>
                  <w:r>
                    <w:br/>
                  </w:r>
                  <w:r>
                    <w:rPr/>
                    <w:t xml:space="preserve"> 中间做10mmPVC校园文化</w:t>
                  </w:r>
                  <w:r>
                    <w:br/>
                  </w:r>
                  <w:r>
                    <w:rPr/>
                    <w:t xml:space="preserve"> 长：3000*高：2900</w:t>
                  </w:r>
                </w:p>
              </w:tc>
              <w:tc>
                <w:tcPr>
                  <w:tcW w:type="dxa" w:w="511"/>
                </w:tcPr>
                <w:p>
                  <w:pPr>
                    <w:pStyle w:val="null3"/>
                  </w:pPr>
                  <w:r>
                    <w:rPr/>
                    <w:t>在大厅设置文化背景墙</w:t>
                  </w:r>
                </w:p>
              </w:tc>
            </w:tr>
            <w:tr>
              <w:tc>
                <w:tcPr>
                  <w:tcW w:type="dxa" w:w="511"/>
                </w:tcPr>
                <w:p>
                  <w:pPr>
                    <w:pStyle w:val="null3"/>
                  </w:pPr>
                  <w:r>
                    <w:rPr/>
                    <w:t>6</w:t>
                  </w:r>
                </w:p>
              </w:tc>
              <w:tc>
                <w:tcPr>
                  <w:tcW w:type="dxa" w:w="511"/>
                </w:tcPr>
                <w:p>
                  <w:pPr>
                    <w:pStyle w:val="null3"/>
                  </w:pPr>
                  <w:r>
                    <w:rPr/>
                    <w:t>钛金文字</w:t>
                  </w:r>
                </w:p>
              </w:tc>
              <w:tc>
                <w:tcPr>
                  <w:tcW w:type="dxa" w:w="511"/>
                </w:tcPr>
                <w:p>
                  <w:pPr>
                    <w:pStyle w:val="null3"/>
                  </w:pPr>
                  <w:r>
                    <w:rPr/>
                    <w:t>20个字</w:t>
                  </w:r>
                </w:p>
              </w:tc>
              <w:tc>
                <w:tcPr>
                  <w:tcW w:type="dxa" w:w="511"/>
                </w:tcPr>
                <w:p>
                  <w:pPr>
                    <w:pStyle w:val="null3"/>
                  </w:pPr>
                  <w:r>
                    <w:rPr/>
                    <w:t>0.8厚钛金文字</w:t>
                  </w:r>
                  <w:r>
                    <w:br/>
                  </w:r>
                  <w:r>
                    <w:rPr/>
                    <w:t xml:space="preserve"> 教学楼：校徽下做字，直径600钛金字*3个</w:t>
                  </w:r>
                  <w:r>
                    <w:br/>
                  </w:r>
                  <w:r>
                    <w:rPr/>
                    <w:t xml:space="preserve"> 师生餐厅：直径500钛金字*4个</w:t>
                  </w:r>
                  <w:r>
                    <w:br/>
                  </w:r>
                  <w:r>
                    <w:rPr/>
                    <w:t xml:space="preserve"> 男女生宿舍：直径500钛金字*8个</w:t>
                  </w:r>
                  <w:r>
                    <w:br/>
                  </w:r>
                  <w:r>
                    <w:rPr/>
                    <w:t xml:space="preserve"> 综合行政楼：直径600钛金字*5个</w:t>
                  </w:r>
                </w:p>
              </w:tc>
              <w:tc>
                <w:tcPr>
                  <w:tcW w:type="dxa" w:w="511"/>
                </w:tcPr>
                <w:p>
                  <w:pPr>
                    <w:pStyle w:val="null3"/>
                  </w:pPr>
                  <w:r>
                    <w:rPr/>
                    <w:t>在每个楼上面粘贴钛金文字：例如：教学楼、办公楼、餐厅等</w:t>
                  </w:r>
                </w:p>
              </w:tc>
            </w:tr>
            <w:tr>
              <w:tc>
                <w:tcPr>
                  <w:tcW w:type="dxa" w:w="511"/>
                </w:tcPr>
                <w:p>
                  <w:pPr>
                    <w:pStyle w:val="null3"/>
                  </w:pPr>
                  <w:r>
                    <w:rPr/>
                    <w:t>7</w:t>
                  </w:r>
                </w:p>
              </w:tc>
              <w:tc>
                <w:tcPr>
                  <w:tcW w:type="dxa" w:w="511"/>
                </w:tcPr>
                <w:p>
                  <w:pPr>
                    <w:pStyle w:val="null3"/>
                  </w:pPr>
                  <w:r>
                    <w:rPr/>
                    <w:t>铁艺宣传栏</w:t>
                  </w:r>
                </w:p>
              </w:tc>
              <w:tc>
                <w:tcPr>
                  <w:tcW w:type="dxa" w:w="511"/>
                </w:tcPr>
                <w:p>
                  <w:pPr>
                    <w:pStyle w:val="null3"/>
                  </w:pPr>
                  <w:r>
                    <w:rPr/>
                    <w:t>3连两组</w:t>
                  </w:r>
                  <w:r>
                    <w:br/>
                  </w:r>
                  <w:r>
                    <w:rPr/>
                    <w:t xml:space="preserve"> 2连三组</w:t>
                  </w:r>
                </w:p>
              </w:tc>
              <w:tc>
                <w:tcPr>
                  <w:tcW w:type="dxa" w:w="511"/>
                </w:tcPr>
                <w:p>
                  <w:pPr>
                    <w:pStyle w:val="null3"/>
                  </w:pPr>
                  <w:r>
                    <w:rPr/>
                    <w:t>材质工艺：</w:t>
                  </w:r>
                  <w:r>
                    <w:br/>
                  </w:r>
                  <w:r>
                    <w:rPr/>
                    <w:t xml:space="preserve"> 顶棚、楣板、箱体：镀锌板</w:t>
                  </w:r>
                  <w:r>
                    <w:br/>
                  </w:r>
                  <w:r>
                    <w:rPr/>
                    <w:t xml:space="preserve"> 立柱：镀锌钢管</w:t>
                  </w:r>
                  <w:r>
                    <w:br/>
                  </w:r>
                  <w:r>
                    <w:rPr/>
                    <w:t xml:space="preserve"> 面板：5mm钢化玻璃</w:t>
                  </w:r>
                  <w:r>
                    <w:br/>
                  </w:r>
                  <w:r>
                    <w:rPr/>
                    <w:t xml:space="preserve"> 漆面：高温静电喷塑</w:t>
                  </w:r>
                  <w:r>
                    <w:br/>
                  </w:r>
                  <w:r>
                    <w:rPr/>
                    <w:t xml:space="preserve"> 规格：3连：9000*2200*2个（3000*2200,3个一连）</w:t>
                  </w:r>
                  <w:r>
                    <w:br/>
                  </w:r>
                  <w:r>
                    <w:rPr/>
                    <w:t xml:space="preserve"> 2连：5000*2200*3个</w:t>
                  </w:r>
                  <w:r>
                    <w:br/>
                  </w:r>
                  <w:r>
                    <w:rPr/>
                    <w:t xml:space="preserve"> （2500*2200,2个一连）</w:t>
                  </w:r>
                </w:p>
              </w:tc>
              <w:tc>
                <w:tcPr>
                  <w:tcW w:type="dxa" w:w="511"/>
                </w:tcPr>
                <w:p>
                  <w:pPr>
                    <w:pStyle w:val="null3"/>
                  </w:pPr>
                  <w:r>
                    <w:rPr/>
                    <w:t>设计宣传栏、总计11个。可设计整体连在一起的。</w:t>
                  </w:r>
                </w:p>
              </w:tc>
            </w:tr>
          </w:tbl>
          <w:p>
            <w:pPr>
              <w:pStyle w:val="null3"/>
            </w:pPr>
            <w:r>
              <w:rPr/>
              <w:t xml:space="preserve"> </w:t>
            </w:r>
          </w:p>
          <w:p>
            <w:pPr>
              <w:pStyle w:val="null3"/>
              <w:numPr>
                <w:ilvl w:val="0"/>
                <w:numId w:val="1"/>
              </w:numPr>
            </w:pPr>
            <w:r>
              <w:rPr/>
              <w:t>校园文化（涝店校区）</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t>学校</w:t>
                  </w:r>
                </w:p>
              </w:tc>
              <w:tc>
                <w:tcPr>
                  <w:tcW w:type="dxa" w:w="511"/>
                </w:tcPr>
                <w:p>
                  <w:pPr>
                    <w:pStyle w:val="null3"/>
                  </w:pPr>
                  <w:r>
                    <w:rPr/>
                    <w:t>名称</w:t>
                  </w:r>
                </w:p>
              </w:tc>
              <w:tc>
                <w:tcPr>
                  <w:tcW w:type="dxa" w:w="511"/>
                </w:tcPr>
                <w:p>
                  <w:pPr>
                    <w:pStyle w:val="null3"/>
                  </w:pPr>
                  <w:r>
                    <w:rPr/>
                    <w:t>数量</w:t>
                  </w:r>
                </w:p>
              </w:tc>
              <w:tc>
                <w:tcPr>
                  <w:tcW w:type="dxa" w:w="511"/>
                </w:tcPr>
                <w:p>
                  <w:pPr>
                    <w:pStyle w:val="null3"/>
                  </w:pPr>
                  <w:r>
                    <w:rPr/>
                    <w:t>规格及参数</w:t>
                  </w:r>
                </w:p>
              </w:tc>
              <w:tc>
                <w:tcPr>
                  <w:tcW w:type="dxa" w:w="511"/>
                </w:tcPr>
                <w:p>
                  <w:pPr>
                    <w:pStyle w:val="null3"/>
                  </w:pPr>
                  <w:r>
                    <w:rPr/>
                    <w:t>备注</w:t>
                  </w:r>
                </w:p>
              </w:tc>
            </w:tr>
            <w:tr>
              <w:tc>
                <w:tcPr>
                  <w:tcW w:type="dxa" w:w="511"/>
                </w:tcPr>
                <w:p>
                  <w:pPr>
                    <w:pStyle w:val="null3"/>
                  </w:pPr>
                  <w:r>
                    <w:rPr/>
                    <w:t>1</w:t>
                  </w:r>
                </w:p>
              </w:tc>
              <w:tc>
                <w:tcPr>
                  <w:tcW w:type="dxa" w:w="511"/>
                </w:tcPr>
                <w:p>
                  <w:pPr>
                    <w:pStyle w:val="null3"/>
                  </w:pPr>
                  <w:r>
                    <w:rPr/>
                    <w:t>学生作品展示边框</w:t>
                  </w:r>
                </w:p>
              </w:tc>
              <w:tc>
                <w:tcPr>
                  <w:tcW w:type="dxa" w:w="511"/>
                </w:tcPr>
                <w:p>
                  <w:pPr>
                    <w:pStyle w:val="null3"/>
                  </w:pPr>
                  <w:r>
                    <w:rPr/>
                    <w:t>21个</w:t>
                  </w:r>
                </w:p>
              </w:tc>
              <w:tc>
                <w:tcPr>
                  <w:tcW w:type="dxa" w:w="511"/>
                </w:tcPr>
                <w:p>
                  <w:pPr>
                    <w:pStyle w:val="null3"/>
                  </w:pPr>
                  <w:r>
                    <w:rPr/>
                    <w:t>金属边框及KT板可随时更换内容</w:t>
                  </w:r>
                  <w:r>
                    <w:br/>
                  </w:r>
                  <w:r>
                    <w:rPr/>
                    <w:t xml:space="preserve"> 1000*700*21个</w:t>
                  </w:r>
                </w:p>
              </w:tc>
              <w:tc>
                <w:tcPr>
                  <w:tcW w:type="dxa" w:w="511"/>
                </w:tcPr>
                <w:p>
                  <w:pPr>
                    <w:pStyle w:val="null3"/>
                  </w:pPr>
                  <w:r>
                    <w:rPr/>
                    <w:t>金属边框及KT板</w:t>
                  </w:r>
                </w:p>
              </w:tc>
            </w:tr>
            <w:tr>
              <w:tc>
                <w:tcPr>
                  <w:tcW w:type="dxa" w:w="511"/>
                </w:tcPr>
                <w:p>
                  <w:pPr>
                    <w:pStyle w:val="null3"/>
                  </w:pPr>
                  <w:r>
                    <w:rPr/>
                    <w:t>2</w:t>
                  </w:r>
                </w:p>
              </w:tc>
              <w:tc>
                <w:tcPr>
                  <w:tcW w:type="dxa" w:w="511"/>
                </w:tcPr>
                <w:p>
                  <w:pPr>
                    <w:pStyle w:val="null3"/>
                  </w:pPr>
                  <w:r>
                    <w:rPr/>
                    <w:t>公示栏喷外墙涂漆</w:t>
                  </w:r>
                </w:p>
              </w:tc>
              <w:tc>
                <w:tcPr>
                  <w:tcW w:type="dxa" w:w="511"/>
                </w:tcPr>
                <w:p>
                  <w:pPr>
                    <w:pStyle w:val="null3"/>
                  </w:pPr>
                  <w:r>
                    <w:rPr/>
                    <w:t>1项</w:t>
                  </w:r>
                </w:p>
              </w:tc>
              <w:tc>
                <w:tcPr>
                  <w:tcW w:type="dxa" w:w="511"/>
                </w:tcPr>
                <w:p>
                  <w:pPr>
                    <w:pStyle w:val="null3"/>
                  </w:pPr>
                  <w:r>
                    <w:rPr/>
                    <w:t>108胶界面剂、粉刷石膏</w:t>
                  </w:r>
                  <w:r>
                    <w:br/>
                  </w:r>
                  <w:r>
                    <w:rPr/>
                    <w:t xml:space="preserve"> 成品外墙腻子粉、外墙漆涂刷</w:t>
                  </w:r>
                </w:p>
              </w:tc>
              <w:tc>
                <w:tcPr>
                  <w:tcW w:type="dxa" w:w="511"/>
                </w:tcPr>
                <w:p>
                  <w:pPr>
                    <w:pStyle w:val="null3"/>
                  </w:pPr>
                  <w:r>
                    <w:rPr/>
                    <w:t>外墙腻子批刮两遍，外墙漆涂刷</w:t>
                  </w:r>
                </w:p>
              </w:tc>
            </w:tr>
            <w:tr>
              <w:tc>
                <w:tcPr>
                  <w:tcW w:type="dxa" w:w="511"/>
                </w:tcPr>
                <w:p>
                  <w:pPr>
                    <w:pStyle w:val="null3"/>
                  </w:pPr>
                  <w:r>
                    <w:rPr/>
                    <w:t>3</w:t>
                  </w:r>
                </w:p>
              </w:tc>
              <w:tc>
                <w:tcPr>
                  <w:tcW w:type="dxa" w:w="511"/>
                </w:tcPr>
                <w:p>
                  <w:pPr>
                    <w:pStyle w:val="null3"/>
                  </w:pPr>
                  <w:r>
                    <w:rPr/>
                    <w:t>灯箱</w:t>
                  </w:r>
                </w:p>
              </w:tc>
              <w:tc>
                <w:tcPr>
                  <w:tcW w:type="dxa" w:w="511"/>
                </w:tcPr>
                <w:p>
                  <w:pPr>
                    <w:pStyle w:val="null3"/>
                  </w:pPr>
                  <w:r>
                    <w:rPr/>
                    <w:t>3个</w:t>
                  </w:r>
                </w:p>
              </w:tc>
              <w:tc>
                <w:tcPr>
                  <w:tcW w:type="dxa" w:w="511"/>
                </w:tcPr>
                <w:p>
                  <w:pPr>
                    <w:pStyle w:val="null3"/>
                  </w:pPr>
                  <w:r>
                    <w:rPr/>
                    <w:t>定做亚克力灯箱</w:t>
                  </w:r>
                  <w:r>
                    <w:br/>
                  </w:r>
                  <w:r>
                    <w:rPr/>
                    <w:t xml:space="preserve"> 2400*1200*80双面灯箱</w:t>
                  </w:r>
                </w:p>
              </w:tc>
              <w:tc>
                <w:tcPr>
                  <w:tcW w:type="dxa" w:w="511"/>
                </w:tcPr>
                <w:p>
                  <w:pPr>
                    <w:pStyle w:val="null3"/>
                  </w:pPr>
                  <w:r>
                    <w:rPr/>
                    <w:t xml:space="preserve"> </w:t>
                  </w:r>
                </w:p>
              </w:tc>
            </w:tr>
            <w:tr>
              <w:tc>
                <w:tcPr>
                  <w:tcW w:type="dxa" w:w="511"/>
                </w:tcPr>
                <w:p>
                  <w:pPr>
                    <w:pStyle w:val="null3"/>
                  </w:pPr>
                  <w:r>
                    <w:rPr/>
                    <w:t>4</w:t>
                  </w:r>
                </w:p>
              </w:tc>
              <w:tc>
                <w:tcPr>
                  <w:tcW w:type="dxa" w:w="511"/>
                </w:tcPr>
                <w:p>
                  <w:pPr>
                    <w:pStyle w:val="null3"/>
                  </w:pPr>
                  <w:r>
                    <w:rPr/>
                    <w:t>亚克力路灯面</w:t>
                  </w:r>
                </w:p>
              </w:tc>
              <w:tc>
                <w:tcPr>
                  <w:tcW w:type="dxa" w:w="511"/>
                </w:tcPr>
                <w:p>
                  <w:pPr>
                    <w:pStyle w:val="null3"/>
                  </w:pPr>
                  <w:r>
                    <w:rPr/>
                    <w:t>8片</w:t>
                  </w:r>
                </w:p>
              </w:tc>
              <w:tc>
                <w:tcPr>
                  <w:tcW w:type="dxa" w:w="511"/>
                </w:tcPr>
                <w:p>
                  <w:pPr>
                    <w:pStyle w:val="null3"/>
                  </w:pPr>
                  <w:r>
                    <w:rPr/>
                    <w:t>更换原有亚克力路灯灯面</w:t>
                  </w:r>
                  <w:r>
                    <w:br/>
                  </w:r>
                  <w:r>
                    <w:rPr/>
                    <w:t xml:space="preserve"> 1600*250（8个）</w:t>
                  </w:r>
                </w:p>
              </w:tc>
              <w:tc>
                <w:tcPr>
                  <w:tcW w:type="dxa" w:w="511"/>
                </w:tcPr>
                <w:p>
                  <w:pPr>
                    <w:pStyle w:val="null3"/>
                  </w:pPr>
                  <w:r>
                    <w:rPr/>
                    <w:t xml:space="preserve"> </w:t>
                  </w:r>
                </w:p>
              </w:tc>
            </w:tr>
            <w:tr>
              <w:tc>
                <w:tcPr>
                  <w:tcW w:type="dxa" w:w="511"/>
                </w:tcPr>
                <w:p>
                  <w:pPr>
                    <w:pStyle w:val="null3"/>
                  </w:pPr>
                  <w:r>
                    <w:rPr/>
                    <w:t>5</w:t>
                  </w:r>
                </w:p>
              </w:tc>
              <w:tc>
                <w:tcPr>
                  <w:tcW w:type="dxa" w:w="511"/>
                </w:tcPr>
                <w:p>
                  <w:pPr>
                    <w:pStyle w:val="null3"/>
                  </w:pPr>
                  <w:r>
                    <w:rPr/>
                    <w:t>发光校徽</w:t>
                  </w:r>
                </w:p>
              </w:tc>
              <w:tc>
                <w:tcPr>
                  <w:tcW w:type="dxa" w:w="511"/>
                </w:tcPr>
                <w:p>
                  <w:pPr>
                    <w:pStyle w:val="null3"/>
                  </w:pPr>
                  <w:r>
                    <w:rPr/>
                    <w:t>1个</w:t>
                  </w:r>
                </w:p>
              </w:tc>
              <w:tc>
                <w:tcPr>
                  <w:tcW w:type="dxa" w:w="511"/>
                </w:tcPr>
                <w:p>
                  <w:pPr>
                    <w:pStyle w:val="null3"/>
                  </w:pPr>
                  <w:r>
                    <w:rPr/>
                    <w:t>冲孔发光校徽</w:t>
                  </w:r>
                  <w:r>
                    <w:br/>
                  </w:r>
                  <w:r>
                    <w:rPr/>
                    <w:t xml:space="preserve"> 直径1200mm</w:t>
                  </w:r>
                </w:p>
              </w:tc>
              <w:tc>
                <w:tcPr>
                  <w:tcW w:type="dxa" w:w="511"/>
                </w:tcPr>
                <w:p>
                  <w:pPr>
                    <w:pStyle w:val="null3"/>
                  </w:pPr>
                  <w:r>
                    <w:rPr/>
                    <w:t xml:space="preserve"> </w:t>
                  </w:r>
                </w:p>
              </w:tc>
            </w:tr>
            <w:tr>
              <w:tc>
                <w:tcPr>
                  <w:tcW w:type="dxa" w:w="511"/>
                </w:tcPr>
                <w:p>
                  <w:pPr>
                    <w:pStyle w:val="null3"/>
                  </w:pPr>
                  <w:r>
                    <w:rPr/>
                    <w:t>6</w:t>
                  </w:r>
                </w:p>
              </w:tc>
              <w:tc>
                <w:tcPr>
                  <w:tcW w:type="dxa" w:w="511"/>
                </w:tcPr>
                <w:p>
                  <w:pPr>
                    <w:pStyle w:val="null3"/>
                  </w:pPr>
                  <w:r>
                    <w:rPr/>
                    <w:t>餐厅文化</w:t>
                  </w:r>
                </w:p>
              </w:tc>
              <w:tc>
                <w:tcPr>
                  <w:tcW w:type="dxa" w:w="511"/>
                </w:tcPr>
                <w:p>
                  <w:pPr>
                    <w:pStyle w:val="null3"/>
                  </w:pPr>
                  <w:r>
                    <w:rPr/>
                    <w:t>1</w:t>
                  </w:r>
                </w:p>
              </w:tc>
              <w:tc>
                <w:tcPr>
                  <w:tcW w:type="dxa" w:w="511"/>
                </w:tcPr>
                <w:p>
                  <w:pPr>
                    <w:pStyle w:val="null3"/>
                  </w:pPr>
                  <w:r>
                    <w:rPr/>
                    <w:t>金属边框及KT板</w:t>
                  </w:r>
                  <w:r>
                    <w:br/>
                  </w:r>
                  <w:r>
                    <w:rPr/>
                    <w:t xml:space="preserve"> 学生餐厅展示牌:600*900*8个</w:t>
                  </w:r>
                  <w:r>
                    <w:br/>
                  </w:r>
                  <w:r>
                    <w:rPr/>
                    <w:t xml:space="preserve"> 教职工餐厅：600*900*3个</w:t>
                  </w:r>
                  <w:r>
                    <w:br/>
                  </w:r>
                  <w:r>
                    <w:rPr/>
                    <w:t xml:space="preserve"> 喷绘布：1500*3100</w:t>
                  </w:r>
                </w:p>
              </w:tc>
              <w:tc>
                <w:tcPr>
                  <w:tcW w:type="dxa" w:w="511"/>
                </w:tcPr>
                <w:p>
                  <w:pPr>
                    <w:pStyle w:val="null3"/>
                  </w:pPr>
                  <w:r>
                    <w:rPr/>
                    <w:t xml:space="preserve"> </w:t>
                  </w:r>
                </w:p>
              </w:tc>
            </w:tr>
            <w:tr>
              <w:tc>
                <w:tcPr>
                  <w:tcW w:type="dxa" w:w="511"/>
                </w:tcPr>
                <w:p>
                  <w:pPr>
                    <w:pStyle w:val="null3"/>
                  </w:pPr>
                  <w:r>
                    <w:rPr/>
                    <w:t>7</w:t>
                  </w:r>
                </w:p>
              </w:tc>
              <w:tc>
                <w:tcPr>
                  <w:tcW w:type="dxa" w:w="511"/>
                </w:tcPr>
                <w:p>
                  <w:pPr>
                    <w:pStyle w:val="null3"/>
                  </w:pPr>
                  <w:r>
                    <w:rPr/>
                    <w:t>钛金字</w:t>
                  </w:r>
                </w:p>
              </w:tc>
              <w:tc>
                <w:tcPr>
                  <w:tcW w:type="dxa" w:w="511"/>
                </w:tcPr>
                <w:p>
                  <w:pPr>
                    <w:pStyle w:val="null3"/>
                  </w:pPr>
                  <w:r>
                    <w:rPr/>
                    <w:t>18个字</w:t>
                  </w:r>
                </w:p>
              </w:tc>
              <w:tc>
                <w:tcPr>
                  <w:tcW w:type="dxa" w:w="511"/>
                </w:tcPr>
                <w:p>
                  <w:pPr>
                    <w:pStyle w:val="null3"/>
                  </w:pPr>
                  <w:r>
                    <w:rPr/>
                    <w:t>0.8厚钛金文字</w:t>
                  </w:r>
                  <w:r>
                    <w:br/>
                  </w:r>
                  <w:r>
                    <w:rPr/>
                    <w:t xml:space="preserve"> 教学楼：直径500钛金字*3个</w:t>
                  </w:r>
                  <w:r>
                    <w:br/>
                  </w:r>
                  <w:r>
                    <w:rPr/>
                    <w:t xml:space="preserve"> 餐厅：直径500钛金字*2个</w:t>
                  </w:r>
                  <w:r>
                    <w:br/>
                  </w:r>
                  <w:r>
                    <w:rPr/>
                    <w:t xml:space="preserve"> 男女生宿舍：直径500钛金字*8个</w:t>
                  </w:r>
                  <w:r>
                    <w:br/>
                  </w:r>
                  <w:r>
                    <w:rPr/>
                    <w:t xml:space="preserve"> 综合行政楼：直径500钛金字*5个</w:t>
                  </w:r>
                </w:p>
              </w:tc>
              <w:tc>
                <w:tcPr>
                  <w:tcW w:type="dxa" w:w="511"/>
                </w:tcPr>
                <w:p>
                  <w:pPr>
                    <w:pStyle w:val="null3"/>
                  </w:pPr>
                  <w:r>
                    <w:rPr/>
                    <w:t>在每个楼上面粘贴钛金文字：例如：教学楼、办公楼、餐厅等</w:t>
                  </w:r>
                </w:p>
              </w:tc>
            </w:tr>
          </w:tbl>
          <w:p>
            <w:pPr>
              <w:pStyle w:val="null3"/>
              <w:jc w:val="both"/>
            </w:pP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自合同签订之日起 30 个日历日完成全部项目内容，并交付采购人验收。</w:t>
      </w:r>
    </w:p>
    <w:p>
      <w:pPr>
        <w:pStyle w:val="null3"/>
        <w:outlineLvl w:val="3"/>
      </w:pPr>
      <w:r>
        <w:rPr>
          <w:sz w:val="24"/>
          <w:b/>
        </w:rPr>
        <w:t>3.4.2交货地点</w:t>
      </w:r>
    </w:p>
    <w:p>
      <w:pPr>
        <w:pStyle w:val="null3"/>
      </w:pPr>
      <w:r>
        <w:rPr/>
        <w:t>采购包1：</w:t>
      </w:r>
    </w:p>
    <w:p>
      <w:pPr>
        <w:pStyle w:val="null3"/>
      </w:pPr>
      <w:r>
        <w:rPr/>
        <w:t>甲方指定地点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双方签订合同后，产品交付甲方指定地点；安装调试结束终验合格，一次性付清。</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卖方保证货物是全新的、未曾使用过的、以工艺及材料制造，并保证所供产品的完整性，本项目采购的产品为成套供货的，应包括满足产品完整运行的附件，备件，配套件等，产品质量应符合国标标准和行业要求,卖方应随机提供产品检验报告。</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质保期为终验合格后不少于3年（参数中有具体要求的，按参数要求提供质保）。中标人承诺的质保时间超过招标文件要求的，按其承诺时间质保。 2.中标人承诺的质保期起始时间为终验合格之日。 3.所有产品质量必须符合国家有关规范和相关政策。所有设备及辅材必须是未使用过的新产品，质量优良、渠道正当，配置合理。 4.质保期出现的质量问题由中标人负责解决并承</w:t>
      </w:r>
    </w:p>
    <w:p>
      <w:pPr>
        <w:pStyle w:val="null3"/>
        <w:outlineLvl w:val="3"/>
      </w:pPr>
      <w:r>
        <w:rPr>
          <w:sz w:val="24"/>
          <w:b/>
        </w:rPr>
        <w:t>3.4.8违约责任与解决争议的方法</w:t>
      </w:r>
    </w:p>
    <w:p>
      <w:pPr>
        <w:pStyle w:val="null3"/>
      </w:pPr>
      <w:r>
        <w:rPr/>
        <w:t>采购包1：</w:t>
      </w:r>
    </w:p>
    <w:p>
      <w:pPr>
        <w:pStyle w:val="null3"/>
      </w:pPr>
      <w:r>
        <w:rPr/>
        <w:t>1、按《中华人民共和国合同法》中的相关条款执行。 2、未按合同要求提供产品或产品质量不能满足合同约定的技术要求，采购单位有权终止合同，成交供应商须无条件全额退回甲方已付给乙方的货款，并向采购单位支付合同总价款百分之十的违约金。并保留追究成交供应商违约责任的权利。 3、时间迟延的，违约方按照每天1‰向对方承担违约责任，延迟30天以上，采购单位有权解除合同。产品质量问题违约的，除了按照迟延时间计算违约金外，另可以采取退货、换货等方式，由供方承担一切费用。</w:t>
      </w:r>
    </w:p>
    <w:p>
      <w:pPr>
        <w:pStyle w:val="null3"/>
        <w:jc w:val="left"/>
        <w:outlineLvl w:val="2"/>
      </w:pPr>
      <w:r>
        <w:rPr>
          <w:sz w:val="28"/>
          <w:b/>
        </w:rPr>
        <w:t>3.5其他要求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（1）《关于在政府采购活动中查询及使用信用记录有关问题的通知》（财库〔2016〕125号）； （2）《政府采购促进中小企业发展管理办法》（财库〔2020〕46号）； （3）《财政部司法部关于政府采购支持监狱企业发展有关问题的通知》（财库〔2014〕68号）； （4）《国务院办公厅关于建立政府强制采购节能产品制度的通知》（国办发〔2007〕51号）； （5）《环境标志产品政府采购实施的意见》（财库[2006]90号）； （6）《节能产品政府采购实施意见》（财库[2004]185号）； （7）《关于促进残疾人就业政府采购政策的通知》（财库〔2017〕141号）。 （8）《财政部 发展改革委 生态环境部 市场监管总局关于调整优化节能产品、环境标志产品政府采购执行机制的通知》（财库〔2019〕9号）； （9）《财政部国务院扶贫办关于运用政府采购政策支持脱贫攻坚的通知》（财库〔2019〕27号）； （10）关于印发《商品包装政府采购需求标准（试行）》、 《快递包装政府采购需求标准（试行）》的通知（财办库〔2020〕123号）。（11）《陕西省财政厅关于加快推进我省中小企业政府采购信用融资工作的通知》（陕财办采〔2020〕15 号）及《陕西省财政厅关于印发《陕西省中小企业政府采购信用融资办法》（陕财办采〔2018〕23号）；（12）本项目非专门面向中小企业采购。</w:t>
            </w:r>
          </w:p>
        </w:tc>
        <w:tc>
          <w:tcPr>
            <w:tcW w:type="dxa" w:w="1661"/>
          </w:tcPr>
          <w:p>
            <w:pPr>
              <w:pStyle w:val="null3"/>
            </w:pPr>
            <w:r>
              <w:rPr/>
              <w:t>中小企业声明函 残疾人福利性单位声明函 监狱企业的证明文件 投标人应提交的相关资格证明材料</w:t>
            </w:r>
          </w:p>
        </w:tc>
      </w:tr>
      <w:tr>
        <w:tc>
          <w:tcPr>
            <w:tcW w:type="dxa" w:w="831"/>
          </w:tcPr>
          <w:p>
            <w:pPr>
              <w:pStyle w:val="null3"/>
            </w:pPr>
            <w:r>
              <w:rPr/>
              <w:t>2</w:t>
            </w:r>
          </w:p>
        </w:tc>
        <w:tc>
          <w:tcPr>
            <w:tcW w:type="dxa" w:w="2492"/>
          </w:tcPr>
          <w:p>
            <w:pPr>
              <w:pStyle w:val="null3"/>
            </w:pPr>
            <w:r>
              <w:rPr/>
              <w:t>具有独立承担民事责任能力的法人、其他组织或自然人，统一社会信用代码营业执照（事业单位提供事业单位法人证书，自然人提供本人身份证）合法有效；</w:t>
            </w:r>
          </w:p>
        </w:tc>
        <w:tc>
          <w:tcPr>
            <w:tcW w:type="dxa" w:w="3322"/>
          </w:tcPr>
          <w:p>
            <w:pPr>
              <w:pStyle w:val="null3"/>
            </w:pPr>
            <w:r>
              <w:rPr/>
              <w:t>具有独立承担民事责任能力的法人、其他组织或自然人，统一社会信用代码营业执照（事业单位提供事业单位法人证书，自然人提供本人身份证）合法有效；</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符合《财政部关于在政府采购活动中查询及使用信用记录有关问题的通知》（财库【2016】125号）文件中信用查询的要求。</w:t>
            </w:r>
          </w:p>
        </w:tc>
        <w:tc>
          <w:tcPr>
            <w:tcW w:type="dxa" w:w="3322"/>
          </w:tcPr>
          <w:p>
            <w:pPr>
              <w:pStyle w:val="null3"/>
            </w:pPr>
            <w:r>
              <w:rPr/>
              <w:t>截至投标文件递交截止时间，被“信用中国”网站或各级信用信息共享平台、“中国政府采购网”网站列入失信被执行人、重大税收违法案件当事人名单、政府采购严重违法失信行为记录名单之一的，不得参加本项目的采购活动；</w:t>
            </w:r>
          </w:p>
        </w:tc>
        <w:tc>
          <w:tcPr>
            <w:tcW w:type="dxa" w:w="1661"/>
          </w:tcPr>
          <w:p>
            <w:pPr>
              <w:pStyle w:val="null3"/>
            </w:pPr>
            <w:r>
              <w:rPr/>
              <w:t>商务应答表 投标人应提交的相关资格证明材料</w:t>
            </w:r>
          </w:p>
        </w:tc>
      </w:tr>
      <w:tr>
        <w:tc>
          <w:tcPr>
            <w:tcW w:type="dxa" w:w="831"/>
          </w:tcPr>
          <w:p>
            <w:pPr>
              <w:pStyle w:val="null3"/>
            </w:pPr>
            <w:r>
              <w:rPr/>
              <w:t>4</w:t>
            </w:r>
          </w:p>
        </w:tc>
        <w:tc>
          <w:tcPr>
            <w:tcW w:type="dxa" w:w="2492"/>
          </w:tcPr>
          <w:p>
            <w:pPr>
              <w:pStyle w:val="null3"/>
            </w:pPr>
            <w:r>
              <w:rPr/>
              <w:t>财务状况报告</w:t>
            </w:r>
          </w:p>
        </w:tc>
        <w:tc>
          <w:tcPr>
            <w:tcW w:type="dxa" w:w="3322"/>
          </w:tcPr>
          <w:p>
            <w:pPr>
              <w:pStyle w:val="null3"/>
            </w:pPr>
            <w:r>
              <w:rPr/>
              <w:t>提供经审计的2022或2023年度的财务报告或提供投标文件递交截止时间前六个月内的基本账户开户银行出具的资信证明；</w:t>
            </w:r>
          </w:p>
        </w:tc>
        <w:tc>
          <w:tcPr>
            <w:tcW w:type="dxa" w:w="1661"/>
          </w:tcPr>
          <w:p>
            <w:pPr>
              <w:pStyle w:val="null3"/>
            </w:pPr>
            <w:r>
              <w:rPr/>
              <w:t>商务应答表 投标人应提交的相关资格证明材料</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提供投标文件递交截止时间前六个月内已缴纳的至少一个月的纳税证明或完税证明，依法免税的单位应提供相关证明材料；</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社会保障资金缴纳证明</w:t>
            </w:r>
          </w:p>
        </w:tc>
        <w:tc>
          <w:tcPr>
            <w:tcW w:type="dxa" w:w="3322"/>
          </w:tcPr>
          <w:p>
            <w:pPr>
              <w:pStyle w:val="null3"/>
            </w:pPr>
            <w:r>
              <w:rPr/>
              <w:t>提供投标文件递交截止时间前六个月内已缴存的至少一个月的社会保障资金缴纳凭证或证明，依法不需要缴纳社会保障资金的单位应提供相关证明材料；</w:t>
            </w:r>
          </w:p>
        </w:tc>
        <w:tc>
          <w:tcPr>
            <w:tcW w:type="dxa" w:w="1661"/>
          </w:tcPr>
          <w:p>
            <w:pPr>
              <w:pStyle w:val="null3"/>
            </w:pPr>
            <w:r>
              <w:rPr/>
              <w:t>投标人应提交的相关资格证明材料</w:t>
            </w:r>
          </w:p>
        </w:tc>
      </w:tr>
      <w:tr>
        <w:tc>
          <w:tcPr>
            <w:tcW w:type="dxa" w:w="831"/>
          </w:tcPr>
          <w:p>
            <w:pPr>
              <w:pStyle w:val="null3"/>
            </w:pPr>
            <w:r>
              <w:rPr/>
              <w:t>7</w:t>
            </w:r>
          </w:p>
        </w:tc>
        <w:tc>
          <w:tcPr>
            <w:tcW w:type="dxa" w:w="2492"/>
          </w:tcPr>
          <w:p>
            <w:pPr>
              <w:pStyle w:val="null3"/>
            </w:pPr>
            <w:r>
              <w:rPr/>
              <w:t>提供具有履行合同所必需的设备和专业技术能力的书面声明。</w:t>
            </w:r>
          </w:p>
        </w:tc>
        <w:tc>
          <w:tcPr>
            <w:tcW w:type="dxa" w:w="3322"/>
          </w:tcPr>
          <w:p>
            <w:pPr>
              <w:pStyle w:val="null3"/>
            </w:pPr>
            <w:r>
              <w:rPr/>
              <w:t>提供具有履行合同所必需的设备和专业技术能力的书面声明。</w:t>
            </w:r>
          </w:p>
        </w:tc>
        <w:tc>
          <w:tcPr>
            <w:tcW w:type="dxa" w:w="1661"/>
          </w:tcPr>
          <w:p>
            <w:pPr>
              <w:pStyle w:val="null3"/>
            </w:pPr>
            <w:r>
              <w:rPr/>
              <w:t>产品技术参数表 中小企业声明函 残疾人福利性单位声明函 商务应答表 监狱企业的证明文件 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技术指标、功能与配置</w:t>
            </w:r>
          </w:p>
        </w:tc>
        <w:tc>
          <w:tcPr>
            <w:tcW w:type="dxa" w:w="2492"/>
          </w:tcPr>
          <w:p>
            <w:pPr>
              <w:pStyle w:val="null3"/>
            </w:pPr>
            <w:r>
              <w:rPr/>
              <w:t>1.产品的技术指标、质量标准、检测标准等符合或高于国家标准，配置完整。产品技术指标要求提供证明材料的，均以制造商出具的相应的证明材料为依据，包括但不限于测试报告、官网和产品/功能截图等。满足所有技术指标、功能配置得38分。技术指标一项不满足扣1分，扣完为止。 2.节能、环保产品（教学设备-智慧黑板）（2分） 认定为节能产品的（若项目为单一产品，得1分；若非单一产品，每种产品得0.5分，最高得1分），得1分； 认定为环保产品的（若项目为单一产品，得1分；若非单一产品，每种产品得0.5分，最高得1分），得1分； 节能产品、环境标志产品为品目清单中产品并取得认证证书；属于强制采购的产品，不再给予加分。 既是节能产品又是环保产品可同时得分，非节能、环保产品的不得分。 注：本项目核心产品为智慧黑板。</w:t>
            </w:r>
          </w:p>
        </w:tc>
        <w:tc>
          <w:tcPr>
            <w:tcW w:type="dxa" w:w="831"/>
          </w:tcPr>
          <w:p>
            <w:pPr>
              <w:pStyle w:val="null3"/>
              <w:jc w:val="right"/>
            </w:pPr>
            <w:r>
              <w:rPr/>
              <w:t>40.0000</w:t>
            </w:r>
          </w:p>
        </w:tc>
        <w:tc>
          <w:tcPr>
            <w:tcW w:type="dxa" w:w="831"/>
          </w:tcPr>
          <w:p>
            <w:pPr>
              <w:pStyle w:val="null3"/>
            </w:pPr>
            <w:r>
              <w:rPr/>
              <w:t>客观</w:t>
            </w:r>
          </w:p>
        </w:tc>
        <w:tc>
          <w:tcPr>
            <w:tcW w:type="dxa" w:w="1661"/>
          </w:tcPr>
          <w:p>
            <w:pPr>
              <w:pStyle w:val="null3"/>
            </w:pPr>
            <w:r>
              <w:rPr/>
              <w:t>投标函</w:t>
            </w:r>
          </w:p>
          <w:p>
            <w:pPr>
              <w:pStyle w:val="null3"/>
            </w:pPr>
            <w:r>
              <w:rPr/>
              <w:t>投标人应提交的相关资格证明材料</w:t>
            </w:r>
          </w:p>
          <w:p>
            <w:pPr>
              <w:pStyle w:val="null3"/>
            </w:pPr>
            <w:r>
              <w:rPr/>
              <w:t>产品技术参数表</w:t>
            </w:r>
          </w:p>
          <w:p>
            <w:pPr>
              <w:pStyle w:val="null3"/>
            </w:pPr>
            <w:r>
              <w:rPr/>
              <w:t>商务应答表</w:t>
            </w:r>
          </w:p>
          <w:p>
            <w:pPr>
              <w:pStyle w:val="null3"/>
            </w:pPr>
            <w:r>
              <w:rPr/>
              <w:t>开标一览表</w:t>
            </w:r>
          </w:p>
          <w:p>
            <w:pPr>
              <w:pStyle w:val="null3"/>
            </w:pPr>
            <w:r>
              <w:rPr/>
              <w:t>中小企业声明函</w:t>
            </w:r>
          </w:p>
          <w:p>
            <w:pPr>
              <w:pStyle w:val="null3"/>
            </w:pPr>
            <w:r>
              <w:rPr/>
              <w:t>标的清单</w:t>
            </w:r>
          </w:p>
          <w:p>
            <w:pPr>
              <w:pStyle w:val="null3"/>
            </w:pPr>
            <w:r>
              <w:rPr/>
              <w:t>投标文件封面</w:t>
            </w:r>
          </w:p>
          <w:p>
            <w:pPr>
              <w:pStyle w:val="null3"/>
            </w:pPr>
            <w:r>
              <w:rPr/>
              <w:t>残疾人福利性单位声明函</w:t>
            </w:r>
          </w:p>
          <w:p>
            <w:pPr>
              <w:pStyle w:val="null3"/>
            </w:pPr>
            <w:r>
              <w:rPr/>
              <w:t>监狱企业的证明文件</w:t>
            </w:r>
          </w:p>
        </w:tc>
      </w:tr>
      <w:tr>
        <w:tc>
          <w:tcPr>
            <w:tcW w:type="dxa" w:w="831"/>
            <w:vMerge/>
          </w:tcPr>
          <w:p/>
        </w:tc>
        <w:tc>
          <w:tcPr>
            <w:tcW w:type="dxa" w:w="1661"/>
          </w:tcPr>
          <w:p>
            <w:pPr>
              <w:pStyle w:val="null3"/>
            </w:pPr>
            <w:r>
              <w:rPr/>
              <w:t>技术方案</w:t>
            </w:r>
          </w:p>
        </w:tc>
        <w:tc>
          <w:tcPr>
            <w:tcW w:type="dxa" w:w="2492"/>
          </w:tcPr>
          <w:p>
            <w:pPr>
              <w:pStyle w:val="null3"/>
            </w:pPr>
            <w:r>
              <w:rPr/>
              <w:t>技术方案先进合理、技术成熟、运行稳定、安全可靠，完全满足采购需求，方案符合国家及相关行业技术规范和标准方案科学合理，体现技术先进性、可扩展性、稳定性、维护便利性得7分；方案详细，体现不出技术的先进性、稳定性等得5分；方案简单得3分；方案不完整，有技术应用错误得1分；无方案得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产品选型</w:t>
            </w:r>
          </w:p>
        </w:tc>
        <w:tc>
          <w:tcPr>
            <w:tcW w:type="dxa" w:w="2492"/>
          </w:tcPr>
          <w:p>
            <w:pPr>
              <w:pStyle w:val="null3"/>
            </w:pPr>
            <w:r>
              <w:rPr/>
              <w:t>投标产品选型合理，主要产品为市场成熟产品，产品性能、功能完全满足或优于采购要求，易于操作和维护，产品技术指标清晰、功能描述准确，技术资料齐全，选用辅材质量可靠得3分；产品选型满足技术要求，技术资料齐全得2分；产品选型不合理，技术资料不全得1分。不提供得0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质量保证</w:t>
            </w:r>
          </w:p>
        </w:tc>
        <w:tc>
          <w:tcPr>
            <w:tcW w:type="dxa" w:w="2492"/>
          </w:tcPr>
          <w:p>
            <w:pPr>
              <w:pStyle w:val="null3"/>
            </w:pPr>
            <w:r>
              <w:rPr/>
              <w:t>投标产品供应渠道正常，无假货、水货，无产权纠纷。提供产品渠道来源合法的证明文件（包括但不限于销售协议、代理协议、授权书）；每提供一种产品的合法来源渠道证明文件得0.5分，满分3分。不提供得0分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实施方案</w:t>
            </w:r>
          </w:p>
        </w:tc>
        <w:tc>
          <w:tcPr>
            <w:tcW w:type="dxa" w:w="2492"/>
          </w:tcPr>
          <w:p>
            <w:pPr>
              <w:pStyle w:val="null3"/>
            </w:pPr>
            <w:r>
              <w:rPr/>
              <w:t>投标人针对本项目有具体的项目实施方案，包括实施机构建设，进度计划安排，供货组织、运输、配送保障，人员团队构成、履约验收方案，安全施工保证措施等。方案完整、项目进度和安全生产保障措施全面得2分；方案较为完整，项目实施各项保障措施基本符合要求得1.5分；方案简单、措施不完善得1.2分；方案不全面得0.8分；无方案得0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安装、调试方案</w:t>
            </w:r>
          </w:p>
        </w:tc>
        <w:tc>
          <w:tcPr>
            <w:tcW w:type="dxa" w:w="2492"/>
          </w:tcPr>
          <w:p>
            <w:pPr>
              <w:pStyle w:val="null3"/>
            </w:pPr>
            <w:r>
              <w:rPr/>
              <w:t>安装调试组织措施完善，并针对本项目特点做出合理计划及调配，由专业的技术人员提供设备安装服务，可协同不同产品技术人员将整个系统设备调试到最佳运行状态，能保证设备或系统的顺利使用和稳定运行。方案完整、措施得当、体现出安装及调试的专业服务得6分；方案较为详细，专业服务有体现得5分；方案简单得3分；方案不全面得2分；无方案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应急预案</w:t>
            </w:r>
          </w:p>
        </w:tc>
        <w:tc>
          <w:tcPr>
            <w:tcW w:type="dxa" w:w="2492"/>
          </w:tcPr>
          <w:p>
            <w:pPr>
              <w:pStyle w:val="null3"/>
            </w:pPr>
            <w:r>
              <w:rPr/>
              <w:t>针对项目实施过程中可能出现的突发事件提供应急预案。应急预案全面，处理保障措施完善，有明确的应急机制，应急响应时间合理、人员保证充分，设施设备调配科学，处置方案有针对性。应急预案全面详细、可操作性和针对性强得2分；较为全面和可操作性、针对性较强得1.5分；基本全面和可操作性、针对性与项目特点不符得10.2分；应急预案简单得0.8分；无应急措施得0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售后服务及培训</w:t>
            </w:r>
          </w:p>
        </w:tc>
        <w:tc>
          <w:tcPr>
            <w:tcW w:type="dxa" w:w="2492"/>
          </w:tcPr>
          <w:p>
            <w:pPr>
              <w:pStyle w:val="null3"/>
            </w:pPr>
            <w:r>
              <w:rPr/>
              <w:t>（1）投标人提供针对本项目的售后服务方案及相关承诺。售后服务方案具体可行，售后服务机构健全，服务措施完善，具有相应的物力、人力保障，服务响应及时，备品备件充分，售后服务承诺全面。根据其响应程度得分。响应全面且符合项目特点得2分；响应不完整得1分；无响应不得分。 （2）提供技术培训方案，培训计划完整，培训方式可行，培训效果保证措施充分，确保使用单位能正常使用、熟练操作和运行维护。响应全面得2分；响应不完整得1分；无响应不得分。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业绩</w:t>
            </w:r>
          </w:p>
        </w:tc>
        <w:tc>
          <w:tcPr>
            <w:tcW w:type="dxa" w:w="2492"/>
          </w:tcPr>
          <w:p>
            <w:pPr>
              <w:pStyle w:val="null3"/>
            </w:pPr>
            <w:r>
              <w:rPr/>
              <w:t>投标人具有2020年1月1日至今（以合同签订时间为准）智慧校园项目业绩，投标文件中附有业绩证明材料（业绩以合同复印件为依据，），提供一个得1分，满分3分。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号）第五十五条和《政府采购促进中小企业发展管理办法》（财库〔2020〕46号）文件的规定，采用低价优先法计算，以本次满足投标文件要求的最低投标评审价为评标基准价，其价格为满分。其他投标人的价格分，统一按照下列公式计算： 投标评审价=投标报价×（1-投标报价扣除幅度） 投标报价得分=(评标基准价／投标评审价)×30 （2）投标人报价扣除幅度如下： 投标人提供的货物全部为小微企业制造的，给予投标报价扣除10%优惠政策，只要有大中型企业制造货物情形的，就不得享受价格扣除优惠政策。</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投标文件封面</w:t>
            </w:r>
          </w:p>
          <w:p>
            <w:pPr>
              <w:pStyle w:val="null3"/>
            </w:pPr>
            <w:r>
              <w:rPr/>
              <w:t>残疾人福利性单位声明函</w:t>
            </w:r>
          </w:p>
          <w:p>
            <w:pPr>
              <w:pStyle w:val="null3"/>
            </w:pPr>
            <w:r>
              <w:rPr/>
              <w:t>监狱企业的证明文件</w:t>
            </w:r>
          </w:p>
          <w:p>
            <w:pPr>
              <w:pStyle w:val="null3"/>
            </w:pPr>
            <w:r>
              <w:rPr/>
              <w:t>开标一览表</w:t>
            </w:r>
          </w:p>
          <w:p>
            <w:pPr>
              <w:pStyle w:val="null3"/>
            </w:pPr>
            <w:r>
              <w:rPr/>
              <w:t>标的清单</w:t>
            </w:r>
          </w:p>
          <w:p>
            <w:pPr>
              <w:pStyle w:val="null3"/>
            </w:pPr>
            <w:r>
              <w:rPr/>
              <w:t>投标函</w:t>
            </w:r>
          </w:p>
          <w:p>
            <w:pPr>
              <w:pStyle w:val="null3"/>
            </w:pPr>
            <w:r>
              <w:rPr/>
              <w:t>中小企业声明函</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详见附件：鄠邑区合同文本.docx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