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DA2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西安市鄠邑区农业技术推广中心2024年鄠邑区耕地安全利用及严格管控项目招标公告</w:t>
      </w:r>
    </w:p>
    <w:p w14:paraId="37E386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ascii="微软雅黑" w:hAnsi="微软雅黑" w:eastAsia="微软雅黑" w:cs="微软雅黑"/>
          <w:i w:val="0"/>
          <w:iCs w:val="0"/>
          <w:caps w:val="0"/>
          <w:color w:val="333333"/>
          <w:spacing w:val="0"/>
          <w:kern w:val="0"/>
          <w:sz w:val="21"/>
          <w:szCs w:val="21"/>
          <w:shd w:val="clear" w:fill="FFFFFF"/>
          <w:lang w:val="en-US" w:eastAsia="zh-CN" w:bidi="ar"/>
        </w:rPr>
      </w:pPr>
      <w:r>
        <w:rPr>
          <w:rFonts w:ascii="微软雅黑" w:hAnsi="微软雅黑" w:eastAsia="微软雅黑" w:cs="微软雅黑"/>
          <w:i w:val="0"/>
          <w:iCs w:val="0"/>
          <w:caps w:val="0"/>
          <w:color w:val="333333"/>
          <w:spacing w:val="0"/>
          <w:kern w:val="0"/>
          <w:sz w:val="21"/>
          <w:szCs w:val="21"/>
          <w:shd w:val="clear" w:fill="FFFFFF"/>
          <w:lang w:val="en-US" w:eastAsia="zh-CN" w:bidi="ar"/>
        </w:rPr>
        <w:t>项目概况</w:t>
      </w:r>
    </w:p>
    <w:p w14:paraId="732058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2024年鄠邑区耕地安全利用及严格管控项目</w:t>
      </w:r>
      <w:r>
        <w:rPr>
          <w:rFonts w:hint="eastAsia" w:ascii="微软雅黑" w:hAnsi="微软雅黑" w:eastAsia="微软雅黑" w:cs="微软雅黑"/>
          <w:i w:val="0"/>
          <w:iCs w:val="0"/>
          <w:caps w:val="0"/>
          <w:color w:val="333333"/>
          <w:spacing w:val="0"/>
          <w:sz w:val="21"/>
          <w:szCs w:val="21"/>
          <w:shd w:val="clear" w:fill="FFFFFF"/>
        </w:rPr>
        <w:t>的潜在投标人应在陕西省政府采购综合管理平台项目电子化交易系统（以下简称“项目电子化交易系统”）获取招标文件，并于 2024年10月</w:t>
      </w:r>
      <w:r>
        <w:rPr>
          <w:rFonts w:hint="eastAsia" w:ascii="微软雅黑" w:hAnsi="微软雅黑" w:eastAsia="微软雅黑" w:cs="微软雅黑"/>
          <w:i w:val="0"/>
          <w:iCs w:val="0"/>
          <w:caps w:val="0"/>
          <w:color w:val="333333"/>
          <w:spacing w:val="0"/>
          <w:sz w:val="21"/>
          <w:szCs w:val="21"/>
          <w:shd w:val="clear" w:fill="FFFFFF"/>
          <w:lang w:val="en-US" w:eastAsia="zh-CN"/>
        </w:rPr>
        <w:t>16</w:t>
      </w:r>
      <w:r>
        <w:rPr>
          <w:rFonts w:hint="eastAsia" w:ascii="微软雅黑" w:hAnsi="微软雅黑" w:eastAsia="微软雅黑" w:cs="微软雅黑"/>
          <w:i w:val="0"/>
          <w:iCs w:val="0"/>
          <w:caps w:val="0"/>
          <w:color w:val="333333"/>
          <w:spacing w:val="0"/>
          <w:sz w:val="21"/>
          <w:szCs w:val="21"/>
          <w:shd w:val="clear" w:fill="FFFFFF"/>
        </w:rPr>
        <w:t>日 09时30分 （北京时间）前递交投标文件。</w:t>
      </w:r>
    </w:p>
    <w:p w14:paraId="6EFFAF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14:paraId="4D0397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项目编号：SXHX-20240903</w:t>
      </w:r>
    </w:p>
    <w:p w14:paraId="00C537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项目名称：2024年鄠邑区耕地安全利用及严格管控项目</w:t>
      </w:r>
    </w:p>
    <w:p w14:paraId="0329AA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14:paraId="009E98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预算金额：855,000.00元</w:t>
      </w:r>
    </w:p>
    <w:p w14:paraId="450526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采购需求：详见采购需求附件</w:t>
      </w:r>
    </w:p>
    <w:p w14:paraId="1DA7B1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w:t>
      </w:r>
    </w:p>
    <w:p w14:paraId="21745E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采购包1：自合同签订后10个日历日内交货完毕。</w:t>
      </w:r>
    </w:p>
    <w:p w14:paraId="48BE49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本项目是否接受联合体投标：</w:t>
      </w:r>
    </w:p>
    <w:p w14:paraId="3EE15A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采购包1：不接受联合体投标</w:t>
      </w:r>
    </w:p>
    <w:p w14:paraId="656B9C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14:paraId="0B61B6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334522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39D924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合同包1(化学肥料)落实政府采购政策需满足的资格要求如下:</w:t>
      </w:r>
    </w:p>
    <w:p w14:paraId="47BCF7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参与的供应商（联合体）提供的货物全部由符合政策要求的中小企业制造。</w:t>
      </w:r>
    </w:p>
    <w:p w14:paraId="7ABCEF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2A7FB1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合同包1(化学肥料)特定资格要求如下:</w:t>
      </w:r>
    </w:p>
    <w:p w14:paraId="6FE12D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(1)提供统一社会信用代码的营业执照或其他组织经营的合法凭证或自然人的提供身份证明文件。</w:t>
      </w:r>
    </w:p>
    <w:p w14:paraId="0A6D82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提供所投产品的肥料登记证或提供所投产品在省级农业农村部门肥料备案信息系统的备案凭证（投标人为代理商的提供加盖厂家公章的肥料登记证或提供所投产品在省级农业农村部门肥料备案信息系统的备案凭证及提供生产厂商的代理授权书）。</w:t>
      </w:r>
    </w:p>
    <w:p w14:paraId="603150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(3)提供已缴纳的 2024年1月1日以来任意时间段的纳税证明或完税证明，纳税证明或完税证明上应有代收机构或税务机关的公章或业务专用章。依法免税的投标人应提供相关文件证明。</w:t>
      </w:r>
    </w:p>
    <w:p w14:paraId="621FBF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(4)提供已缴存的 2024年1月1日以来任意时间段的社会保障资金缴存单据或社保机构开具的社会保险参保缴费情况证明。成立时间至提交响应文件截止时间不足一个月或依法不需要缴纳社会保障资金的投标人应提供相关文件证明。</w:t>
      </w:r>
    </w:p>
    <w:p w14:paraId="4FA374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(5)提供2023年度经审计完整的财务报告(成立时间至投标文件递交截止时间不足一年的可提供成立后任意时段的资产负债表)，或其投标文件递交截止时间前三个月内基本开户银行出具的资信证明，或信用担保机构出具的担保函(以上三种形式的资料提供任何一种即可)。</w:t>
      </w:r>
    </w:p>
    <w:p w14:paraId="50609B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(6)1.出具履行合同所必需的设备和专业技术能力的书面声明； 2.出具参加本次政府采购活动前三年无重大违法记录的书面声明。</w:t>
      </w:r>
    </w:p>
    <w:p w14:paraId="473213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(7)供应商未被列入“信用中国”网站记录的“失信被执行人”或“重大税收违法案件当事人”名单；不处于“中国政府采购网”记录的“政府采购严重违法失信行为记录名单”中的禁止参加政府采购活动期间。</w:t>
      </w:r>
    </w:p>
    <w:p w14:paraId="12F0C2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(8)法定代表人授权书及被授权人身份证，（法人参加只需提供法定代表人身份证明）</w:t>
      </w:r>
    </w:p>
    <w:p w14:paraId="26AAD9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(9)本采购包不接受联合体参加：提供非联合体投标承诺书。</w:t>
      </w:r>
    </w:p>
    <w:p w14:paraId="5636F3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三、获取招标文件</w:t>
      </w:r>
    </w:p>
    <w:p w14:paraId="1CC61C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2024年09月26日 至 2024年10月08日 ，每天上午 00:00:00 至 12:00:00 ，下午 12:00:00 至 23:59:59 （北京时间）</w:t>
      </w:r>
    </w:p>
    <w:p w14:paraId="17993B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途径：项目电子化交易系统-应标-项目投标中选择本项目参与并获取采购文件</w:t>
      </w:r>
    </w:p>
    <w:p w14:paraId="058D06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方式：投标人有意参加本项目的，应在陕西省政府采购网（www.ccgp-shaanxi.gov.cn）登录项目电子化交易系统申请获取采购文件</w:t>
      </w:r>
    </w:p>
    <w:p w14:paraId="298EE0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14:paraId="76A881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四、提交投标文件截止时间、开标时间和地点</w:t>
      </w:r>
      <w:bookmarkStart w:id="0" w:name="_GoBack"/>
      <w:bookmarkEnd w:id="0"/>
    </w:p>
    <w:p w14:paraId="57E646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2024年10月</w:t>
      </w:r>
      <w:r>
        <w:rPr>
          <w:rFonts w:hint="eastAsia" w:ascii="微软雅黑" w:hAnsi="微软雅黑" w:eastAsia="微软雅黑" w:cs="微软雅黑"/>
          <w:i w:val="0"/>
          <w:iCs w:val="0"/>
          <w:caps w:val="0"/>
          <w:color w:val="333333"/>
          <w:spacing w:val="0"/>
          <w:sz w:val="21"/>
          <w:szCs w:val="21"/>
          <w:shd w:val="clear" w:fill="FFFFFF"/>
          <w:lang w:val="en-US" w:eastAsia="zh-CN"/>
        </w:rPr>
        <w:t>16</w:t>
      </w:r>
      <w:r>
        <w:rPr>
          <w:rFonts w:hint="eastAsia" w:ascii="微软雅黑" w:hAnsi="微软雅黑" w:eastAsia="微软雅黑" w:cs="微软雅黑"/>
          <w:i w:val="0"/>
          <w:iCs w:val="0"/>
          <w:caps w:val="0"/>
          <w:color w:val="333333"/>
          <w:spacing w:val="0"/>
          <w:sz w:val="21"/>
          <w:szCs w:val="21"/>
          <w:shd w:val="clear" w:fill="FFFFFF"/>
        </w:rPr>
        <w:t>日 09时30分00秒 （北京时间）</w:t>
      </w:r>
    </w:p>
    <w:p w14:paraId="7609BD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提交投标文件地点：项目电子化交易系统</w:t>
      </w:r>
    </w:p>
    <w:p w14:paraId="514D56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开标地点：项目电子化交易系统</w:t>
      </w:r>
    </w:p>
    <w:p w14:paraId="68686C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五、公告期限</w:t>
      </w:r>
    </w:p>
    <w:p w14:paraId="448FEB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自本公告发布之日起5个工作日。</w:t>
      </w:r>
    </w:p>
    <w:p w14:paraId="359D96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六、其他补充事宜</w:t>
      </w:r>
    </w:p>
    <w:p w14:paraId="7A43A6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60E54D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39CC51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4ECC7A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2A1022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62D48F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（三）供应商应当自行准备电子化采购所需的计算机终端、软硬件及网络环境，承担因准备不足产生的不利后果。</w:t>
      </w:r>
    </w:p>
    <w:p w14:paraId="4A3A80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（四）开标/开启前30分钟内，供应商需登录项目电子化交易系统-“供应商开标大厅”-进入开标选择对应项目包组操作签到</w:t>
      </w:r>
    </w:p>
    <w:p w14:paraId="0A38D2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（五）政府采购平台技术支持：</w:t>
      </w:r>
    </w:p>
    <w:p w14:paraId="629F5A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在线客服：通过陕西省政府采购网-在线客服进行咨询</w:t>
      </w:r>
    </w:p>
    <w:p w14:paraId="4317BD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技术服务电话：029-96702</w:t>
      </w:r>
    </w:p>
    <w:p w14:paraId="1DF42D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CA及签章服务：通过陕西省政府采购网-办事指南进行查询</w:t>
      </w:r>
    </w:p>
    <w:p w14:paraId="5FCAF3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为顺利推进政府采购电子化交易平台试点应用工作，投标人需要在线提交所有通过电子化交易平台实施的政府采购项目的投标文件，同时，线下提交纸质投标文件正本壹份、副本贰份、电子版壹份（U盘壹份，随正本密封）。纸质投标文件正副本分别胶装，标明投标人名称密封递交。 2、线下纸质文件递交截止时间：同 在线递交电子响应文件截止时间一致；线下纸质文件递交地点：西安市雁塔区长安南路130号长丰国际广场B座609室</w:t>
      </w:r>
    </w:p>
    <w:p w14:paraId="199866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七、对本次招标提出询问，请按以下方式联系。</w:t>
      </w:r>
    </w:p>
    <w:p w14:paraId="5DD0F1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sz w:val="21"/>
          <w:szCs w:val="21"/>
        </w:rPr>
      </w:pPr>
      <w:r>
        <w:rPr>
          <w:b w:val="0"/>
          <w:bCs w:val="0"/>
          <w:i w:val="0"/>
          <w:iCs w:val="0"/>
          <w:caps w:val="0"/>
          <w:color w:val="333333"/>
          <w:spacing w:val="0"/>
          <w:sz w:val="21"/>
          <w:szCs w:val="21"/>
          <w:shd w:val="clear" w:fill="FFFFFF"/>
        </w:rPr>
        <w:t>1.采购人信息</w:t>
      </w:r>
    </w:p>
    <w:p w14:paraId="7919F8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名称：西安市鄠邑区农业技术推广中心</w:t>
      </w:r>
    </w:p>
    <w:p w14:paraId="73ED8F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地址：西安市鄠邑区甘亭街道办事处七一村吉祥巷</w:t>
      </w:r>
    </w:p>
    <w:p w14:paraId="68B23C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联系方式：029-84882366</w:t>
      </w:r>
    </w:p>
    <w:p w14:paraId="0F1304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14:paraId="3B4418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名称：陕西华昕项目管理有限公司</w:t>
      </w:r>
    </w:p>
    <w:p w14:paraId="479A4B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地址：陕西省西安市雁塔区长安南路130号长丰国际广场B座609室</w:t>
      </w:r>
    </w:p>
    <w:p w14:paraId="2C9D6A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联系方式：18792545404</w:t>
      </w:r>
    </w:p>
    <w:p w14:paraId="2F1036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sz w:val="21"/>
          <w:szCs w:val="21"/>
        </w:rPr>
      </w:pPr>
      <w:r>
        <w:rPr>
          <w:b w:val="0"/>
          <w:bCs w:val="0"/>
          <w:i w:val="0"/>
          <w:iCs w:val="0"/>
          <w:caps w:val="0"/>
          <w:color w:val="333333"/>
          <w:spacing w:val="0"/>
          <w:sz w:val="21"/>
          <w:szCs w:val="21"/>
          <w:shd w:val="clear" w:fill="FFFFFF"/>
        </w:rPr>
        <w:t>3.项目联系方式</w:t>
      </w:r>
    </w:p>
    <w:p w14:paraId="199F8C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项目联系人：上官</w:t>
      </w:r>
    </w:p>
    <w:p w14:paraId="388A33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电话：18792545404</w:t>
      </w:r>
    </w:p>
    <w:p w14:paraId="2B3988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shd w:val="clear" w:fill="FFFFFF"/>
        </w:rPr>
        <w:t>陕西华昕项目管理</w:t>
      </w:r>
      <w:r>
        <w:rPr>
          <w:rFonts w:ascii="微软雅黑" w:hAnsi="微软雅黑" w:eastAsia="微软雅黑" w:cs="微软雅黑"/>
          <w:i w:val="0"/>
          <w:iCs w:val="0"/>
          <w:caps w:val="0"/>
          <w:color w:val="333333"/>
          <w:spacing w:val="0"/>
          <w:sz w:val="21"/>
          <w:szCs w:val="21"/>
          <w:shd w:val="clear" w:fill="FFFFFF"/>
        </w:rPr>
        <w:t>有限公司</w:t>
      </w:r>
    </w:p>
    <w:p w14:paraId="37DBD337">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ZmZkZTkyOTg4Y2U3ZDRlN2M2YWVlNTQ5NThiYzYifQ=="/>
  </w:docVars>
  <w:rsids>
    <w:rsidRoot w:val="00000000"/>
    <w:rsid w:val="2DD93422"/>
    <w:rsid w:val="4A176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2424</Words>
  <Characters>2639</Characters>
  <Lines>0</Lines>
  <Paragraphs>0</Paragraphs>
  <TotalTime>1</TotalTime>
  <ScaleCrop>false</ScaleCrop>
  <LinksUpToDate>false</LinksUpToDate>
  <CharactersWithSpaces>2663</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2024-09-25T08:35:00Z</dcterms:created>
  <dc:creator>Administrator</dc:creator>
  <cp:lastModifiedBy>Ez丶real丶</cp:lastModifiedBy>
  <dcterms:modified xsi:type="dcterms:W3CDTF">2024-09-25T09:22:11Z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2CB27DF2A07B4430BD46D84AD7242E1E_12</vt:lpwstr>
  </property>
</Properties>
</file>