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版本号：E-254132XA01520251015001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天桥湖、防洪二期、涝河城市段、飞行学院维保项目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E-254132XA015</w:t>
      </w:r>
      <w:r>
        <w:br/>
      </w:r>
      <w:r>
        <w:br/>
      </w:r>
      <w:r>
        <w:br/>
      </w:r>
    </w:p>
    <w:p>
      <w:pPr>
        <w:pStyle w:val="null3"/>
        <w:jc w:val="center"/>
        <w:outlineLvl w:val="2"/>
      </w:pPr>
      <w:r>
        <w:rPr>
          <w:rFonts w:ascii="仿宋_GB2312" w:hAnsi="仿宋_GB2312" w:cs="仿宋_GB2312" w:eastAsia="仿宋_GB2312"/>
          <w:sz w:val="28"/>
          <w:b/>
        </w:rPr>
        <w:t>西安市鄠邑区河湖生态管理服务中心</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西安市鄠邑区河湖生态管理服务中心</w:t>
      </w:r>
      <w:r>
        <w:rPr>
          <w:rFonts w:ascii="仿宋_GB2312" w:hAnsi="仿宋_GB2312" w:cs="仿宋_GB2312" w:eastAsia="仿宋_GB2312"/>
        </w:rPr>
        <w:t>委托，拟对</w:t>
      </w:r>
      <w:r>
        <w:rPr>
          <w:rFonts w:ascii="仿宋_GB2312" w:hAnsi="仿宋_GB2312" w:cs="仿宋_GB2312" w:eastAsia="仿宋_GB2312"/>
        </w:rPr>
        <w:t>天桥湖、防洪二期、涝河城市段、飞行学院维保项目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E-254132XA015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天桥湖、防洪二期、涝河城市段、飞行学院维保项目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天桥湖、防洪二期、涝河城市段、飞行学院维保项目，分为天桥湖及河道治理维保项目、飞行学院段河道治理维保项目、防洪二期维保项目维保内容为:天桥湖维保，土建部分，金属结构部分，廊桥部分，液压坝及回水区部分，河堤道路及游步道等道路，驳岸乔木、灌木等养护，照明设施，公共厕所维保，天桥湖治安管理等;飞行学院段维保，河堤道路及游步道等道路，照明设施，广场部分，公共厕所，飞行学院段治安管理等;防洪二期维保，左右岸堤防道路，照面设施等;涝河城市段工程维保等。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采购包1（天桥湖、防洪二期、涝河城市段、飞行学院维保项目）：属于专门面向中小企业采购。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7、信誉要求：投标人未被列入“失信被执行人”、“重大税收违法案件当事人名单”和“政府采购严重违法失信行为记录名单”。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西安市鄠邑区河湖生态管理服务中心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西安市鄠邑区甘亭街道政兴路1号滨河商务中心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029-89029042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赵伟、杨晶莹、马静茹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采购包1：6,189,500.00元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代理服务费收费标准：1、招标代理服务费的计算方法：本项目代理报酬按固定金额收取，收费金额为 ¥39000.00元（大写：叁万玖仟元整）。 2、招标代理服务费可以采取现金、支票、银行汇票、电汇、网银等方式缴纳。 3、招标代理服务费缴纳信息： 银行户名：中杭际（北京）工程管理有限公司西安分公司 开户银行：中国银行西安高科智慧园支行 账号：1028 7662 6131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西安市鄠邑区河湖生态管理服务中心</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西安市鄠邑区河湖生态管理服务中心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西安市鄠邑区河湖生态管理服务中心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联系人：赵伟、杨晶莹、马静茹</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天桥湖、防洪二期、涝河城市段、飞行学院维保项目，分为天桥湖及河道治理维保项目、飞行学院段河道治理维保项目、防洪二期维保项目维保内容为:天桥湖维保，土建部分，金属结构部分，廊桥部分，液压坝及回水区部分，河堤道路及游步道等道路，驳岸乔木、灌木等养护，照明设施，公共厕所维保，天桥湖治安管理等;飞行学院段维保，河堤道路及游步道等道路，照明设施，广场部分，公共厕所，飞行学院段治安管理等;防洪二期维保，左右岸堤防道路，照面设施等;涝河城市段工程维保等。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6,189,500.00</w:t>
      </w:r>
    </w:p>
    <w:p>
      <w:pPr>
        <w:pStyle w:val="null3"/>
      </w:pPr>
      <w:r>
        <w:rPr>
          <w:rFonts w:ascii="仿宋_GB2312" w:hAnsi="仿宋_GB2312" w:cs="仿宋_GB2312" w:eastAsia="仿宋_GB2312"/>
        </w:rPr>
        <w:t>采购包最高限价（元）: 6,189,500.00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天桥湖、防洪二期、涝河城市段、飞行学院维保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标的名称：天桥湖、防洪二期、涝河城市段、飞行学院维保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color w:val="000000"/>
              </w:rPr>
              <w:t>一、</w:t>
            </w:r>
            <w:r>
              <w:rPr>
                <w:rFonts w:ascii="仿宋_GB2312" w:hAnsi="仿宋_GB2312" w:cs="仿宋_GB2312" w:eastAsia="仿宋_GB2312"/>
                <w:b/>
                <w:color w:val="000000"/>
              </w:rPr>
              <w:t>工作概况</w:t>
            </w:r>
          </w:p>
          <w:p>
            <w:pPr>
              <w:pStyle w:val="null3"/>
              <w:ind w:firstLine="200"/>
              <w:jc w:val="left"/>
            </w:pPr>
            <w:r>
              <w:rPr>
                <w:rFonts w:ascii="仿宋_GB2312" w:hAnsi="仿宋_GB2312" w:cs="仿宋_GB2312" w:eastAsia="仿宋_GB2312"/>
              </w:rPr>
              <w:t>对</w:t>
            </w:r>
            <w:r>
              <w:rPr>
                <w:rFonts w:ascii="仿宋_GB2312" w:hAnsi="仿宋_GB2312" w:cs="仿宋_GB2312" w:eastAsia="仿宋_GB2312"/>
                <w:sz w:val="20"/>
              </w:rPr>
              <w:t>天桥湖、防洪二期、涝河城市段、飞行学院</w:t>
            </w:r>
            <w:r>
              <w:rPr>
                <w:rFonts w:ascii="仿宋_GB2312" w:hAnsi="仿宋_GB2312" w:cs="仿宋_GB2312" w:eastAsia="仿宋_GB2312"/>
              </w:rPr>
              <w:t>进行</w:t>
            </w:r>
            <w:r>
              <w:rPr>
                <w:rFonts w:ascii="仿宋_GB2312" w:hAnsi="仿宋_GB2312" w:cs="仿宋_GB2312" w:eastAsia="仿宋_GB2312"/>
              </w:rPr>
              <w:t>维保</w:t>
            </w:r>
            <w:r>
              <w:rPr>
                <w:rFonts w:ascii="仿宋_GB2312" w:hAnsi="仿宋_GB2312" w:cs="仿宋_GB2312" w:eastAsia="仿宋_GB2312"/>
                <w:color w:val="000000"/>
              </w:rPr>
              <w:t>。</w:t>
            </w:r>
          </w:p>
          <w:p>
            <w:pPr>
              <w:pStyle w:val="null3"/>
              <w:jc w:val="both"/>
            </w:pPr>
            <w:r>
              <w:rPr>
                <w:rFonts w:ascii="仿宋_GB2312" w:hAnsi="仿宋_GB2312" w:cs="仿宋_GB2312" w:eastAsia="仿宋_GB2312"/>
                <w:b/>
              </w:rPr>
              <w:t>二、</w:t>
            </w:r>
            <w:r>
              <w:rPr>
                <w:rFonts w:ascii="仿宋_GB2312" w:hAnsi="仿宋_GB2312" w:cs="仿宋_GB2312" w:eastAsia="仿宋_GB2312"/>
                <w:b/>
              </w:rPr>
              <w:t>服务内容</w:t>
            </w:r>
          </w:p>
          <w:p>
            <w:pPr>
              <w:pStyle w:val="null3"/>
              <w:ind w:firstLine="200"/>
              <w:jc w:val="left"/>
            </w:pPr>
            <w:r>
              <w:rPr>
                <w:rFonts w:ascii="仿宋_GB2312" w:hAnsi="仿宋_GB2312" w:cs="仿宋_GB2312" w:eastAsia="仿宋_GB2312"/>
                <w:sz w:val="20"/>
              </w:rPr>
              <w:t>天桥湖、防洪二期、涝河城市段、飞行学院维保项目主要内容：天桥湖、防洪二期、涝河城市段、飞行学院维保项目，分为天桥湖及河道治理维保项目、飞行学院段河道治理维保项目、防洪二期维保项目维保内容为:天桥湖维保，土建部分，金属结构部分，廊桥部分，液压坝及回水区部分，河堤道路及游步道等道路，驳岸乔木、灌木等养护，照明设施，公共厕所维保，天桥湖治安管理等;飞行学院段维保，河堤道路及游步道等道路，照明设施，广场部分，公共厕所，飞行学院段治安管理等;防洪二期维保，左右岸堤防道路，照面设施等;涝河城市段工程维保等。</w:t>
            </w:r>
          </w:p>
          <w:p>
            <w:pPr>
              <w:pStyle w:val="null3"/>
              <w:jc w:val="left"/>
            </w:pPr>
            <w:r>
              <w:rPr>
                <w:rFonts w:ascii="仿宋_GB2312" w:hAnsi="仿宋_GB2312" w:cs="仿宋_GB2312" w:eastAsia="仿宋_GB2312"/>
                <w:b/>
                <w:color w:val="000000"/>
              </w:rPr>
              <w:t>三、服务要求</w:t>
            </w:r>
          </w:p>
          <w:p>
            <w:pPr>
              <w:pStyle w:val="null3"/>
            </w:pPr>
            <w:r>
              <w:rPr>
                <w:rFonts w:ascii="仿宋_GB2312" w:hAnsi="仿宋_GB2312" w:cs="仿宋_GB2312" w:eastAsia="仿宋_GB2312"/>
              </w:rPr>
              <w:t>1、</w:t>
            </w:r>
            <w:r>
              <w:rPr>
                <w:rFonts w:ascii="仿宋_GB2312" w:hAnsi="仿宋_GB2312" w:cs="仿宋_GB2312" w:eastAsia="仿宋_GB2312"/>
              </w:rPr>
              <w:t>维保</w:t>
            </w:r>
            <w:r>
              <w:rPr>
                <w:rFonts w:ascii="仿宋_GB2312" w:hAnsi="仿宋_GB2312" w:cs="仿宋_GB2312" w:eastAsia="仿宋_GB2312"/>
              </w:rPr>
              <w:t>内容</w:t>
            </w:r>
            <w:r>
              <w:rPr>
                <w:rFonts w:ascii="仿宋_GB2312" w:hAnsi="仿宋_GB2312" w:cs="仿宋_GB2312" w:eastAsia="仿宋_GB2312"/>
              </w:rPr>
              <w:t>包含但不限于</w:t>
            </w:r>
            <w:r>
              <w:rPr>
                <w:rFonts w:ascii="仿宋_GB2312" w:hAnsi="仿宋_GB2312" w:cs="仿宋_GB2312" w:eastAsia="仿宋_GB2312"/>
              </w:rPr>
              <w:t>：浇水、施肥、修剪、整形、除杂草、病虫害防治、病媒防治、松土、枯枝死树清理、绿地植物冲洗、绿地清掏（冲洗清掏符合治污减霾要求），绿化养护作业产生的垃圾清理，公共设施的维护与保养。</w:t>
            </w:r>
          </w:p>
          <w:p>
            <w:pPr>
              <w:pStyle w:val="null3"/>
            </w:pPr>
            <w:r>
              <w:rPr>
                <w:rFonts w:ascii="仿宋_GB2312" w:hAnsi="仿宋_GB2312" w:cs="仿宋_GB2312" w:eastAsia="仿宋_GB2312"/>
              </w:rPr>
              <w:t>2、采取相应养护措施维护现有绿化苗木长势良好，并保障区域内道路绿化区域不出现死苗留置、黄土裸露现象。冬季做好落叶清掏、落土、修剪、冬灌及积雪积冰清除工作，夏季做好抗旱防汛工作。按要求做好日常应急抢险以及道路维护养护及其他维保。</w:t>
            </w:r>
          </w:p>
          <w:p>
            <w:pPr>
              <w:pStyle w:val="null3"/>
            </w:pPr>
            <w:r>
              <w:rPr>
                <w:rFonts w:ascii="仿宋_GB2312" w:hAnsi="仿宋_GB2312" w:cs="仿宋_GB2312" w:eastAsia="仿宋_GB2312"/>
              </w:rPr>
              <w:t>3、供应商必须严格遵守采购人的规章制度及养护管理规定,服从管理。</w:t>
            </w:r>
          </w:p>
          <w:p>
            <w:pPr>
              <w:pStyle w:val="null3"/>
            </w:pPr>
            <w:r>
              <w:rPr>
                <w:rFonts w:ascii="仿宋_GB2312" w:hAnsi="仿宋_GB2312" w:cs="仿宋_GB2312" w:eastAsia="仿宋_GB2312"/>
              </w:rPr>
              <w:t>4、供应商在服务期内的有关工作记录、管理资料按要求填报,每月应按要求按时送交采购人存档。并按月上报养护计划及成活率情况，并按计划进行养护工作。需保证苗木成活率达到95％以上。道路按照三级养护标准进行养护。</w:t>
            </w:r>
          </w:p>
          <w:p>
            <w:pPr>
              <w:pStyle w:val="null3"/>
            </w:pPr>
            <w:r>
              <w:rPr>
                <w:rFonts w:ascii="仿宋_GB2312" w:hAnsi="仿宋_GB2312" w:cs="仿宋_GB2312" w:eastAsia="仿宋_GB2312"/>
              </w:rPr>
              <w:t>5、按国家规定应由供应商缴纳的各种费用（已包含在合同价内)由供应商负责向有关部门缴纳。</w:t>
            </w:r>
          </w:p>
          <w:p>
            <w:pPr>
              <w:pStyle w:val="null3"/>
            </w:pPr>
            <w:r>
              <w:rPr>
                <w:rFonts w:ascii="仿宋_GB2312" w:hAnsi="仿宋_GB2312" w:cs="仿宋_GB2312" w:eastAsia="仿宋_GB2312"/>
              </w:rPr>
              <w:t>6、及时清运并处理养护产生的垃圾(如:树枝、杂草等粉碎撒入空地内)。重点区域做到随产随清,其他区域做到完工后及时清理；保持绿地整洁,无大量落叶和塑料袋等废弃物,生长季节每周一次保洁,禁止焚烧、长期堆放绿化垃圾(不超过三天)。绿化垃圾进行粉碎等无公害处理后回填至空地，或直接清运，不得留存火灾隐患。</w:t>
            </w:r>
          </w:p>
          <w:p>
            <w:pPr>
              <w:pStyle w:val="null3"/>
            </w:pPr>
            <w:r>
              <w:rPr>
                <w:rFonts w:ascii="仿宋_GB2312" w:hAnsi="仿宋_GB2312" w:cs="仿宋_GB2312" w:eastAsia="仿宋_GB2312"/>
              </w:rPr>
              <w:t>7、主要技术要求：符合国家规范、行业标准及采购文件技术规范要求，达到采购文件约定的合格验收标准。</w:t>
            </w:r>
          </w:p>
          <w:p>
            <w:pPr>
              <w:pStyle w:val="null3"/>
            </w:pPr>
            <w:r>
              <w:rPr>
                <w:rFonts w:ascii="仿宋_GB2312" w:hAnsi="仿宋_GB2312" w:cs="仿宋_GB2312" w:eastAsia="仿宋_GB2312"/>
              </w:rPr>
              <w:t>8、供应商必须加强安全生产管理，遵守并执行各项安全要求，健全施工安全预案，坚决杜绝安全事故发生，确保养护的绿地不发生火灾和因病虫害导致花卉、苗木和草坪大面积的死亡。</w:t>
            </w:r>
          </w:p>
          <w:p>
            <w:pPr>
              <w:pStyle w:val="null3"/>
            </w:pPr>
            <w:r>
              <w:rPr>
                <w:rFonts w:ascii="仿宋_GB2312" w:hAnsi="仿宋_GB2312" w:cs="仿宋_GB2312" w:eastAsia="仿宋_GB2312"/>
              </w:rPr>
              <w:t>9、供应商</w:t>
            </w:r>
            <w:r>
              <w:rPr>
                <w:rFonts w:ascii="仿宋_GB2312" w:hAnsi="仿宋_GB2312" w:cs="仿宋_GB2312" w:eastAsia="仿宋_GB2312"/>
              </w:rPr>
              <w:t>须自行解决养护车辆、工具设施、人员办公场所、设施存放库房、车辆停放场地。</w:t>
            </w:r>
          </w:p>
          <w:p>
            <w:pPr>
              <w:pStyle w:val="null3"/>
            </w:pPr>
            <w:r>
              <w:rPr>
                <w:rFonts w:ascii="仿宋_GB2312" w:hAnsi="仿宋_GB2312" w:cs="仿宋_GB2312" w:eastAsia="仿宋_GB2312"/>
              </w:rPr>
              <w:t>10、供应商</w:t>
            </w:r>
            <w:r>
              <w:rPr>
                <w:rFonts w:ascii="仿宋_GB2312" w:hAnsi="仿宋_GB2312" w:cs="仿宋_GB2312" w:eastAsia="仿宋_GB2312"/>
              </w:rPr>
              <w:t>须承担</w:t>
            </w:r>
            <w:r>
              <w:rPr>
                <w:rFonts w:ascii="仿宋_GB2312" w:hAnsi="仿宋_GB2312" w:cs="仿宋_GB2312" w:eastAsia="仿宋_GB2312"/>
              </w:rPr>
              <w:t>维保</w:t>
            </w:r>
            <w:r>
              <w:rPr>
                <w:rFonts w:ascii="仿宋_GB2312" w:hAnsi="仿宋_GB2312" w:cs="仿宋_GB2312" w:eastAsia="仿宋_GB2312"/>
              </w:rPr>
              <w:t>工人、司机、管理员的工资、社保、劳保福利及人身意外保险</w:t>
            </w:r>
            <w:r>
              <w:rPr>
                <w:rFonts w:ascii="仿宋_GB2312" w:hAnsi="仿宋_GB2312" w:cs="仿宋_GB2312" w:eastAsia="仿宋_GB2312"/>
              </w:rPr>
              <w:t>(以国家有关规定为准)。</w:t>
            </w:r>
          </w:p>
          <w:p>
            <w:pPr>
              <w:pStyle w:val="null3"/>
            </w:pPr>
            <w:r>
              <w:rPr>
                <w:rFonts w:ascii="仿宋_GB2312" w:hAnsi="仿宋_GB2312" w:cs="仿宋_GB2312" w:eastAsia="仿宋_GB2312"/>
              </w:rPr>
              <w:t>11、供应商</w:t>
            </w:r>
            <w:r>
              <w:rPr>
                <w:rFonts w:ascii="仿宋_GB2312" w:hAnsi="仿宋_GB2312" w:cs="仿宋_GB2312" w:eastAsia="仿宋_GB2312"/>
              </w:rPr>
              <w:t>须承担养护车辆、工具设施设备的用油、维修、停放等相关费用，承担农药、营养液、除草剂等养护用品相关费用。</w:t>
            </w:r>
          </w:p>
          <w:p>
            <w:pPr>
              <w:pStyle w:val="null3"/>
              <w:jc w:val="left"/>
            </w:pPr>
            <w:r>
              <w:rPr>
                <w:rFonts w:ascii="仿宋_GB2312" w:hAnsi="仿宋_GB2312" w:cs="仿宋_GB2312" w:eastAsia="仿宋_GB2312"/>
                <w:b/>
              </w:rPr>
              <w:t>四、</w:t>
            </w:r>
            <w:r>
              <w:rPr>
                <w:rFonts w:ascii="仿宋_GB2312" w:hAnsi="仿宋_GB2312" w:cs="仿宋_GB2312" w:eastAsia="仿宋_GB2312"/>
                <w:b/>
              </w:rPr>
              <w:t>主要</w:t>
            </w:r>
            <w:r>
              <w:rPr>
                <w:rFonts w:ascii="仿宋_GB2312" w:hAnsi="仿宋_GB2312" w:cs="仿宋_GB2312" w:eastAsia="仿宋_GB2312"/>
                <w:b/>
              </w:rPr>
              <w:t>内容及</w:t>
            </w:r>
            <w:r>
              <w:rPr>
                <w:rFonts w:ascii="仿宋_GB2312" w:hAnsi="仿宋_GB2312" w:cs="仿宋_GB2312" w:eastAsia="仿宋_GB2312"/>
                <w:b/>
              </w:rPr>
              <w:t>工作量</w:t>
            </w:r>
          </w:p>
          <w:p>
            <w:pPr>
              <w:pStyle w:val="null3"/>
              <w:jc w:val="both"/>
            </w:pPr>
            <w:r>
              <w:rPr>
                <w:rFonts w:ascii="仿宋_GB2312" w:hAnsi="仿宋_GB2312" w:cs="仿宋_GB2312" w:eastAsia="仿宋_GB2312"/>
                <w:b/>
              </w:rPr>
              <w:t>1、天桥湖</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天桥湖、廊桥、液压坝及回</w:t>
            </w:r>
            <w:r>
              <w:rPr>
                <w:rFonts w:ascii="仿宋_GB2312" w:hAnsi="仿宋_GB2312" w:cs="仿宋_GB2312" w:eastAsia="仿宋_GB2312"/>
                <w:sz w:val="21"/>
                <w:b/>
                <w:color w:val="000000"/>
              </w:rPr>
              <w:t>水区：</w:t>
            </w:r>
          </w:p>
          <w:tbl>
            <w:tblPr>
              <w:tblInd w:type="dxa" w:w="210"/>
              <w:tblBorders>
                <w:top w:val="none" w:color="000000" w:sz="4"/>
                <w:left w:val="none" w:color="000000" w:sz="4"/>
                <w:bottom w:val="none" w:color="000000" w:sz="4"/>
                <w:right w:val="none" w:color="000000" w:sz="4"/>
                <w:insideH w:val="none"/>
                <w:insideV w:val="none"/>
              </w:tblBorders>
            </w:tblPr>
            <w:tblGrid>
              <w:gridCol w:w="297"/>
              <w:gridCol w:w="800"/>
              <w:gridCol w:w="695"/>
              <w:gridCol w:w="303"/>
              <w:gridCol w:w="444"/>
            </w:tblGrid>
            <w:tr>
              <w:tc>
                <w:tcPr>
                  <w:tcW w:type="dxa" w:w="2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3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4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97"/>
                  <w:vMerge/>
                  <w:tcBorders>
                    <w:top w:val="single" w:color="000000" w:sz="4"/>
                    <w:left w:val="single" w:color="000000" w:sz="4"/>
                    <w:bottom w:val="single" w:color="000000" w:sz="4"/>
                    <w:right w:val="single" w:color="000000" w:sz="4"/>
                  </w:tcBorders>
                </w:tcPr>
                <w:p/>
              </w:tc>
              <w:tc>
                <w:tcPr>
                  <w:tcW w:type="dxa" w:w="800"/>
                  <w:vMerge/>
                  <w:tcBorders>
                    <w:top w:val="single" w:color="000000" w:sz="4"/>
                    <w:left w:val="none" w:color="000000" w:sz="4"/>
                    <w:bottom w:val="single" w:color="000000" w:sz="4"/>
                    <w:right w:val="single" w:color="000000" w:sz="4"/>
                  </w:tcBorders>
                </w:tcPr>
                <w:p/>
              </w:tc>
              <w:tc>
                <w:tcPr>
                  <w:tcW w:type="dxa" w:w="695"/>
                  <w:vMerge/>
                  <w:tcBorders>
                    <w:top w:val="single" w:color="000000" w:sz="4"/>
                    <w:left w:val="none" w:color="000000" w:sz="4"/>
                    <w:bottom w:val="single" w:color="000000" w:sz="4"/>
                    <w:right w:val="single" w:color="000000" w:sz="4"/>
                  </w:tcBorders>
                </w:tcPr>
                <w:p/>
              </w:tc>
              <w:tc>
                <w:tcPr>
                  <w:tcW w:type="dxa" w:w="303"/>
                  <w:vMerge/>
                  <w:tcBorders>
                    <w:top w:val="single" w:color="000000" w:sz="4"/>
                    <w:left w:val="none" w:color="000000" w:sz="4"/>
                    <w:bottom w:val="single" w:color="000000" w:sz="4"/>
                    <w:right w:val="single" w:color="000000" w:sz="4"/>
                  </w:tcBorders>
                </w:tcPr>
                <w:p/>
              </w:tc>
              <w:tc>
                <w:tcPr>
                  <w:tcW w:type="dxa" w:w="444"/>
                  <w:vMerge/>
                  <w:tcBorders>
                    <w:top w:val="single" w:color="000000" w:sz="4"/>
                    <w:left w:val="none" w:color="000000" w:sz="4"/>
                    <w:bottom w:val="single" w:color="000000" w:sz="4"/>
                    <w:right w:val="single" w:color="000000" w:sz="4"/>
                  </w:tcBorders>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绿化部分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1618</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1.苗木名称：五角枫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337</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1.苗木名称：垂柳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1312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1.苗木名称：樱花</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514</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1.苗木名称：新疆杨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1849</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1.苗木名称：红叶李</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1715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1.苗木名称：独杆桂花</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1.苗木名称：紫玉兰</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393</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5435.8</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3578.4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1.绿植名称：丛生紫薇2.浇水、排污、小型补植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4289.4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1.绿植名称：黄刺玫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4875.3</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1.绿植名称：白丁香</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1769.9</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1.绿植名称：金叶莸</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239.7</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5772.5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1.绿植名称：大叶黄杨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618.3</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177033.7</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景观设施部分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驳岸顶下环湖路人汀步</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4.部位：环湖路宽3m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4646.88</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4.部位：环湖游步道宽1.5m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6074.24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1.路灯日常巡检</w:t>
                  </w:r>
                  <w:r>
                    <w:br/>
                  </w:r>
                  <w:r>
                    <w:rPr>
                      <w:rFonts w:ascii="仿宋_GB2312" w:hAnsi="仿宋_GB2312" w:cs="仿宋_GB2312" w:eastAsia="仿宋_GB2312"/>
                      <w:sz w:val="20"/>
                      <w:color w:val="000000"/>
                    </w:rPr>
                    <w:t>2.路灯线路检查</w:t>
                  </w:r>
                  <w:r>
                    <w:br/>
                  </w:r>
                  <w:r>
                    <w:rPr>
                      <w:rFonts w:ascii="仿宋_GB2312" w:hAnsi="仿宋_GB2312" w:cs="仿宋_GB2312" w:eastAsia="仿宋_GB2312"/>
                      <w:sz w:val="20"/>
                      <w:color w:val="000000"/>
                    </w:rPr>
                    <w:t>3.小型维保</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工程设施设备部分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深水井</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防护网</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1.日常清理2.小型维保</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4922.39</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启闭机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3.部位：涝河向天桥湖引水箱涵金属结构</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铸铁闸门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3.部位：涝河向天桥湖引水箱涵金属结构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拦污格栅</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1.格栅清理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3.部位：涝河向天桥湖引水箱涵金属结构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启闭机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3.部位：天桥湖向渼陂湖供水工程金属结构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铸铁闸门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3.部位：天桥湖向渼陂湖供水工程金属结构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拦污格栅</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1.格栅清理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3.部位：天桥湖向渼陂湖供水工程金属结构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启闭机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3.部位：天桥湖向2#湖供水工程金属结构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铸铁闸门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1.日常清理2.小型维保</w:t>
                  </w:r>
                  <w:r>
                    <w:br/>
                  </w:r>
                  <w:r>
                    <w:rPr>
                      <w:rFonts w:ascii="仿宋_GB2312" w:hAnsi="仿宋_GB2312" w:cs="仿宋_GB2312" w:eastAsia="仿宋_GB2312"/>
                      <w:sz w:val="20"/>
                      <w:color w:val="000000"/>
                    </w:rPr>
                    <w:t>3.部位：天桥湖向2#湖供水工程金属结构</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廊桥维保</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1.日常巡查</w:t>
                  </w:r>
                  <w:r>
                    <w:br/>
                  </w:r>
                  <w:r>
                    <w:rPr>
                      <w:rFonts w:ascii="仿宋_GB2312" w:hAnsi="仿宋_GB2312" w:cs="仿宋_GB2312" w:eastAsia="仿宋_GB2312"/>
                      <w:sz w:val="20"/>
                      <w:color w:val="000000"/>
                    </w:rPr>
                    <w:t>2.保安9人</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工日</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3240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廊桥保洁</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2.保洁16人</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工日</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5760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廊桥垃圾转运</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1.廊桥垃圾转运</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天桥湖垃圾转运</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1.天桥湖垃圾转运</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r>
          </w:tbl>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2）天桥湖及河道治理自环</w:t>
            </w:r>
            <w:r>
              <w:rPr>
                <w:rFonts w:ascii="仿宋_GB2312" w:hAnsi="仿宋_GB2312" w:cs="仿宋_GB2312" w:eastAsia="仿宋_GB2312"/>
                <w:sz w:val="22"/>
                <w:b/>
                <w:color w:val="000000"/>
              </w:rPr>
              <w:t>山公路涝河桥至工程末端左右岸</w:t>
            </w:r>
          </w:p>
          <w:tbl>
            <w:tblPr>
              <w:tblInd w:type="dxa" w:w="210"/>
              <w:tblBorders>
                <w:top w:val="none" w:color="000000" w:sz="4"/>
                <w:left w:val="none" w:color="000000" w:sz="4"/>
                <w:bottom w:val="none" w:color="000000" w:sz="4"/>
                <w:right w:val="none" w:color="000000" w:sz="4"/>
                <w:insideH w:val="none"/>
                <w:insideV w:val="none"/>
              </w:tblBorders>
            </w:tblPr>
            <w:tblGrid>
              <w:gridCol w:w="193"/>
              <w:gridCol w:w="1352"/>
              <w:gridCol w:w="298"/>
              <w:gridCol w:w="245"/>
              <w:gridCol w:w="445"/>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绿化部分</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1.苗木名称：新疆杨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533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1.苗木名称：国槐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1156</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1.苗木名称：垂柳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281</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1.苗木名称：紫丁香</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533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[项目特征]1.苗木名称：榆叶梅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533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1.苗木名称：大叶黄杨球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711</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1.苗木名称：小叶女贞球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711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1.苗木名称：红叶石楠球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3502.63</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2735.91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1.绿植名称：紫叶小檗</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2327.88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1170.1</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1.绿植名称：紫花地丁</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195503.5</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43633.11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1.苗木名称：新疆杨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700</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1.苗木名称：国槐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1128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1.苗木名称：垂柳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235</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[项目特征]1.苗木名称：紫丁香</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511</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1.苗木名称：榆叶梅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511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1.苗木名称：大叶黄杨球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681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1.苗木名称：小叶女贞球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681</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1.苗木名称：红叶石楠球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3348.5</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2348.5</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1.绿植名称：紫叶小檗</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2107.17</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1148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1.绿植名称：紫花地丁</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8.部位：右岸堤防绿化部分（Z0+161.77-Z1+584.68）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111759.2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景观设施部分</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4.部位：左岸堤防工程（Z0+000Z4+426.4），堤顶车行道 5m</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22132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4.部位：左岸堤防工程（Z0+000Z4+426.4），彩色沥青人行道 1.5m宽</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7906.83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3.养护标准：三级4.部位：彩色沥青游步道及左岸亲水平台至引水箱涵间石材 1.5m</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4272.14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1.路灯日常巡检</w:t>
                  </w:r>
                  <w:r>
                    <w:br/>
                  </w:r>
                  <w:r>
                    <w:rPr>
                      <w:rFonts w:ascii="仿宋_GB2312" w:hAnsi="仿宋_GB2312" w:cs="仿宋_GB2312" w:eastAsia="仿宋_GB2312"/>
                      <w:sz w:val="20"/>
                      <w:color w:val="000000"/>
                    </w:rPr>
                    <w:t>2.路灯线路检查</w:t>
                  </w:r>
                  <w:r>
                    <w:br/>
                  </w:r>
                  <w:r>
                    <w:rPr>
                      <w:rFonts w:ascii="仿宋_GB2312" w:hAnsi="仿宋_GB2312" w:cs="仿宋_GB2312" w:eastAsia="仿宋_GB2312"/>
                      <w:sz w:val="20"/>
                      <w:color w:val="000000"/>
                    </w:rPr>
                    <w:t>3.小型维保</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149</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4.部位：右岸堤防工程（Z0+161.77-Z1+584.68），堤顶车行道 5m</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21227.5</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4.部位：右岸堤防工程（Z0+161.77-Z1+584.68），彩色沥青人行道 1.5m宽</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7547.34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4.部位：右岸堤防工程（Z0+161.77-Z1+584.68），彩色沥青游步道 5m宽</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13586.6</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1.路灯日常巡检</w:t>
                  </w:r>
                  <w:r>
                    <w:br/>
                  </w:r>
                  <w:r>
                    <w:rPr>
                      <w:rFonts w:ascii="仿宋_GB2312" w:hAnsi="仿宋_GB2312" w:cs="仿宋_GB2312" w:eastAsia="仿宋_GB2312"/>
                      <w:sz w:val="20"/>
                      <w:color w:val="000000"/>
                    </w:rPr>
                    <w:t>2.路灯线路检查</w:t>
                  </w:r>
                  <w:r>
                    <w:br/>
                  </w:r>
                  <w:r>
                    <w:rPr>
                      <w:rFonts w:ascii="仿宋_GB2312" w:hAnsi="仿宋_GB2312" w:cs="仿宋_GB2312" w:eastAsia="仿宋_GB2312"/>
                      <w:sz w:val="20"/>
                      <w:color w:val="000000"/>
                    </w:rPr>
                    <w:t>3.小型维保</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143</w:t>
                  </w:r>
                </w:p>
              </w:tc>
            </w:tr>
          </w:tbl>
          <w:p>
            <w:pPr>
              <w:pStyle w:val="null3"/>
              <w:jc w:val="both"/>
            </w:pPr>
            <w:r>
              <w:rPr>
                <w:rFonts w:ascii="仿宋_GB2312" w:hAnsi="仿宋_GB2312" w:cs="仿宋_GB2312" w:eastAsia="仿宋_GB2312"/>
                <w:b/>
              </w:rPr>
              <w:t>2、飞行学院</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1）飞行学院段河道治理纵向</w:t>
            </w:r>
            <w:r>
              <w:rPr>
                <w:rFonts w:ascii="仿宋_GB2312" w:hAnsi="仿宋_GB2312" w:cs="仿宋_GB2312" w:eastAsia="仿宋_GB2312"/>
                <w:sz w:val="22"/>
                <w:color w:val="000000"/>
              </w:rPr>
              <w:t>自东西四号路（河道桩号</w:t>
            </w:r>
            <w:r>
              <w:rPr>
                <w:rFonts w:ascii="仿宋_GB2312" w:hAnsi="仿宋_GB2312" w:cs="仿宋_GB2312" w:eastAsia="仿宋_GB2312"/>
                <w:sz w:val="22"/>
                <w:color w:val="000000"/>
              </w:rPr>
              <w:t>3+135）至南北四号路（河道桩号4+393），横向自设计内堤顶线至护堤地外边线及设计堤防内坡脚线至设计滩边线</w:t>
            </w:r>
          </w:p>
          <w:tbl>
            <w:tblPr>
              <w:tblInd w:type="dxa" w:w="210"/>
              <w:tblBorders>
                <w:top w:val="none" w:color="000000" w:sz="4"/>
                <w:left w:val="none" w:color="000000" w:sz="4"/>
                <w:bottom w:val="none" w:color="000000" w:sz="4"/>
                <w:right w:val="none" w:color="000000" w:sz="4"/>
                <w:insideH w:val="none"/>
                <w:insideV w:val="none"/>
              </w:tblBorders>
            </w:tblPr>
            <w:tblGrid>
              <w:gridCol w:w="241"/>
              <w:gridCol w:w="1113"/>
              <w:gridCol w:w="466"/>
              <w:gridCol w:w="213"/>
              <w:gridCol w:w="50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绿化部分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1.苗木名称：垂柳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1.苗木名称：国槐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1.苗木名称：银杏</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1.苗木名称：金丝柳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376</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1.苗木名称：栾树</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1.苗木名称：红叶碧桃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1.苗木名称：杏树</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1.苗木名称：白梨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1.苗木名称：红叶李</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1.苗木名称：五角枫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1.苗木名称：金枝槐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1.苗木名称：红栌</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1.苗木名称：香花槐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1.苗木名称：樱花</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1.苗木名称：西府海棠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1.苗木名称：独杆紫薇</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1.苗木名称：白皮松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1.苗木名称：油松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1.苗木名称：七叶树</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13cm</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1.苗木名称：黄栌</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1.苗木名称：石楠球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1.苗木名称：小叶女贞球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348</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1.苗木名称：大叶黄杨球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1.绿植名称：夹竹桃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486.17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1.绿植名称：黄刺玫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735.04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1.绿植名称：麻叶绣线菊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884.14</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1.绿植名称：丛生紫薇</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1.绿植名称：紫荆</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815.64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1.绿植名称：花石榴</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277.42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1.绿植名称：连翘</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2768.56</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1.绿植名称：榆叶梅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755.37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1.绿植名称：红瑞木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452.94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1.绿植名称：玫瑰木槿</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74.92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1.绿植名称：腊梅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72.95</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1.绿植名称：红花檵木</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1915.16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1.绿植名称：金焰绣线菊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2194.98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1.绿植名称：金叶莸</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1843.39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5241.03</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6658.77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6507.5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1.绿植名称：铺地柏</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462.26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1.绿植名称：小冠花</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240.67</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1.绿植名称：毛竹</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746.27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1.绿植名称：观赏谷子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2914.45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1.绿植名称：狼尾草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586.81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1.绿植名称：蒲苇</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672.45</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1.绿植名称：班叶芒</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379.28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1.绿植名称：马蔺</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647.09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1.绿植名称：红花炸酱草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712.21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1.绿植名称：粉黛乱子草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475.54</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1.绿植名称：金叶薯</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1175.6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1.绿植名称：波斯菊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1612.49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1.绿植名称：金光菊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970.15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1.绿植名称：大滨菊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892.88</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1.绿植名称：观赏向日葵</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1500.39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1.绿植名称：松果菊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1.绿植名称：紫花苜蓿</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2114.76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1.绿植名称：混播草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60598.73</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1.绿植名称：细叶麦冬</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3321.23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景观设施部分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4.部位：园路</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928.8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4.部位：园路 红黄色砖</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1167.9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飞行学院广场维保</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1.日常巡查</w:t>
                  </w:r>
                  <w:r>
                    <w:br/>
                  </w:r>
                  <w:r>
                    <w:rPr>
                      <w:rFonts w:ascii="仿宋_GB2312" w:hAnsi="仿宋_GB2312" w:cs="仿宋_GB2312" w:eastAsia="仿宋_GB2312"/>
                      <w:sz w:val="20"/>
                      <w:color w:val="000000"/>
                    </w:rPr>
                    <w:t>2.保安4人</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工日</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飞行学院广场维保</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r>
                    <w:br/>
                  </w:r>
                  <w:r>
                    <w:rPr>
                      <w:rFonts w:ascii="仿宋_GB2312" w:hAnsi="仿宋_GB2312" w:cs="仿宋_GB2312" w:eastAsia="仿宋_GB2312"/>
                      <w:sz w:val="20"/>
                      <w:color w:val="000000"/>
                    </w:rPr>
                    <w:t>3.保洁6人</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工日</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深水井</w:t>
                  </w:r>
                  <w:r>
                    <w:br/>
                  </w:r>
                  <w:r>
                    <w:rPr>
                      <w:rFonts w:ascii="仿宋_GB2312" w:hAnsi="仿宋_GB2312" w:cs="仿宋_GB2312" w:eastAsia="仿宋_GB2312"/>
                      <w:sz w:val="20"/>
                      <w:color w:val="000000"/>
                    </w:rPr>
                    <w:t>[项目特征]1.日常清理</w:t>
                  </w:r>
                  <w:r>
                    <w:br/>
                  </w:r>
                  <w:r>
                    <w:rPr>
                      <w:rFonts w:ascii="仿宋_GB2312" w:hAnsi="仿宋_GB2312" w:cs="仿宋_GB2312" w:eastAsia="仿宋_GB2312"/>
                      <w:sz w:val="20"/>
                      <w:color w:val="000000"/>
                    </w:rPr>
                    <w:t>2.小型维保</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公共厕所维保</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2.小型维保</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飞行学院广场垃圾转运</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1.飞行学院广场垃圾转运</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工程设施设备部分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4.部位：左岸堤防工程（L3+166-4+380） 车行道7m宽</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8064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4.部位：左岸堤防工程（L3+166-4+380） 1.5m人行道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4.部位：左岸堤防工程（L3+166-4+380） 2m自行车道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1551.6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4.部位：左岸堤防工程（L3+166-4+380） 4.5m景观游步道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3741.3</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路灯养护</w:t>
                  </w:r>
                  <w:r>
                    <w:br/>
                  </w:r>
                  <w:r>
                    <w:rPr>
                      <w:rFonts w:ascii="仿宋_GB2312" w:hAnsi="仿宋_GB2312" w:cs="仿宋_GB2312" w:eastAsia="仿宋_GB2312"/>
                      <w:sz w:val="20"/>
                      <w:color w:val="000000"/>
                    </w:rPr>
                    <w:t>[项目特征]1.路灯日常巡检</w:t>
                  </w:r>
                  <w:r>
                    <w:br/>
                  </w:r>
                  <w:r>
                    <w:rPr>
                      <w:rFonts w:ascii="仿宋_GB2312" w:hAnsi="仿宋_GB2312" w:cs="仿宋_GB2312" w:eastAsia="仿宋_GB2312"/>
                      <w:sz w:val="20"/>
                      <w:color w:val="000000"/>
                    </w:rPr>
                    <w:t>2.路灯线路检查</w:t>
                  </w:r>
                  <w:r>
                    <w:br/>
                  </w:r>
                  <w:r>
                    <w:rPr>
                      <w:rFonts w:ascii="仿宋_GB2312" w:hAnsi="仿宋_GB2312" w:cs="仿宋_GB2312" w:eastAsia="仿宋_GB2312"/>
                      <w:sz w:val="20"/>
                      <w:color w:val="000000"/>
                    </w:rPr>
                    <w:t>3.小型维保</w:t>
                  </w:r>
                  <w:r>
                    <w:br/>
                  </w:r>
                  <w:r>
                    <w:rPr>
                      <w:rFonts w:ascii="仿宋_GB2312" w:hAnsi="仿宋_GB2312" w:cs="仿宋_GB2312" w:eastAsia="仿宋_GB2312"/>
                      <w:sz w:val="20"/>
                      <w:color w:val="000000"/>
                    </w:rPr>
                    <w:t>4.部位：左岸堤防工程（L3+166-4+380）</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4.部位：右岸堤防工程（R3+145-R4+543） 车行道7m宽</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10227</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4.部位：右岸堤防工程（R3+145-R4+543）  1.5m人行道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4.部位：右岸堤防工程（R3+145-R4+543）  2m自行车道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1532.4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1.清扫</w:t>
                  </w:r>
                  <w:r>
                    <w:br/>
                  </w:r>
                  <w:r>
                    <w:rPr>
                      <w:rFonts w:ascii="仿宋_GB2312" w:hAnsi="仿宋_GB2312" w:cs="仿宋_GB2312" w:eastAsia="仿宋_GB2312"/>
                      <w:sz w:val="20"/>
                      <w:color w:val="000000"/>
                    </w:rPr>
                    <w:t>2.日常维护</w:t>
                  </w:r>
                  <w:r>
                    <w:br/>
                  </w:r>
                  <w:r>
                    <w:rPr>
                      <w:rFonts w:ascii="仿宋_GB2312" w:hAnsi="仿宋_GB2312" w:cs="仿宋_GB2312" w:eastAsia="仿宋_GB2312"/>
                      <w:sz w:val="20"/>
                      <w:color w:val="000000"/>
                    </w:rPr>
                    <w:t>3.养护标准：三级</w:t>
                  </w:r>
                  <w:r>
                    <w:br/>
                  </w:r>
                  <w:r>
                    <w:rPr>
                      <w:rFonts w:ascii="仿宋_GB2312" w:hAnsi="仿宋_GB2312" w:cs="仿宋_GB2312" w:eastAsia="仿宋_GB2312"/>
                      <w:sz w:val="20"/>
                      <w:color w:val="000000"/>
                    </w:rPr>
                    <w:t>4.部位：右岸堤防工程（R3+145-R4+543）  4.5m景观游步道</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3298.5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路灯养护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1.路灯日常巡检</w:t>
                  </w:r>
                  <w:r>
                    <w:br/>
                  </w:r>
                  <w:r>
                    <w:rPr>
                      <w:rFonts w:ascii="仿宋_GB2312" w:hAnsi="仿宋_GB2312" w:cs="仿宋_GB2312" w:eastAsia="仿宋_GB2312"/>
                      <w:sz w:val="20"/>
                      <w:color w:val="000000"/>
                    </w:rPr>
                    <w:t>2.路灯线路检查</w:t>
                  </w:r>
                  <w:r>
                    <w:br/>
                  </w:r>
                  <w:r>
                    <w:rPr>
                      <w:rFonts w:ascii="仿宋_GB2312" w:hAnsi="仿宋_GB2312" w:cs="仿宋_GB2312" w:eastAsia="仿宋_GB2312"/>
                      <w:sz w:val="20"/>
                      <w:color w:val="000000"/>
                    </w:rPr>
                    <w:t>3.小型维保</w:t>
                  </w:r>
                  <w:r>
                    <w:br/>
                  </w:r>
                  <w:r>
                    <w:rPr>
                      <w:rFonts w:ascii="仿宋_GB2312" w:hAnsi="仿宋_GB2312" w:cs="仿宋_GB2312" w:eastAsia="仿宋_GB2312"/>
                      <w:sz w:val="20"/>
                      <w:color w:val="000000"/>
                    </w:rPr>
                    <w:t>4.部位：右岸堤防工程（R3+145-R4+543）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bl>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2）涝河渼陂湖水系生态修改飞行</w:t>
            </w:r>
            <w:r>
              <w:rPr>
                <w:rFonts w:ascii="仿宋_GB2312" w:hAnsi="仿宋_GB2312" w:cs="仿宋_GB2312" w:eastAsia="仿宋_GB2312"/>
                <w:sz w:val="22"/>
                <w:b/>
                <w:color w:val="000000"/>
              </w:rPr>
              <w:t>学院段河道治理工程潮汐广场</w:t>
            </w:r>
          </w:p>
          <w:tbl>
            <w:tblPr>
              <w:tblInd w:type="dxa" w:w="210"/>
              <w:tblBorders>
                <w:top w:val="none" w:color="000000" w:sz="4"/>
                <w:left w:val="none" w:color="000000" w:sz="4"/>
                <w:bottom w:val="none" w:color="000000" w:sz="4"/>
                <w:right w:val="none" w:color="000000" w:sz="4"/>
                <w:insideH w:val="none"/>
                <w:insideV w:val="none"/>
              </w:tblBorders>
            </w:tblPr>
            <w:tblGrid>
              <w:gridCol w:w="298"/>
              <w:gridCol w:w="819"/>
              <w:gridCol w:w="702"/>
              <w:gridCol w:w="257"/>
              <w:gridCol w:w="462"/>
            </w:tblGrid>
            <w:tr>
              <w:tc>
                <w:tcPr>
                  <w:tcW w:type="dxa" w:w="2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7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2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98"/>
                  <w:vMerge/>
                  <w:tcBorders>
                    <w:top w:val="single" w:color="000000" w:sz="4"/>
                    <w:left w:val="single" w:color="000000" w:sz="4"/>
                    <w:bottom w:val="single" w:color="000000" w:sz="4"/>
                    <w:right w:val="single" w:color="000000" w:sz="4"/>
                  </w:tcBorders>
                </w:tcPr>
                <w:p/>
              </w:tc>
              <w:tc>
                <w:tcPr>
                  <w:tcW w:type="dxa" w:w="819"/>
                  <w:vMerge/>
                  <w:tcBorders>
                    <w:top w:val="single" w:color="000000" w:sz="4"/>
                    <w:left w:val="non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462"/>
                  <w:vMerge/>
                  <w:tcBorders>
                    <w:top w:val="single" w:color="000000" w:sz="4"/>
                    <w:left w:val="none" w:color="000000" w:sz="4"/>
                    <w:bottom w:val="single" w:color="000000" w:sz="4"/>
                    <w:right w:val="single" w:color="000000" w:sz="4"/>
                  </w:tcBorders>
                </w:tc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绿化部分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1.苗木名称：银杏</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1.苗木名称：七叶树</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1.苗木名称：红叶碧桃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1.苗木名称：西府海棠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r>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1.苗木名称：白皮松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1.苗木名称：油松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1.苗木名称：石楠球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1.苗木名称：小叶女贞球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w:t>
                  </w:r>
                </w:p>
              </w:tc>
            </w:tr>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1.绿植名称：铺地柏</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r>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1.绿植名称：毛竹</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底径</w:t>
                  </w:r>
                  <w:r>
                    <w:rPr>
                      <w:rFonts w:ascii="仿宋_GB2312" w:hAnsi="仿宋_GB2312" w:cs="仿宋_GB2312" w:eastAsia="仿宋_GB2312"/>
                      <w:sz w:val="20"/>
                      <w:color w:val="000000"/>
                    </w:rPr>
                    <w:t>2cm</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1.绿植名称：马蔺</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1.绿植名称：红花炸酱草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102.35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1.绿植名称：金娃娃萱草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363.85</w:t>
                  </w:r>
                </w:p>
              </w:tc>
            </w:tr>
          </w:tbl>
          <w:p>
            <w:pPr>
              <w:pStyle w:val="null3"/>
              <w:jc w:val="left"/>
            </w:pPr>
            <w:r>
              <w:rPr>
                <w:rFonts w:ascii="仿宋_GB2312" w:hAnsi="仿宋_GB2312" w:cs="仿宋_GB2312" w:eastAsia="仿宋_GB2312"/>
                <w:sz w:val="21"/>
                <w:b/>
                <w:color w:val="000000"/>
              </w:rPr>
              <w:t>3、防洪二期</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1）防洪二期自6号溢流坝（4+300）至东西6号公路桥（6+535）</w:t>
            </w:r>
          </w:p>
          <w:tbl>
            <w:tblPr>
              <w:tblInd w:type="dxa" w:w="210"/>
              <w:tblBorders>
                <w:top w:val="none" w:color="000000" w:sz="4"/>
                <w:left w:val="none" w:color="000000" w:sz="4"/>
                <w:bottom w:val="none" w:color="000000" w:sz="4"/>
                <w:right w:val="none" w:color="000000" w:sz="4"/>
                <w:insideH w:val="none"/>
                <w:insideV w:val="none"/>
              </w:tblBorders>
            </w:tblPr>
            <w:tblGrid>
              <w:gridCol w:w="245"/>
              <w:gridCol w:w="1083"/>
              <w:gridCol w:w="556"/>
              <w:gridCol w:w="222"/>
              <w:gridCol w:w="427"/>
            </w:tblGrid>
            <w:tr>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项目名称</w:t>
                  </w:r>
                </w:p>
              </w:tc>
              <w:tc>
                <w:tcPr>
                  <w:tcW w:type="dxa" w:w="5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项目特征描述</w:t>
                  </w:r>
                </w:p>
              </w:tc>
              <w:tc>
                <w:tcPr>
                  <w:tcW w:type="dxa" w:w="2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计量单位</w:t>
                  </w:r>
                </w:p>
              </w:tc>
              <w:tc>
                <w:tcPr>
                  <w:tcW w:type="dxa" w:w="4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工程数量</w:t>
                  </w:r>
                </w:p>
              </w:tc>
            </w:tr>
            <w:tr>
              <w:tc>
                <w:tcPr>
                  <w:tcW w:type="dxa" w:w="245"/>
                  <w:vMerge/>
                  <w:tcBorders>
                    <w:top w:val="single" w:color="000000" w:sz="4"/>
                    <w:left w:val="single" w:color="000000" w:sz="4"/>
                    <w:bottom w:val="single" w:color="000000" w:sz="4"/>
                    <w:right w:val="single" w:color="000000" w:sz="4"/>
                  </w:tcBorders>
                </w:tcPr>
                <w:p/>
              </w:tc>
              <w:tc>
                <w:tcPr>
                  <w:tcW w:type="dxa" w:w="1083"/>
                  <w:vMerge/>
                  <w:tcBorders>
                    <w:top w:val="single" w:color="000000" w:sz="4"/>
                    <w:left w:val="none" w:color="000000" w:sz="4"/>
                    <w:bottom w:val="single" w:color="000000" w:sz="4"/>
                    <w:right w:val="single" w:color="000000" w:sz="4"/>
                  </w:tcBorders>
                </w:tcPr>
                <w:p/>
              </w:tc>
              <w:tc>
                <w:tcPr>
                  <w:tcW w:type="dxa" w:w="556"/>
                  <w:vMerge/>
                  <w:tcBorders>
                    <w:top w:val="single" w:color="000000" w:sz="4"/>
                    <w:left w:val="none" w:color="000000" w:sz="4"/>
                    <w:bottom w:val="single" w:color="000000" w:sz="4"/>
                    <w:right w:val="single" w:color="000000" w:sz="4"/>
                  </w:tcBorders>
                </w:tcPr>
                <w:p/>
              </w:tc>
              <w:tc>
                <w:tcPr>
                  <w:tcW w:type="dxa" w:w="222"/>
                  <w:vMerge/>
                  <w:tcBorders>
                    <w:top w:val="single" w:color="000000" w:sz="4"/>
                    <w:left w:val="none" w:color="000000" w:sz="4"/>
                    <w:bottom w:val="single" w:color="000000" w:sz="4"/>
                    <w:right w:val="single" w:color="000000" w:sz="4"/>
                  </w:tcBorders>
                </w:tcPr>
                <w:p/>
              </w:tc>
              <w:tc>
                <w:tcPr>
                  <w:tcW w:type="dxa" w:w="427"/>
                  <w:vMerge/>
                  <w:tcBorders>
                    <w:top w:val="single" w:color="000000" w:sz="4"/>
                    <w:left w:val="none" w:color="000000" w:sz="4"/>
                    <w:bottom w:val="single" w:color="000000" w:sz="4"/>
                    <w:right w:val="single" w:color="000000" w:sz="4"/>
                  </w:tcBorders>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绿化部分</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1.苗木名称：垂柳</w:t>
                  </w:r>
                  <w:r>
                    <w:br/>
                  </w:r>
                  <w:r>
                    <w:rPr>
                      <w:rFonts w:ascii="仿宋_GB2312" w:hAnsi="仿宋_GB2312" w:cs="仿宋_GB2312" w:eastAsia="仿宋_GB2312"/>
                      <w:sz w:val="22"/>
                      <w:color w:val="000000"/>
                    </w:rPr>
                    <w:t>2.浇水、排污、小型补植</w:t>
                  </w:r>
                  <w:r>
                    <w:br/>
                  </w:r>
                  <w:r>
                    <w:rPr>
                      <w:rFonts w:ascii="仿宋_GB2312" w:hAnsi="仿宋_GB2312" w:cs="仿宋_GB2312" w:eastAsia="仿宋_GB2312"/>
                      <w:sz w:val="22"/>
                      <w:color w:val="000000"/>
                    </w:rPr>
                    <w:t>3.修剪</w:t>
                  </w:r>
                  <w:r>
                    <w:br/>
                  </w:r>
                  <w:r>
                    <w:rPr>
                      <w:rFonts w:ascii="仿宋_GB2312" w:hAnsi="仿宋_GB2312" w:cs="仿宋_GB2312" w:eastAsia="仿宋_GB2312"/>
                      <w:sz w:val="22"/>
                      <w:color w:val="000000"/>
                    </w:rPr>
                    <w:t>4.施肥</w:t>
                  </w:r>
                  <w:r>
                    <w:br/>
                  </w:r>
                  <w:r>
                    <w:rPr>
                      <w:rFonts w:ascii="仿宋_GB2312" w:hAnsi="仿宋_GB2312" w:cs="仿宋_GB2312" w:eastAsia="仿宋_GB2312"/>
                      <w:sz w:val="22"/>
                      <w:color w:val="000000"/>
                    </w:rPr>
                    <w:t>5.松土除草</w:t>
                  </w:r>
                  <w:r>
                    <w:br/>
                  </w:r>
                  <w:r>
                    <w:rPr>
                      <w:rFonts w:ascii="仿宋_GB2312" w:hAnsi="仿宋_GB2312" w:cs="仿宋_GB2312" w:eastAsia="仿宋_GB2312"/>
                      <w:sz w:val="22"/>
                      <w:color w:val="000000"/>
                    </w:rPr>
                    <w:t>6.病虫害防治</w:t>
                  </w:r>
                  <w:r>
                    <w:br/>
                  </w:r>
                  <w:r>
                    <w:rPr>
                      <w:rFonts w:ascii="仿宋_GB2312" w:hAnsi="仿宋_GB2312" w:cs="仿宋_GB2312" w:eastAsia="仿宋_GB2312"/>
                      <w:sz w:val="22"/>
                      <w:color w:val="000000"/>
                    </w:rPr>
                    <w:t>7.养护标准：三级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胸径</w:t>
                  </w:r>
                  <w:r>
                    <w:rPr>
                      <w:rFonts w:ascii="仿宋_GB2312" w:hAnsi="仿宋_GB2312" w:cs="仿宋_GB2312" w:eastAsia="仿宋_GB2312"/>
                      <w:sz w:val="22"/>
                      <w:color w:val="000000"/>
                    </w:rPr>
                    <w:t>10cm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1012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绿植养护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1.绿植名称：麦冬</w:t>
                  </w:r>
                  <w:r>
                    <w:br/>
                  </w:r>
                  <w:r>
                    <w:rPr>
                      <w:rFonts w:ascii="仿宋_GB2312" w:hAnsi="仿宋_GB2312" w:cs="仿宋_GB2312" w:eastAsia="仿宋_GB2312"/>
                      <w:sz w:val="22"/>
                      <w:color w:val="000000"/>
                    </w:rPr>
                    <w:t>2.浇水、排污、小型补植</w:t>
                  </w:r>
                  <w:r>
                    <w:br/>
                  </w:r>
                  <w:r>
                    <w:rPr>
                      <w:rFonts w:ascii="仿宋_GB2312" w:hAnsi="仿宋_GB2312" w:cs="仿宋_GB2312" w:eastAsia="仿宋_GB2312"/>
                      <w:sz w:val="22"/>
                      <w:color w:val="000000"/>
                    </w:rPr>
                    <w:t>3.修剪</w:t>
                  </w:r>
                  <w:r>
                    <w:br/>
                  </w:r>
                  <w:r>
                    <w:rPr>
                      <w:rFonts w:ascii="仿宋_GB2312" w:hAnsi="仿宋_GB2312" w:cs="仿宋_GB2312" w:eastAsia="仿宋_GB2312"/>
                      <w:sz w:val="22"/>
                      <w:color w:val="000000"/>
                    </w:rPr>
                    <w:t>4.施肥</w:t>
                  </w:r>
                  <w:r>
                    <w:br/>
                  </w:r>
                  <w:r>
                    <w:rPr>
                      <w:rFonts w:ascii="仿宋_GB2312" w:hAnsi="仿宋_GB2312" w:cs="仿宋_GB2312" w:eastAsia="仿宋_GB2312"/>
                      <w:sz w:val="22"/>
                      <w:color w:val="000000"/>
                    </w:rPr>
                    <w:t>5.松土除草</w:t>
                  </w:r>
                  <w:r>
                    <w:br/>
                  </w:r>
                  <w:r>
                    <w:rPr>
                      <w:rFonts w:ascii="仿宋_GB2312" w:hAnsi="仿宋_GB2312" w:cs="仿宋_GB2312" w:eastAsia="仿宋_GB2312"/>
                      <w:sz w:val="22"/>
                      <w:color w:val="000000"/>
                    </w:rPr>
                    <w:t>6.病虫害防治</w:t>
                  </w:r>
                  <w:r>
                    <w:br/>
                  </w:r>
                  <w:r>
                    <w:rPr>
                      <w:rFonts w:ascii="仿宋_GB2312" w:hAnsi="仿宋_GB2312" w:cs="仿宋_GB2312" w:eastAsia="仿宋_GB2312"/>
                      <w:sz w:val="22"/>
                      <w:color w:val="000000"/>
                    </w:rPr>
                    <w:t>7.养护标准：三级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11972.31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绿植养护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1.绿植名称：混播草</w:t>
                  </w:r>
                  <w:r>
                    <w:br/>
                  </w:r>
                  <w:r>
                    <w:rPr>
                      <w:rFonts w:ascii="仿宋_GB2312" w:hAnsi="仿宋_GB2312" w:cs="仿宋_GB2312" w:eastAsia="仿宋_GB2312"/>
                      <w:sz w:val="22"/>
                      <w:color w:val="000000"/>
                    </w:rPr>
                    <w:t>2.浇水、排污、小型补植</w:t>
                  </w:r>
                  <w:r>
                    <w:br/>
                  </w:r>
                  <w:r>
                    <w:rPr>
                      <w:rFonts w:ascii="仿宋_GB2312" w:hAnsi="仿宋_GB2312" w:cs="仿宋_GB2312" w:eastAsia="仿宋_GB2312"/>
                      <w:sz w:val="22"/>
                      <w:color w:val="000000"/>
                    </w:rPr>
                    <w:t>3.修剪</w:t>
                  </w:r>
                  <w:r>
                    <w:br/>
                  </w:r>
                  <w:r>
                    <w:rPr>
                      <w:rFonts w:ascii="仿宋_GB2312" w:hAnsi="仿宋_GB2312" w:cs="仿宋_GB2312" w:eastAsia="仿宋_GB2312"/>
                      <w:sz w:val="22"/>
                      <w:color w:val="000000"/>
                    </w:rPr>
                    <w:t>4.施肥</w:t>
                  </w:r>
                  <w:r>
                    <w:br/>
                  </w:r>
                  <w:r>
                    <w:rPr>
                      <w:rFonts w:ascii="仿宋_GB2312" w:hAnsi="仿宋_GB2312" w:cs="仿宋_GB2312" w:eastAsia="仿宋_GB2312"/>
                      <w:sz w:val="22"/>
                      <w:color w:val="000000"/>
                    </w:rPr>
                    <w:t>5.松土除草</w:t>
                  </w:r>
                  <w:r>
                    <w:br/>
                  </w:r>
                  <w:r>
                    <w:rPr>
                      <w:rFonts w:ascii="仿宋_GB2312" w:hAnsi="仿宋_GB2312" w:cs="仿宋_GB2312" w:eastAsia="仿宋_GB2312"/>
                      <w:sz w:val="22"/>
                      <w:color w:val="000000"/>
                    </w:rPr>
                    <w:t>6.病虫害防治</w:t>
                  </w:r>
                  <w:r>
                    <w:br/>
                  </w:r>
                  <w:r>
                    <w:rPr>
                      <w:rFonts w:ascii="仿宋_GB2312" w:hAnsi="仿宋_GB2312" w:cs="仿宋_GB2312" w:eastAsia="仿宋_GB2312"/>
                      <w:sz w:val="22"/>
                      <w:color w:val="000000"/>
                    </w:rPr>
                    <w:t>7.养护标准：三级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4367.43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工程设施设备部分</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道路养护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1.清扫</w:t>
                  </w:r>
                  <w:r>
                    <w:br/>
                  </w:r>
                  <w:r>
                    <w:rPr>
                      <w:rFonts w:ascii="仿宋_GB2312" w:hAnsi="仿宋_GB2312" w:cs="仿宋_GB2312" w:eastAsia="仿宋_GB2312"/>
                      <w:sz w:val="22"/>
                      <w:color w:val="000000"/>
                    </w:rPr>
                    <w:t>2.日常维护</w:t>
                  </w:r>
                  <w:r>
                    <w:br/>
                  </w:r>
                  <w:r>
                    <w:rPr>
                      <w:rFonts w:ascii="仿宋_GB2312" w:hAnsi="仿宋_GB2312" w:cs="仿宋_GB2312" w:eastAsia="仿宋_GB2312"/>
                      <w:sz w:val="22"/>
                      <w:color w:val="000000"/>
                    </w:rPr>
                    <w:t>3.养护标准：三级</w:t>
                  </w:r>
                  <w:r>
                    <w:br/>
                  </w:r>
                  <w:r>
                    <w:rPr>
                      <w:rFonts w:ascii="仿宋_GB2312" w:hAnsi="仿宋_GB2312" w:cs="仿宋_GB2312" w:eastAsia="仿宋_GB2312"/>
                      <w:sz w:val="22"/>
                      <w:color w:val="000000"/>
                    </w:rPr>
                    <w:t>4.部位：左岸堤防工程（2184m）堤顶车行道（7m宽含平石）</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15288</w:t>
                  </w:r>
                </w:p>
              </w:tc>
            </w:tr>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道路养护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1.清扫</w:t>
                  </w:r>
                  <w:r>
                    <w:br/>
                  </w:r>
                  <w:r>
                    <w:rPr>
                      <w:rFonts w:ascii="仿宋_GB2312" w:hAnsi="仿宋_GB2312" w:cs="仿宋_GB2312" w:eastAsia="仿宋_GB2312"/>
                      <w:sz w:val="22"/>
                      <w:color w:val="000000"/>
                    </w:rPr>
                    <w:t>2.日常维护</w:t>
                  </w:r>
                  <w:r>
                    <w:br/>
                  </w:r>
                  <w:r>
                    <w:rPr>
                      <w:rFonts w:ascii="仿宋_GB2312" w:hAnsi="仿宋_GB2312" w:cs="仿宋_GB2312" w:eastAsia="仿宋_GB2312"/>
                      <w:sz w:val="22"/>
                      <w:color w:val="000000"/>
                    </w:rPr>
                    <w:t>3.养护标准：三级</w:t>
                  </w:r>
                  <w:r>
                    <w:br/>
                  </w:r>
                  <w:r>
                    <w:rPr>
                      <w:rFonts w:ascii="仿宋_GB2312" w:hAnsi="仿宋_GB2312" w:cs="仿宋_GB2312" w:eastAsia="仿宋_GB2312"/>
                      <w:sz w:val="22"/>
                      <w:color w:val="000000"/>
                    </w:rPr>
                    <w:t>4.部位：左岸堤防工程（2184m） 1.5m人行道</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6552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路灯养护</w:t>
                  </w:r>
                  <w:r>
                    <w:br/>
                  </w:r>
                  <w:r>
                    <w:rPr>
                      <w:rFonts w:ascii="仿宋_GB2312" w:hAnsi="仿宋_GB2312" w:cs="仿宋_GB2312" w:eastAsia="仿宋_GB2312"/>
                      <w:sz w:val="22"/>
                      <w:color w:val="000000"/>
                    </w:rPr>
                    <w:t>[项目特征]1.路灯日常巡检</w:t>
                  </w:r>
                  <w:r>
                    <w:br/>
                  </w:r>
                  <w:r>
                    <w:rPr>
                      <w:rFonts w:ascii="仿宋_GB2312" w:hAnsi="仿宋_GB2312" w:cs="仿宋_GB2312" w:eastAsia="仿宋_GB2312"/>
                      <w:sz w:val="22"/>
                      <w:color w:val="000000"/>
                    </w:rPr>
                    <w:t>2.路灯线路检查</w:t>
                  </w:r>
                  <w:r>
                    <w:br/>
                  </w:r>
                  <w:r>
                    <w:rPr>
                      <w:rFonts w:ascii="仿宋_GB2312" w:hAnsi="仿宋_GB2312" w:cs="仿宋_GB2312" w:eastAsia="仿宋_GB2312"/>
                      <w:sz w:val="22"/>
                      <w:color w:val="000000"/>
                    </w:rPr>
                    <w:t>3.小型维保</w:t>
                  </w:r>
                  <w:r>
                    <w:br/>
                  </w:r>
                  <w:r>
                    <w:rPr>
                      <w:rFonts w:ascii="仿宋_GB2312" w:hAnsi="仿宋_GB2312" w:cs="仿宋_GB2312" w:eastAsia="仿宋_GB2312"/>
                      <w:sz w:val="22"/>
                      <w:color w:val="000000"/>
                    </w:rPr>
                    <w:t>4.部位：左岸堤防工程（2184m）</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道路养护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1.清扫</w:t>
                  </w:r>
                  <w:r>
                    <w:br/>
                  </w:r>
                  <w:r>
                    <w:rPr>
                      <w:rFonts w:ascii="仿宋_GB2312" w:hAnsi="仿宋_GB2312" w:cs="仿宋_GB2312" w:eastAsia="仿宋_GB2312"/>
                      <w:sz w:val="22"/>
                      <w:color w:val="000000"/>
                    </w:rPr>
                    <w:t>2.日常维护</w:t>
                  </w:r>
                  <w:r>
                    <w:br/>
                  </w:r>
                  <w:r>
                    <w:rPr>
                      <w:rFonts w:ascii="仿宋_GB2312" w:hAnsi="仿宋_GB2312" w:cs="仿宋_GB2312" w:eastAsia="仿宋_GB2312"/>
                      <w:sz w:val="22"/>
                      <w:color w:val="000000"/>
                    </w:rPr>
                    <w:t>3.养护标准：三级</w:t>
                  </w:r>
                  <w:r>
                    <w:br/>
                  </w:r>
                  <w:r>
                    <w:rPr>
                      <w:rFonts w:ascii="仿宋_GB2312" w:hAnsi="仿宋_GB2312" w:cs="仿宋_GB2312" w:eastAsia="仿宋_GB2312"/>
                      <w:sz w:val="22"/>
                      <w:color w:val="000000"/>
                    </w:rPr>
                    <w:t>4.部位：右岸堤防工程（Z0+161.77-Z1+584.68）堤顶车行道（7m宽含平石）</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12537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道路养护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1.清扫</w:t>
                  </w:r>
                  <w:r>
                    <w:br/>
                  </w:r>
                  <w:r>
                    <w:rPr>
                      <w:rFonts w:ascii="仿宋_GB2312" w:hAnsi="仿宋_GB2312" w:cs="仿宋_GB2312" w:eastAsia="仿宋_GB2312"/>
                      <w:sz w:val="22"/>
                      <w:color w:val="000000"/>
                    </w:rPr>
                    <w:t>2.日常维护</w:t>
                  </w:r>
                  <w:r>
                    <w:br/>
                  </w:r>
                  <w:r>
                    <w:rPr>
                      <w:rFonts w:ascii="仿宋_GB2312" w:hAnsi="仿宋_GB2312" w:cs="仿宋_GB2312" w:eastAsia="仿宋_GB2312"/>
                      <w:sz w:val="22"/>
                      <w:color w:val="000000"/>
                    </w:rPr>
                    <w:t>3.养护标准：三级</w:t>
                  </w:r>
                  <w:r>
                    <w:br/>
                  </w:r>
                  <w:r>
                    <w:rPr>
                      <w:rFonts w:ascii="仿宋_GB2312" w:hAnsi="仿宋_GB2312" w:cs="仿宋_GB2312" w:eastAsia="仿宋_GB2312"/>
                      <w:sz w:val="22"/>
                      <w:color w:val="000000"/>
                    </w:rPr>
                    <w:t>4.部位：右岸堤防工程（Z0+161.77-Z1+584.68） 1.5m人行道</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5373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路灯养护</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1.路灯日常巡检</w:t>
                  </w:r>
                  <w:r>
                    <w:br/>
                  </w:r>
                  <w:r>
                    <w:rPr>
                      <w:rFonts w:ascii="仿宋_GB2312" w:hAnsi="仿宋_GB2312" w:cs="仿宋_GB2312" w:eastAsia="仿宋_GB2312"/>
                      <w:sz w:val="22"/>
                      <w:color w:val="000000"/>
                    </w:rPr>
                    <w:t>2.路灯线路检查</w:t>
                  </w:r>
                  <w:r>
                    <w:br/>
                  </w:r>
                  <w:r>
                    <w:rPr>
                      <w:rFonts w:ascii="仿宋_GB2312" w:hAnsi="仿宋_GB2312" w:cs="仿宋_GB2312" w:eastAsia="仿宋_GB2312"/>
                      <w:sz w:val="22"/>
                      <w:color w:val="000000"/>
                    </w:rPr>
                    <w:t>3.小型维保</w:t>
                  </w:r>
                  <w:r>
                    <w:br/>
                  </w:r>
                  <w:r>
                    <w:rPr>
                      <w:rFonts w:ascii="仿宋_GB2312" w:hAnsi="仿宋_GB2312" w:cs="仿宋_GB2312" w:eastAsia="仿宋_GB2312"/>
                      <w:sz w:val="22"/>
                      <w:color w:val="000000"/>
                    </w:rPr>
                    <w:t>4.部位：右岸堤防工程（Z0+161.77-Z1+584.68）</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保洁</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1.日常清理</w:t>
                  </w:r>
                  <w:r>
                    <w:br/>
                  </w:r>
                  <w:r>
                    <w:rPr>
                      <w:rFonts w:ascii="仿宋_GB2312" w:hAnsi="仿宋_GB2312" w:cs="仿宋_GB2312" w:eastAsia="仿宋_GB2312"/>
                      <w:sz w:val="22"/>
                      <w:color w:val="000000"/>
                    </w:rPr>
                    <w:t>2.保洁6人</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2160</w:t>
                  </w:r>
                </w:p>
              </w:tc>
            </w:tr>
          </w:tbl>
          <w:p>
            <w:pPr>
              <w:pStyle w:val="null3"/>
              <w:jc w:val="left"/>
            </w:pPr>
            <w:r>
              <w:rPr>
                <w:rFonts w:ascii="仿宋_GB2312" w:hAnsi="仿宋_GB2312" w:cs="仿宋_GB2312" w:eastAsia="仿宋_GB2312"/>
                <w:sz w:val="22"/>
                <w:b/>
                <w:color w:val="000000"/>
              </w:rPr>
              <w:t>4、涝河城市段</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1）户县涝河县城段维</w:t>
            </w:r>
            <w:r>
              <w:rPr>
                <w:rFonts w:ascii="仿宋_GB2312" w:hAnsi="仿宋_GB2312" w:cs="仿宋_GB2312" w:eastAsia="仿宋_GB2312"/>
                <w:sz w:val="20"/>
                <w:b/>
                <w:color w:val="000000"/>
              </w:rPr>
              <w:t>保项目</w:t>
            </w:r>
          </w:p>
          <w:tbl>
            <w:tblPr>
              <w:tblInd w:type="dxa" w:w="210"/>
              <w:tblBorders>
                <w:top w:val="none" w:color="000000" w:sz="4"/>
                <w:left w:val="none" w:color="000000" w:sz="4"/>
                <w:bottom w:val="none" w:color="000000" w:sz="4"/>
                <w:right w:val="none" w:color="000000" w:sz="4"/>
                <w:insideH w:val="none"/>
                <w:insideV w:val="none"/>
              </w:tblBorders>
            </w:tblPr>
            <w:tblGrid>
              <w:gridCol w:w="244"/>
              <w:gridCol w:w="1072"/>
              <w:gridCol w:w="495"/>
              <w:gridCol w:w="227"/>
              <w:gridCol w:w="507"/>
            </w:tblGrid>
            <w:tr>
              <w:tc>
                <w:tcPr>
                  <w:tcW w:type="dxa" w:w="2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2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4"/>
                  <w:vMerge/>
                  <w:tcBorders>
                    <w:top w:val="single" w:color="000000" w:sz="4"/>
                    <w:left w:val="single" w:color="000000" w:sz="4"/>
                    <w:bottom w:val="single" w:color="000000" w:sz="4"/>
                    <w:right w:val="single" w:color="000000" w:sz="4"/>
                  </w:tcBorders>
                </w:tcPr>
                <w:p/>
              </w:tc>
              <w:tc>
                <w:tcPr>
                  <w:tcW w:type="dxa" w:w="1072"/>
                  <w:vMerge/>
                  <w:tcBorders>
                    <w:top w:val="single" w:color="000000" w:sz="4"/>
                    <w:left w:val="none" w:color="000000" w:sz="4"/>
                    <w:bottom w:val="single" w:color="000000" w:sz="4"/>
                    <w:right w:val="single" w:color="000000" w:sz="4"/>
                  </w:tcBorders>
                </w:tcPr>
                <w:p/>
              </w:tc>
              <w:tc>
                <w:tcPr>
                  <w:tcW w:type="dxa" w:w="495"/>
                  <w:vMerge/>
                  <w:tcBorders>
                    <w:top w:val="single" w:color="000000" w:sz="4"/>
                    <w:left w:val="none" w:color="000000" w:sz="4"/>
                    <w:bottom w:val="single" w:color="000000" w:sz="4"/>
                    <w:right w:val="single" w:color="000000" w:sz="4"/>
                  </w:tcBorders>
                </w:tcPr>
                <w:p/>
              </w:tc>
              <w:tc>
                <w:tcPr>
                  <w:tcW w:type="dxa" w:w="227"/>
                  <w:vMerge/>
                  <w:tcBorders>
                    <w:top w:val="single" w:color="000000" w:sz="4"/>
                    <w:left w:val="none" w:color="000000" w:sz="4"/>
                    <w:bottom w:val="single" w:color="000000" w:sz="4"/>
                    <w:right w:val="single" w:color="000000" w:sz="4"/>
                  </w:tcBorders>
                </w:tcPr>
                <w:p/>
              </w:tc>
              <w:tc>
                <w:tcPr>
                  <w:tcW w:type="dxa" w:w="507"/>
                  <w:vMerge/>
                  <w:tcBorders>
                    <w:top w:val="single" w:color="000000" w:sz="4"/>
                    <w:left w:val="none" w:color="000000" w:sz="4"/>
                    <w:bottom w:val="single" w:color="000000" w:sz="4"/>
                    <w:right w:val="single" w:color="000000" w:sz="4"/>
                  </w:tcBorders>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绿化部分</w:t>
                  </w:r>
                  <w:r>
                    <w:rPr>
                      <w:rFonts w:ascii="仿宋_GB2312" w:hAnsi="仿宋_GB2312" w:cs="仿宋_GB2312" w:eastAsia="仿宋_GB2312"/>
                      <w:sz w:val="20"/>
                      <w:color w:val="000000"/>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1.苗木名称：大叶女贞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1.苗木名称：五角枫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138</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1.苗木名称：紫玉兰</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1.苗木名称：红栌</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[项目特征]1.苗木名称：辛夷</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116</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1.苗木名称：造型松（油松）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1.苗木名称：油松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245</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1.苗木名称：樱花</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78</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1.苗木名称：雪松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227</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1.苗木名称：红叶李</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168</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1.苗木名称：白玉兰</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1.苗木名称：栾树</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271</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1.苗木名称：国槐（10cm）</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449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1.苗木名称：国槐（15cm）</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1.苗木名称：皂角</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46</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1.苗木名称：红叶碧桃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8cm</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1.苗木名称：垂柳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[项目特征]1.苗木名称：香花槐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178</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1.苗木名称：金丝柳</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1.苗木名称：红枫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1.苗木名称：棕榈</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胸径</w:t>
                  </w:r>
                  <w:r>
                    <w:rPr>
                      <w:rFonts w:ascii="仿宋_GB2312" w:hAnsi="仿宋_GB2312" w:cs="仿宋_GB2312" w:eastAsia="仿宋_GB2312"/>
                      <w:sz w:val="20"/>
                      <w:color w:val="000000"/>
                    </w:rPr>
                    <w:t>10cm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49</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1.苗木名称：石楠球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1.苗木名称：小叶女贞球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1.苗木名称：火棘球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67</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1.苗木名称：黄栌</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1.苗木名称：果石榴</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1.绿植名称：夹竹桃</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1345</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1.绿植名称：黄刺玫</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1.绿植名称：白丁香</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753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1.绿植名称：榆叶梅</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435</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[项目特征]1.绿植名称：连翘</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860</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1.绿植名称：丛生紫薇</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683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1.绿植名称：绣线菊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1490</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1.绿植名称：多花木槿</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207</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1.绿植名称：迎春</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12064.05</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1.绿植名称：花石榴</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1096</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1.绿植名称：红王子锦带</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782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5831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7646.22</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1.绿植名称：红叶小檗</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5453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1.绿植名称：凤尾兰</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1.绿植名称：马蔺</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3353.49</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1.绿植名称：常夏石竹</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3103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[项目特征]1.绿植名称：葱兰</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5921.04</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1.绿植名称：紫花鸢尾</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437</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1.绿植名称：大花月季</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238</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1.绿植名称：细叶麦冬</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2752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1.绿植名称：大滨菊</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1157.15</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1.绿植名称：早熟禾和黑麦草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64963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1.绿植名称：狗牙根草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8.部位：左岸堤防绿化部分（Z0+000-Z4+426.4）绿化部分2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42305</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1.苗木名称：金枝槐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620</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1.苗木名称：香花槐</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620</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灌木养护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1.苗木名称：黄栌</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454</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1.绿植名称：连翘</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900.34</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[项目特征]1.绿植名称：迎春</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1858.3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1.绿植名称：小叶女贞</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5456.9</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1.绿植名称：红叶石楠</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3939.6</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1.绿植名称：细叶麦冬</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6968.63</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1.绿植名称：紫花苜蓿</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r>
                    <w:br/>
                  </w:r>
                  <w:r>
                    <w:rPr>
                      <w:rFonts w:ascii="仿宋_GB2312" w:hAnsi="仿宋_GB2312" w:cs="仿宋_GB2312" w:eastAsia="仿宋_GB2312"/>
                      <w:sz w:val="20"/>
                      <w:color w:val="000000"/>
                    </w:rPr>
                    <w:t>8.部位：左岸堤防绿化部分（Z0+000-Z4+426.4）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38397.61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1.绿植名称：金娃娃萱草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1516.62</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绿植养护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1.绿植名称：狗牙根草</w:t>
                  </w:r>
                  <w:r>
                    <w:br/>
                  </w:r>
                  <w:r>
                    <w:rPr>
                      <w:rFonts w:ascii="仿宋_GB2312" w:hAnsi="仿宋_GB2312" w:cs="仿宋_GB2312" w:eastAsia="仿宋_GB2312"/>
                      <w:sz w:val="20"/>
                      <w:color w:val="000000"/>
                    </w:rPr>
                    <w:t>2.浇水、排污、小型补植</w:t>
                  </w:r>
                  <w:r>
                    <w:br/>
                  </w:r>
                  <w:r>
                    <w:rPr>
                      <w:rFonts w:ascii="仿宋_GB2312" w:hAnsi="仿宋_GB2312" w:cs="仿宋_GB2312" w:eastAsia="仿宋_GB2312"/>
                      <w:sz w:val="20"/>
                      <w:color w:val="000000"/>
                    </w:rPr>
                    <w:t>3.修剪</w:t>
                  </w:r>
                  <w:r>
                    <w:br/>
                  </w:r>
                  <w:r>
                    <w:rPr>
                      <w:rFonts w:ascii="仿宋_GB2312" w:hAnsi="仿宋_GB2312" w:cs="仿宋_GB2312" w:eastAsia="仿宋_GB2312"/>
                      <w:sz w:val="20"/>
                      <w:color w:val="000000"/>
                    </w:rPr>
                    <w:t>4.施肥</w:t>
                  </w:r>
                  <w:r>
                    <w:br/>
                  </w:r>
                  <w:r>
                    <w:rPr>
                      <w:rFonts w:ascii="仿宋_GB2312" w:hAnsi="仿宋_GB2312" w:cs="仿宋_GB2312" w:eastAsia="仿宋_GB2312"/>
                      <w:sz w:val="20"/>
                      <w:color w:val="000000"/>
                    </w:rPr>
                    <w:t>5.松土除草</w:t>
                  </w:r>
                  <w:r>
                    <w:br/>
                  </w:r>
                  <w:r>
                    <w:rPr>
                      <w:rFonts w:ascii="仿宋_GB2312" w:hAnsi="仿宋_GB2312" w:cs="仿宋_GB2312" w:eastAsia="仿宋_GB2312"/>
                      <w:sz w:val="20"/>
                      <w:color w:val="000000"/>
                    </w:rPr>
                    <w:t>6.病虫害防治</w:t>
                  </w:r>
                  <w:r>
                    <w:br/>
                  </w:r>
                  <w:r>
                    <w:rPr>
                      <w:rFonts w:ascii="仿宋_GB2312" w:hAnsi="仿宋_GB2312" w:cs="仿宋_GB2312" w:eastAsia="仿宋_GB2312"/>
                      <w:sz w:val="20"/>
                      <w:color w:val="000000"/>
                    </w:rPr>
                    <w:t>7.养护标准：三级</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33334.72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县城段保洁</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1.日常清理</w:t>
                  </w:r>
                  <w:r>
                    <w:br/>
                  </w:r>
                  <w:r>
                    <w:rPr>
                      <w:rFonts w:ascii="仿宋_GB2312" w:hAnsi="仿宋_GB2312" w:cs="仿宋_GB2312" w:eastAsia="仿宋_GB2312"/>
                      <w:sz w:val="20"/>
                      <w:color w:val="000000"/>
                    </w:rPr>
                    <w:t>2.保洁6人</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2160</w:t>
                  </w:r>
                </w:p>
              </w:tc>
            </w:tr>
          </w:tbl>
          <w:p>
            <w:pPr>
              <w:pStyle w:val="null3"/>
              <w:jc w:val="both"/>
            </w:pPr>
            <w:r>
              <w:rPr>
                <w:rFonts w:ascii="仿宋_GB2312" w:hAnsi="仿宋_GB2312" w:cs="仿宋_GB2312" w:eastAsia="仿宋_GB2312"/>
                <w:b/>
              </w:rPr>
              <w:t>五、</w:t>
            </w:r>
            <w:r>
              <w:rPr>
                <w:rFonts w:ascii="仿宋_GB2312" w:hAnsi="仿宋_GB2312" w:cs="仿宋_GB2312" w:eastAsia="仿宋_GB2312"/>
                <w:b/>
              </w:rPr>
              <w:t>商务要求</w:t>
            </w:r>
          </w:p>
          <w:p>
            <w:pPr>
              <w:pStyle w:val="null3"/>
              <w:jc w:val="left"/>
            </w:pPr>
            <w:r>
              <w:rPr>
                <w:rFonts w:ascii="仿宋_GB2312" w:hAnsi="仿宋_GB2312" w:cs="仿宋_GB2312" w:eastAsia="仿宋_GB2312"/>
                <w:sz w:val="20"/>
                <w:color w:val="000000"/>
              </w:rPr>
              <w:t>（一）服务地点：</w:t>
            </w:r>
            <w:r>
              <w:rPr>
                <w:rFonts w:ascii="仿宋_GB2312" w:hAnsi="仿宋_GB2312" w:cs="仿宋_GB2312" w:eastAsia="仿宋_GB2312"/>
                <w:sz w:val="20"/>
                <w:color w:val="000000"/>
              </w:rPr>
              <w:t>鄠邑区天桥湖、飞行学院、涝河上游段、涝河县城段</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（二）</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期限</w:t>
            </w:r>
            <w:r>
              <w:rPr>
                <w:rFonts w:ascii="仿宋_GB2312" w:hAnsi="仿宋_GB2312" w:cs="仿宋_GB2312" w:eastAsia="仿宋_GB2312"/>
                <w:sz w:val="20"/>
                <w:color w:val="000000"/>
              </w:rPr>
              <w:t>：</w:t>
            </w: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1年。</w:t>
            </w:r>
            <w:r>
              <w:rPr>
                <w:rFonts w:ascii="仿宋_GB2312" w:hAnsi="仿宋_GB2312" w:cs="仿宋_GB2312" w:eastAsia="仿宋_GB2312"/>
                <w:sz w:val="20"/>
                <w:color w:val="000000"/>
              </w:rPr>
              <w:t>本项目采取一次招标三年沿用、实行一年一考核一签合同的办法。若一年合同期满，供应商按照合同严格履约，将继续签订下一年的政府采购合同，反之，则不再续签。若合同期满但采购人需求取消，则经采购人提前书面通知供应商后，合同到期终止，不在顺延。</w:t>
            </w:r>
          </w:p>
          <w:p>
            <w:pPr>
              <w:pStyle w:val="null3"/>
              <w:jc w:val="left"/>
            </w:pP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本项目采取一次招标三年沿用、实行一年一考核一签合同的办法。若一年合同期满，供应商按照合同严格履约，将继续签订下一年的政府采购合同，反之，则不再续签。若合同期满但采购人需求取消，则经采购人提前书面通知供应商后，合同到期终止，不在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鄠邑区天桥湖、飞行学院、涝河上游段、涝河县城段。</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款项按季度支付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款项按季度支付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款项按季度支付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款项按季度支付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各采购包中标人在领取中标通知书前，须向采购代理机构提供纸质版投标文件3套（一正两副），且提供的投标文件必须与在陕西省政府采购综合管理平台的项目电子化交易系统中递交的电子投标文件内容一致，纸质版投标文件必须装订成册签字盖章。3、本项目预算金额：6189500.00元/年。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复印件，或2025年任意时段的资产负债表，或2025年任意时间由银行出具的资信证明，或财政部门认可的政府采购专业担保机构出具的投标担保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健全的财务会计制度的证明材料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依法缴纳税收和社会保障资金的证明材料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符合招标文件于要求。</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提供科学、可行、合理的实施方案，满足采购人需求。内容至少包括①绿化养护方案（包含养护方法、工序及技术措施；病虫害防治方案；对自然灾害的防治措施；越冬管理和越夏管理方案）；②设施设备维保方案（包含日常清理、小型维保）；③道路养护方案（包含清扫、日常维护）；④路灯养护方案（包含日常巡检、线路检查）；⑤垃圾转运处理方案。 二、评审标准： 以项为单位进行评审，①方案内容完整、描述具体、过程详细，高度契合项目需求，得6分；②方案内容存在瑕疵（指方案不具体，可行性不强，存在逻辑漏洞、科学原理错误等），得4分；③方案内容存在严重漏洞（指不适用项目实际情况、存在凭空编造、不太可能实现的夸大情形），得2分；④方案内容缺失未提供，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内容至少包括①确保服务质量的组织措施；②绿化养护机械、设备操作安全保障措施；③确保每日项目实施进度的组织措施；④服务人员安全保障措施等。 二、评审标准 以项为单位进行评审，①方案内容完整、描述具体、过程详细，高度契合项目需求，得4分；②方案内容存在瑕疵（指方案不具体，可行性不强，存在逻辑漏洞、科学原理错误等），得2分；③方案内容存在严重漏洞（指不适用项目实际情况、存在凭空编造、不太可能实现的夸大情形），得1分；④方案内容缺失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内容至少包括①暴雨、冰冻灾害等突发性恶劣天气影响应急预案；②重大节假日或活动应急预案；③安全事故处理预案；④重大接待、检查任务应急预案等。 二、评审标准 以项为单位进行评审，①方案内容完整、描述具体、过程详细，高度契合项目需求，得4分；②方案内容存在瑕疵（指方案不具体，可行性不强，存在逻辑漏洞、科学原理错误等），得2分；③方案内容存在严重漏洞（指不适用项目实际情况、存在凭空编造、不太可能实现的夸大情形），得1分；④方案内容缺失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内容至少包括①维保资料档案管理制度；②人员管理制度：具有员工日常管理办法、考勤管理；③服务自检制度等。 二、评审标准 以项为单位进行评审，①方案内容完整、描述具体、过程详细，高度契合项目需求，得4分；②方案内容存在瑕疵（指方案不具体，可行性不强，存在逻辑漏洞、科学原理错误等），得2分；③方案内容存在严重漏洞（指不适用项目实际情况、存在凭空编造、不太可能实现的夸大情形），得1分；④方案内容缺失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一、评审内容 人员及设备、机具配备（12分） 内容至少包括①人员配备方案（包括但不限于保洁人员、绿化养护人员、各工种维修人员、安保人员等）②机械设备及劳动工具投入方案（包含但不限于提供的养护机具、个人装备、设施设备、专业工作车辆设备等）③人员培训考核方案（包括但不限于安全文明教育及职业技能培训、人员考核）等。 二、评审标准 以项为单位进行评审，①方案内容完整、描述具体、过程详细，高度契合项目需求，得4分；②方案内容存在瑕疵（指方案不具体，可行性不强，存在逻辑漏洞、科学原理错误等），得2分；③方案内容存在严重漏洞（指不适用项目实际情况、存在凭空编造、不太可能实现的夸大情形），得1分；④方案内容缺失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提供2022年1月以来承接过的类似项目业绩，以合同的签订日期为准。每提供一个得1分，满分4分。须提供业绩合同的扫描件并加盖公章，内容须清晰可辨认，无涂改，否则视为无效业绩。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详见附件：健全的财务会计制度的证明材料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w:t>
      </w:r>
    </w:p>
    <w:p>
      <w:pPr>
        <w:pStyle w:val="null3"/>
        <w:ind w:firstLine="960"/>
      </w:pPr>
      <w:r>
        <w:rPr>
          <w:rFonts w:ascii="仿宋_GB2312" w:hAnsi="仿宋_GB2312" w:cs="仿宋_GB2312" w:eastAsia="仿宋_GB2312"/>
        </w:rPr>
        <w:t>详见附件：法定代表人身份证明或法定代表人授权委托书</w:t>
      </w:r>
    </w:p>
    <w:p>
      <w:pPr>
        <w:pStyle w:val="null3"/>
        <w:ind w:firstLine="960"/>
      </w:pPr>
      <w:r>
        <w:rPr>
          <w:rFonts w:ascii="仿宋_GB2312" w:hAnsi="仿宋_GB2312" w:cs="仿宋_GB2312" w:eastAsia="仿宋_GB2312"/>
        </w:rPr>
        <w:t>详见附件：依法缴纳税收和社会保障资金的证明材料</w:t>
      </w:r>
    </w:p>
    <w:p>
      <w:pPr>
        <w:pStyle w:val="null3"/>
        <w:ind w:firstLine="960"/>
      </w:pPr>
      <w:r>
        <w:rPr>
          <w:rFonts w:ascii="仿宋_GB2312" w:hAnsi="仿宋_GB2312" w:cs="仿宋_GB2312" w:eastAsia="仿宋_GB2312"/>
        </w:rPr>
        <w:t>详见附件：履行本合同所必需的设备和专业技术能力的书面声明</w:t>
      </w:r>
    </w:p>
    <w:p>
      <w:pPr>
        <w:pStyle w:val="null3"/>
        <w:ind w:firstLine="960"/>
      </w:pPr>
      <w:r>
        <w:rPr>
          <w:rFonts w:ascii="仿宋_GB2312" w:hAnsi="仿宋_GB2312" w:cs="仿宋_GB2312" w:eastAsia="仿宋_GB2312"/>
        </w:rPr>
        <w:t>详见附件：无重大违法记录书面声明</w:t>
      </w:r>
    </w:p>
    <w:p>
      <w:pPr>
        <w:pStyle w:val="null3"/>
        <w:ind w:firstLine="960"/>
      </w:pPr>
      <w:r>
        <w:rPr>
          <w:rFonts w:ascii="仿宋_GB2312" w:hAnsi="仿宋_GB2312" w:cs="仿宋_GB2312" w:eastAsia="仿宋_GB2312"/>
        </w:rPr>
        <w:t>详见附件：投标人关联关系声明</w:t>
      </w:r>
    </w:p>
    <w:p>
      <w:pPr>
        <w:pStyle w:val="null3"/>
        <w:ind w:firstLine="960"/>
      </w:pPr>
      <w:r>
        <w:rPr>
          <w:rFonts w:ascii="仿宋_GB2312" w:hAnsi="仿宋_GB2312" w:cs="仿宋_GB2312" w:eastAsia="仿宋_GB2312"/>
        </w:rPr>
        <w:t>详见附件：信誉要求</w:t>
      </w:r>
    </w:p>
    <w:p>
      <w:pPr>
        <w:pStyle w:val="null3"/>
        <w:ind w:firstLine="960"/>
      </w:pPr>
      <w:r>
        <w:rPr>
          <w:rFonts w:ascii="仿宋_GB2312" w:hAnsi="仿宋_GB2312" w:cs="仿宋_GB2312" w:eastAsia="仿宋_GB2312"/>
        </w:rPr>
        <w:t>详见附件：合同主要条款响应偏离表</w:t>
      </w:r>
    </w:p>
    <w:p>
      <w:pPr>
        <w:pStyle w:val="null3"/>
        <w:ind w:firstLine="960"/>
      </w:pPr>
      <w:r>
        <w:rPr>
          <w:rFonts w:ascii="仿宋_GB2312" w:hAnsi="仿宋_GB2312" w:cs="仿宋_GB2312" w:eastAsia="仿宋_GB2312"/>
        </w:rPr>
        <w:t>详见附件：服务方案响应说明</w:t>
      </w:r>
    </w:p>
    <w:p>
      <w:pPr>
        <w:pStyle w:val="null3"/>
        <w:ind w:firstLine="960"/>
      </w:pPr>
      <w:r>
        <w:rPr>
          <w:rFonts w:ascii="仿宋_GB2312" w:hAnsi="仿宋_GB2312" w:cs="仿宋_GB2312" w:eastAsia="仿宋_GB2312"/>
        </w:rPr>
        <w:t>详见附件：业绩的有关证明材料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