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版本号：SDZC2025-19220251027001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2025年物业管理保洁服务项目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SDZC2025-192</w:t>
      </w:r>
      <w:r>
        <w:br/>
      </w:r>
      <w:r>
        <w:br/>
      </w:r>
      <w:r>
        <w:br/>
      </w:r>
    </w:p>
    <w:p>
      <w:pPr>
        <w:pStyle w:val="null3"/>
        <w:jc w:val="center"/>
        <w:outlineLvl w:val="2"/>
      </w:pPr>
      <w:r>
        <w:rPr>
          <w:rFonts w:ascii="仿宋_GB2312" w:hAnsi="仿宋_GB2312" w:cs="仿宋_GB2312" w:eastAsia="仿宋_GB2312"/>
          <w:sz w:val="28"/>
          <w:b/>
        </w:rPr>
        <w:t>西安市鄠邑区中医医院</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西安市鄠邑区中医医院</w:t>
      </w:r>
      <w:r>
        <w:rPr>
          <w:rFonts w:ascii="仿宋_GB2312" w:hAnsi="仿宋_GB2312" w:cs="仿宋_GB2312" w:eastAsia="仿宋_GB2312"/>
        </w:rPr>
        <w:t>委托，拟对</w:t>
      </w:r>
      <w:r>
        <w:rPr>
          <w:rFonts w:ascii="仿宋_GB2312" w:hAnsi="仿宋_GB2312" w:cs="仿宋_GB2312" w:eastAsia="仿宋_GB2312"/>
        </w:rPr>
        <w:t>2025年物业管理保洁服务项目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SDZC2025-192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2025年物业管理保洁服务项目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我院为陕西省建立健全现代医院管理制度试点医院，按照试点单位要求，后勤服务部门能够高效运作并为患者提供优质舒适的医疗环境和服务体验，在此基础上我院对保洁服务进行了社会化管理，社会化服务后医院的整体环境得到大幅提升，服务水准得到医院患者和群众的高度认可。目前合同即将到期，按照政府招标采购流程，现需对保洁服务项目重新进行招标采购。经过核算新院保洁工作量约需保洁人员57人，招标采购预算为2039688元/每年，包括：派驻人员工资、社保、劳保福利、耗材费、工服费、保险费、相关伴随费用及满足保洁工作的设备、工具、日常消耗品费、管理费、税金等全部费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采购包1（2025年物业管理保洁服务项目）：属于专门面向中小企业采购。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1、提供供应商合法注册的法人或其他组织的营业执照等证明文件或自然人的身份证明：提供供应商合法注册的法人或其他组织的营业执照等证明文件或自然人的身份证明；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3、税收缴纳证明：税收缴纳证明：提供截止至开标时间前一年内任意一个月的税收缴纳凭据（增值税、企业所得税至少提供一种，依法免税的供应商应提供相关文件证明）；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9、控股关系查询：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西安市鄠邑区中医医院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西安市鄠邑区吕公东路5189号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西安市鄠邑区中医医院 刘科长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13991382129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郅龙（8号工位）、张爱君、魏蕾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029-89293231转808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采购包1：2,039,688.00元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服务费收费标准参照原《国家计委关于印发&lt;招标代理服务收费管理暂行办法&gt;的通知》(计价格〔2002〕1980号)、《国家发展改革委关于降低部分建设项目收费标准规范收费行为等有关问题的通知》(发改价格〔2011〕534号)规定执行。招标代理服务费应采用转账、刷卡、现金形式缴纳。2、汇款账户：1.开户行名称：陕西上德招标有限公司 2.开 户 行：西安银行股份有限公司文景路支行 3.账 号：707011510000013522 财务部联系方式：029-86673953、029-86518381、029-89299829、029-89293231 转813 备注：投标人在汇款（招标代理服务费）时须注明项目编号+项目简称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西安市鄠邑区中医医院</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西安市鄠邑区中医医院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西安市鄠邑区中医医院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联系人：郅龙（8号工位）</w:t>
      </w:r>
    </w:p>
    <w:p>
      <w:pPr>
        <w:pStyle w:val="null3"/>
      </w:pPr>
      <w:r>
        <w:rPr>
          <w:rFonts w:ascii="仿宋_GB2312" w:hAnsi="仿宋_GB2312" w:cs="仿宋_GB2312" w:eastAsia="仿宋_GB2312"/>
        </w:rPr>
        <w:t>联系电话：029-86673953、029-86518381、029-89299829、029-89293231转808</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我院为陕西省建立健全现代医院管理制度试点医院，按照试点单位要求，后勤服务部门能够高效运作并为患者提供优质舒适的医疗环境和服务体验，在此基础上我院对保洁服务进行了社会化管理，社会化服务后医院的整体环境得到大幅提升，服务水准得到医院患者和群众的高度认可。目前合同即将到期，按照政府招标采购流程，现需对保洁服务项目重新进行招标采购。经过核算新院保洁工作量约需保洁人员57人，招标采购预算为2039688元/每年，包括：派驻人员工资、社保、劳保福利、耗材费、工服费、保险费、相关伴随费用及满足保洁工作的设备、工具、日常消耗品费、管理费、税金等全部费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2,039,688.00</w:t>
      </w:r>
    </w:p>
    <w:p>
      <w:pPr>
        <w:pStyle w:val="null3"/>
      </w:pPr>
      <w:r>
        <w:rPr>
          <w:rFonts w:ascii="仿宋_GB2312" w:hAnsi="仿宋_GB2312" w:cs="仿宋_GB2312" w:eastAsia="仿宋_GB2312"/>
        </w:rPr>
        <w:t>采购包最高限价（元）: 2,039,688.00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保洁人员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2,039,688.00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标的名称：保洁人员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b/>
                <w:color w:val="000000"/>
              </w:rPr>
              <w:t>项目</w:t>
            </w:r>
            <w:r>
              <w:rPr>
                <w:rFonts w:ascii="仿宋_GB2312" w:hAnsi="仿宋_GB2312" w:cs="仿宋_GB2312" w:eastAsia="仿宋_GB2312"/>
                <w:sz w:val="24"/>
                <w:b/>
              </w:rPr>
              <w:t>概况</w:t>
            </w:r>
          </w:p>
          <w:p>
            <w:pPr>
              <w:pStyle w:val="null3"/>
              <w:ind w:firstLine="480"/>
              <w:jc w:val="both"/>
            </w:pPr>
            <w:r>
              <w:rPr>
                <w:rFonts w:ascii="仿宋_GB2312" w:hAnsi="仿宋_GB2312" w:cs="仿宋_GB2312" w:eastAsia="仿宋_GB2312"/>
                <w:sz w:val="24"/>
                <w:color w:val="000000"/>
              </w:rPr>
              <w:t>我院为陕西省建立健全现代医院管理制度试点医院，按照试点单位要求，后勤服务部门能够高效运作并为患者提供优质舒适的医疗环境和服务体验，在此基础上我院对保洁服务进行了社会化管理，社会化服务后医院的整体环境得到大幅提升，服务水准得到医院患者和群众的高度认可。目前合同即将到期，按照政府招标采购流程，现需对保洁服务项目重新进行招标采购。经过核算新院保洁工作量约需保洁人员</w:t>
            </w:r>
            <w:r>
              <w:rPr>
                <w:rFonts w:ascii="仿宋_GB2312" w:hAnsi="仿宋_GB2312" w:cs="仿宋_GB2312" w:eastAsia="仿宋_GB2312"/>
                <w:sz w:val="24"/>
                <w:color w:val="000000"/>
              </w:rPr>
              <w:t>5</w:t>
            </w:r>
            <w:r>
              <w:rPr>
                <w:rFonts w:ascii="仿宋_GB2312" w:hAnsi="仿宋_GB2312" w:cs="仿宋_GB2312" w:eastAsia="仿宋_GB2312"/>
                <w:sz w:val="24"/>
                <w:color w:val="000000"/>
              </w:rPr>
              <w:t>7</w:t>
            </w:r>
            <w:r>
              <w:rPr>
                <w:rFonts w:ascii="仿宋_GB2312" w:hAnsi="仿宋_GB2312" w:cs="仿宋_GB2312" w:eastAsia="仿宋_GB2312"/>
                <w:sz w:val="24"/>
                <w:color w:val="000000"/>
              </w:rPr>
              <w:t>人，招标采购预算为</w:t>
            </w:r>
            <w:r>
              <w:rPr>
                <w:rFonts w:ascii="仿宋_GB2312" w:hAnsi="仿宋_GB2312" w:cs="仿宋_GB2312" w:eastAsia="仿宋_GB2312"/>
                <w:sz w:val="24"/>
                <w:color w:val="000000"/>
              </w:rPr>
              <w:t>2039688</w:t>
            </w:r>
            <w:r>
              <w:rPr>
                <w:rFonts w:ascii="仿宋_GB2312" w:hAnsi="仿宋_GB2312" w:cs="仿宋_GB2312" w:eastAsia="仿宋_GB2312"/>
                <w:sz w:val="24"/>
                <w:color w:val="000000"/>
              </w:rPr>
              <w:t>元</w:t>
            </w:r>
            <w:r>
              <w:rPr>
                <w:rFonts w:ascii="仿宋_GB2312" w:hAnsi="仿宋_GB2312" w:cs="仿宋_GB2312" w:eastAsia="仿宋_GB2312"/>
                <w:sz w:val="24"/>
                <w:color w:val="000000"/>
              </w:rPr>
              <w:t>/每年，包括：派驻人员工资、社保、劳保福利、耗材费、工服费、保险费、相关伴随费用及满足保洁工作的设备、工具、日常消耗品费、管理费、税金等全部费用，具体费用按实际派驻保洁员人数据实结算。届时会按照采购审批流程逐级上报。</w:t>
            </w:r>
          </w:p>
          <w:p>
            <w:pPr>
              <w:pStyle w:val="null3"/>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color w:val="000000"/>
              </w:rPr>
              <w:t>日常保洁工作范围：</w:t>
            </w:r>
          </w:p>
          <w:p>
            <w:pPr>
              <w:pStyle w:val="null3"/>
              <w:ind w:firstLine="480"/>
              <w:jc w:val="both"/>
            </w:pPr>
            <w:r>
              <w:rPr>
                <w:rFonts w:ascii="仿宋_GB2312" w:hAnsi="仿宋_GB2312" w:cs="仿宋_GB2312" w:eastAsia="仿宋_GB2312"/>
                <w:sz w:val="24"/>
                <w:color w:val="000000"/>
              </w:rPr>
              <w:t>1、综合</w:t>
            </w:r>
            <w:r>
              <w:rPr>
                <w:rFonts w:ascii="仿宋_GB2312" w:hAnsi="仿宋_GB2312" w:cs="仿宋_GB2312" w:eastAsia="仿宋_GB2312"/>
                <w:sz w:val="24"/>
                <w:color w:val="000000"/>
              </w:rPr>
              <w:t>楼（</w:t>
            </w:r>
            <w:r>
              <w:rPr>
                <w:rFonts w:ascii="仿宋_GB2312" w:hAnsi="仿宋_GB2312" w:cs="仿宋_GB2312" w:eastAsia="仿宋_GB2312"/>
                <w:sz w:val="24"/>
                <w:color w:val="000000"/>
              </w:rPr>
              <w:t>4层）包括楼内的所有</w:t>
            </w:r>
            <w:r>
              <w:rPr>
                <w:rFonts w:ascii="仿宋_GB2312" w:hAnsi="仿宋_GB2312" w:cs="仿宋_GB2312" w:eastAsia="仿宋_GB2312"/>
                <w:sz w:val="24"/>
                <w:color w:val="000000"/>
              </w:rPr>
              <w:t>公共区域</w:t>
            </w:r>
            <w:r>
              <w:rPr>
                <w:rFonts w:ascii="仿宋_GB2312" w:hAnsi="仿宋_GB2312" w:cs="仿宋_GB2312" w:eastAsia="仿宋_GB2312"/>
                <w:sz w:val="24"/>
                <w:color w:val="000000"/>
              </w:rPr>
              <w:t>、多功能厅、走廊、电梯、楼梯、大厅、卫生间</w:t>
            </w:r>
            <w:r>
              <w:rPr>
                <w:rFonts w:ascii="仿宋_GB2312" w:hAnsi="仿宋_GB2312" w:cs="仿宋_GB2312" w:eastAsia="仿宋_GB2312"/>
                <w:sz w:val="24"/>
                <w:color w:val="000000"/>
              </w:rPr>
              <w:t>、指示牌、垃圾桶、宣传栏、不锈钢栏杆及扶手等清洁、保洁</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住院楼（</w:t>
            </w:r>
            <w:r>
              <w:rPr>
                <w:rFonts w:ascii="仿宋_GB2312" w:hAnsi="仿宋_GB2312" w:cs="仿宋_GB2312" w:eastAsia="仿宋_GB2312"/>
                <w:sz w:val="24"/>
                <w:color w:val="000000"/>
              </w:rPr>
              <w:t>12层）包括楼内的所有</w:t>
            </w:r>
            <w:r>
              <w:rPr>
                <w:rFonts w:ascii="仿宋_GB2312" w:hAnsi="仿宋_GB2312" w:cs="仿宋_GB2312" w:eastAsia="仿宋_GB2312"/>
                <w:sz w:val="24"/>
                <w:color w:val="000000"/>
              </w:rPr>
              <w:t>公共区域</w:t>
            </w:r>
            <w:r>
              <w:rPr>
                <w:rFonts w:ascii="仿宋_GB2312" w:hAnsi="仿宋_GB2312" w:cs="仿宋_GB2312" w:eastAsia="仿宋_GB2312"/>
                <w:sz w:val="24"/>
                <w:color w:val="000000"/>
              </w:rPr>
              <w:t>、病区、走廊、电梯、楼梯、</w:t>
            </w:r>
            <w:r>
              <w:rPr>
                <w:rFonts w:ascii="仿宋_GB2312" w:hAnsi="仿宋_GB2312" w:cs="仿宋_GB2312" w:eastAsia="仿宋_GB2312"/>
                <w:sz w:val="24"/>
                <w:color w:val="000000"/>
              </w:rPr>
              <w:t>阳台、</w:t>
            </w:r>
            <w:r>
              <w:rPr>
                <w:rFonts w:ascii="仿宋_GB2312" w:hAnsi="仿宋_GB2312" w:cs="仿宋_GB2312" w:eastAsia="仿宋_GB2312"/>
                <w:sz w:val="24"/>
                <w:color w:val="000000"/>
              </w:rPr>
              <w:t>卫生间</w:t>
            </w:r>
            <w:r>
              <w:rPr>
                <w:rFonts w:ascii="仿宋_GB2312" w:hAnsi="仿宋_GB2312" w:cs="仿宋_GB2312" w:eastAsia="仿宋_GB2312"/>
                <w:sz w:val="24"/>
                <w:color w:val="000000"/>
              </w:rPr>
              <w:t>、污洗间、备餐间、应急避难间、指示牌、垃圾桶、宣传栏、不锈钢栏杆及扶手等清洁、保洁</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3、室外环境：包括所有道路、停车场、电动闸门、指示牌、铭牌、路灯柱、明渠、不锈钢栏杆及扶手等清洁、保洁。</w:t>
            </w:r>
          </w:p>
          <w:p>
            <w:pPr>
              <w:pStyle w:val="null3"/>
              <w:ind w:firstLine="480"/>
              <w:jc w:val="both"/>
            </w:pPr>
            <w:r>
              <w:rPr>
                <w:rFonts w:ascii="仿宋_GB2312" w:hAnsi="仿宋_GB2312" w:cs="仿宋_GB2312" w:eastAsia="仿宋_GB2312"/>
                <w:sz w:val="24"/>
                <w:color w:val="000000"/>
              </w:rPr>
              <w:t>4、地下负一层保洁。</w:t>
            </w:r>
          </w:p>
          <w:p>
            <w:pPr>
              <w:pStyle w:val="null3"/>
              <w:jc w:val="both"/>
            </w:pPr>
            <w:r>
              <w:rPr>
                <w:rFonts w:ascii="仿宋_GB2312" w:hAnsi="仿宋_GB2312" w:cs="仿宋_GB2312" w:eastAsia="仿宋_GB2312"/>
                <w:sz w:val="24"/>
                <w:b/>
              </w:rPr>
              <w:t>三</w:t>
            </w:r>
            <w:r>
              <w:rPr>
                <w:rFonts w:ascii="仿宋_GB2312" w:hAnsi="仿宋_GB2312" w:cs="仿宋_GB2312" w:eastAsia="仿宋_GB2312"/>
                <w:sz w:val="24"/>
                <w:b/>
              </w:rPr>
              <w:t>、服务要求</w:t>
            </w:r>
          </w:p>
          <w:p>
            <w:pPr>
              <w:pStyle w:val="null3"/>
              <w:jc w:val="both"/>
            </w:pPr>
            <w:r>
              <w:rPr>
                <w:rFonts w:ascii="仿宋_GB2312" w:hAnsi="仿宋_GB2312" w:cs="仿宋_GB2312" w:eastAsia="仿宋_GB2312"/>
                <w:sz w:val="24"/>
                <w:color w:val="000000"/>
              </w:rPr>
              <w:t>（一）</w:t>
            </w:r>
            <w:r>
              <w:rPr>
                <w:rFonts w:ascii="仿宋_GB2312" w:hAnsi="仿宋_GB2312" w:cs="仿宋_GB2312" w:eastAsia="仿宋_GB2312"/>
                <w:sz w:val="24"/>
                <w:color w:val="000000"/>
              </w:rPr>
              <w:t>人员要求：</w:t>
            </w:r>
            <w:r>
              <w:rPr>
                <w:rFonts w:ascii="仿宋_GB2312" w:hAnsi="仿宋_GB2312" w:cs="仿宋_GB2312" w:eastAsia="仿宋_GB2312"/>
                <w:sz w:val="24"/>
                <w:color w:val="000000"/>
              </w:rPr>
              <w:t>身体健康，男60周岁以下，女55周岁以下。</w:t>
            </w:r>
          </w:p>
          <w:p>
            <w:pPr>
              <w:pStyle w:val="null3"/>
              <w:jc w:val="both"/>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服务费用包括：</w:t>
            </w:r>
          </w:p>
          <w:p>
            <w:pPr>
              <w:pStyle w:val="null3"/>
              <w:jc w:val="both"/>
            </w:pPr>
            <w:r>
              <w:rPr>
                <w:rFonts w:ascii="仿宋_GB2312" w:hAnsi="仿宋_GB2312" w:cs="仿宋_GB2312" w:eastAsia="仿宋_GB2312"/>
                <w:sz w:val="24"/>
                <w:color w:val="000000"/>
              </w:rPr>
              <w:t xml:space="preserve"> 1.</w:t>
            </w:r>
            <w:r>
              <w:rPr>
                <w:rFonts w:ascii="仿宋_GB2312" w:hAnsi="仿宋_GB2312" w:cs="仿宋_GB2312" w:eastAsia="仿宋_GB2312"/>
                <w:sz w:val="24"/>
                <w:color w:val="000000"/>
              </w:rPr>
              <w:t>派驻人员工资、社保、劳保福利、耗材费、工服费、保险费、相关伴随费</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2.用以</w:t>
            </w:r>
            <w:r>
              <w:rPr>
                <w:rFonts w:ascii="仿宋_GB2312" w:hAnsi="仿宋_GB2312" w:cs="仿宋_GB2312" w:eastAsia="仿宋_GB2312"/>
                <w:sz w:val="24"/>
                <w:color w:val="000000"/>
              </w:rPr>
              <w:t>满足保洁工作的设备、工具、日常消耗品费、管理费、税金等全部费用。</w:t>
            </w:r>
          </w:p>
          <w:p>
            <w:pPr>
              <w:pStyle w:val="null3"/>
              <w:jc w:val="left"/>
            </w:pPr>
            <w:r>
              <w:rPr>
                <w:rFonts w:ascii="仿宋_GB2312" w:hAnsi="仿宋_GB2312" w:cs="仿宋_GB2312" w:eastAsia="仿宋_GB2312"/>
                <w:sz w:val="24"/>
              </w:rPr>
              <w:t>（三）卫生保洁服务标准：</w:t>
            </w:r>
          </w:p>
          <w:p>
            <w:pPr>
              <w:pStyle w:val="null3"/>
              <w:jc w:val="left"/>
            </w:pPr>
            <w:r>
              <w:rPr>
                <w:rFonts w:ascii="仿宋_GB2312" w:hAnsi="仿宋_GB2312" w:cs="仿宋_GB2312" w:eastAsia="仿宋_GB2312"/>
                <w:sz w:val="24"/>
              </w:rPr>
              <w:t>1、门、床、桌、窗台、标识干净明亮；天花板、墙面、灯具开关无灰尘、无污渍；卫生间无异味、座（蹲）便内外干净无污渍、无异味；地面无积水、无灰尘、无污渍等。</w:t>
            </w:r>
          </w:p>
          <w:p>
            <w:pPr>
              <w:pStyle w:val="null3"/>
              <w:jc w:val="left"/>
            </w:pPr>
            <w:r>
              <w:rPr>
                <w:rFonts w:ascii="仿宋_GB2312" w:hAnsi="仿宋_GB2312" w:cs="仿宋_GB2312" w:eastAsia="仿宋_GB2312"/>
                <w:sz w:val="24"/>
              </w:rPr>
              <w:t>2、保洁设施、工具堆放整洁有序。</w:t>
            </w:r>
            <w:r>
              <w:br/>
            </w:r>
            <w:r>
              <w:rPr>
                <w:rFonts w:ascii="仿宋_GB2312" w:hAnsi="仿宋_GB2312" w:cs="仿宋_GB2312" w:eastAsia="仿宋_GB2312"/>
                <w:sz w:val="24"/>
              </w:rPr>
              <w:t>3、巡检记录规范，内容清楚，时间准确。</w:t>
            </w:r>
            <w:r>
              <w:br/>
            </w:r>
            <w:r>
              <w:rPr>
                <w:rFonts w:ascii="仿宋_GB2312" w:hAnsi="仿宋_GB2312" w:cs="仿宋_GB2312" w:eastAsia="仿宋_GB2312"/>
                <w:sz w:val="24"/>
              </w:rPr>
              <w:t>4、垃圾收集清运日产日清。</w:t>
            </w:r>
          </w:p>
          <w:p>
            <w:pPr>
              <w:pStyle w:val="null3"/>
              <w:jc w:val="both"/>
            </w:pPr>
            <w:r>
              <w:rPr>
                <w:rFonts w:ascii="仿宋_GB2312" w:hAnsi="仿宋_GB2312" w:cs="仿宋_GB2312" w:eastAsia="仿宋_GB2312"/>
                <w:sz w:val="24"/>
              </w:rPr>
              <w:t>5、保质保量的完成所分配的任务；负责所分配区域的卫生清洁工作，服从分配和安排。</w:t>
            </w:r>
            <w:r>
              <w:br/>
            </w:r>
          </w:p>
          <w:tbl>
            <w:tblPr>
              <w:tblInd w:type="dxa" w:w="75"/>
              <w:tblBorders>
                <w:top w:val="none" w:color="000000" w:sz="4"/>
                <w:left w:val="none" w:color="000000" w:sz="4"/>
                <w:bottom w:val="none" w:color="000000" w:sz="4"/>
                <w:right w:val="none" w:color="000000" w:sz="4"/>
                <w:insideH w:val="none"/>
                <w:insideV w:val="none"/>
              </w:tblBorders>
            </w:tblPr>
            <w:tblGrid>
              <w:gridCol w:w="385"/>
              <w:gridCol w:w="675"/>
              <w:gridCol w:w="516"/>
              <w:gridCol w:w="421"/>
              <w:gridCol w:w="544"/>
            </w:tblGrid>
            <w:tr>
              <w:tc>
                <w:tcPr>
                  <w:tcW w:type="dxa" w:w="3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6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分项</w:t>
                  </w:r>
                  <w:r>
                    <w:rPr>
                      <w:rFonts w:ascii="仿宋_GB2312" w:hAnsi="仿宋_GB2312" w:cs="仿宋_GB2312" w:eastAsia="仿宋_GB2312"/>
                      <w:sz w:val="24"/>
                      <w:color w:val="000000"/>
                    </w:rPr>
                    <w:t>名称</w:t>
                  </w:r>
                </w:p>
              </w:tc>
              <w:tc>
                <w:tcPr>
                  <w:tcW w:type="dxa" w:w="5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服务内容</w:t>
                  </w: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单位</w:t>
                  </w:r>
                  <w:r>
                    <w:rPr>
                      <w:rFonts w:ascii="仿宋_GB2312" w:hAnsi="仿宋_GB2312" w:cs="仿宋_GB2312" w:eastAsia="仿宋_GB2312"/>
                      <w:sz w:val="24"/>
                    </w:rPr>
                    <w:t>/㎡</w:t>
                  </w:r>
                </w:p>
              </w:tc>
              <w:tc>
                <w:tcPr>
                  <w:tcW w:type="dxa" w:w="5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门诊</w:t>
                  </w:r>
                  <w:r>
                    <w:rPr>
                      <w:rFonts w:ascii="仿宋_GB2312" w:hAnsi="仿宋_GB2312" w:cs="仿宋_GB2312" w:eastAsia="仿宋_GB2312"/>
                      <w:sz w:val="24"/>
                      <w:color w:val="000000"/>
                    </w:rPr>
                    <w:t>综合</w:t>
                  </w:r>
                  <w:r>
                    <w:rPr>
                      <w:rFonts w:ascii="仿宋_GB2312" w:hAnsi="仿宋_GB2312" w:cs="仿宋_GB2312" w:eastAsia="仿宋_GB2312"/>
                      <w:sz w:val="24"/>
                      <w:color w:val="000000"/>
                    </w:rPr>
                    <w:t>楼（</w:t>
                  </w:r>
                  <w:r>
                    <w:rPr>
                      <w:rFonts w:ascii="仿宋_GB2312" w:hAnsi="仿宋_GB2312" w:cs="仿宋_GB2312" w:eastAsia="仿宋_GB2312"/>
                      <w:sz w:val="24"/>
                      <w:color w:val="000000"/>
                    </w:rPr>
                    <w:t>4层）</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16715</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住院楼（</w:t>
                  </w:r>
                  <w:r>
                    <w:rPr>
                      <w:rFonts w:ascii="仿宋_GB2312" w:hAnsi="仿宋_GB2312" w:cs="仿宋_GB2312" w:eastAsia="仿宋_GB2312"/>
                      <w:sz w:val="24"/>
                      <w:color w:val="000000"/>
                    </w:rPr>
                    <w:t>12层）</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43078</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地下</w:t>
                  </w:r>
                  <w:r>
                    <w:rPr>
                      <w:rFonts w:ascii="仿宋_GB2312" w:hAnsi="仿宋_GB2312" w:cs="仿宋_GB2312" w:eastAsia="仿宋_GB2312"/>
                      <w:sz w:val="24"/>
                      <w:color w:val="000000"/>
                    </w:rPr>
                    <w:t>停车场</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r>
                    <w:rPr>
                      <w:rFonts w:ascii="仿宋_GB2312" w:hAnsi="仿宋_GB2312" w:cs="仿宋_GB2312" w:eastAsia="仿宋_GB2312"/>
                      <w:sz w:val="24"/>
                      <w:color w:val="000000"/>
                    </w:rPr>
                    <w:t>3</w:t>
                  </w:r>
                  <w:r>
                    <w:rPr>
                      <w:rFonts w:ascii="仿宋_GB2312" w:hAnsi="仿宋_GB2312" w:cs="仿宋_GB2312" w:eastAsia="仿宋_GB2312"/>
                      <w:sz w:val="24"/>
                      <w:color w:val="000000"/>
                    </w:rPr>
                    <w:t>29</w:t>
                  </w:r>
                </w:p>
              </w:tc>
            </w:tr>
            <w:tr>
              <w:tc>
                <w:tcPr>
                  <w:tcW w:type="dxa" w:w="3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6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室外环境</w:t>
                  </w:r>
                </w:p>
              </w:tc>
              <w:tc>
                <w:tcPr>
                  <w:tcW w:type="dxa" w:w="5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33042.6</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根据项目内容配备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自合同签订之日起1年，根据“户县中医医院整体搬迁暨门诊综合楼建设工程”(一期)PPP项目合同约定，待新院竣工验收后交由项目公司运营止，至此与乙方的保洁服务合同终止。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西安市鄠邑区中医医院新院区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1、门、床、桌、窗台、标识干净明亮；天花板、墙面、灯具开关无灰尘、无污渍；卫生间无异味、座（蹲）便内外干净无污渍、无异味；地面无积水、无灰尘、无污渍等。 2、保洁设施、工具堆放整洁有序。 3、巡检记录规范，内容清楚，时间准确。 4、垃圾收集清运日产日清。 5、保质保量的完成所分配的任务；负责所分配区域的卫生清洁工作，服从分配和安排。</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本项目保洁服务费按月结算，乙方应于每月5日前向甲方出具相应金额符合甲方要求的合法有效的发票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8.70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 3、在执行本合同中发生的或与本合同有关的争端，双方应通过友好协商解决，经协商在15天内不能达成协议时，应提交西安仲裁委员会仲裁。 4、仲裁裁决应为最终决定，并对双方具有约束力。 5、除另有裁决外，仲裁费应由败诉方负担。 6、在仲裁期间，除正在进行仲裁部分外，合同其他部分继续执行。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成交人在领取成交通知书时提供一正两副纸质竞争性磋商响应文件。装订：纸质竞争性磋商响应文件采用书籍（胶装）方式装订成册，与电子版文件一致的签字、盖章的完整版本。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税收缴纳证明：提供截止至开标时间前一年内任意一个月的税收缴纳凭据（增值税、企业所得税至少提供一种，依法免税的供应商应提供相关文件证明）；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竞争性磋商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在磋商截止日当天在“信用中国”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除明确允许投标人可以自行编写的外，投标文件是否按照招标文件给定的格式和要求编制。</w:t>
            </w:r>
          </w:p>
        </w:tc>
        <w:tc>
          <w:tcPr>
            <w:tcW w:type="dxa" w:w="1661"/>
          </w:tcPr>
          <w:p>
            <w:pPr>
              <w:pStyle w:val="null3"/>
            </w:pPr>
            <w:r>
              <w:rPr>
                <w:rFonts w:ascii="仿宋_GB2312" w:hAnsi="仿宋_GB2312" w:cs="仿宋_GB2312" w:eastAsia="仿宋_GB2312"/>
              </w:rPr>
              <w:t>人员配备.docx 服务承诺.docx 承诺书.docx 培训考核方案.docx 资格证明文件.docx 法定代表人授权书.docx 防疫服务.docx 《拒绝政府采购领域商业贿赂承诺书》.docx 投标函 管理制度.docx 应急管理制度.docx 标的清单 投标文件封面 监狱企业的证明文件 业绩.docx 中小企业声明函 保洁服务方案.docx 投入设备情况.docx 商务条款响应偏离表.docx 服务条款响应偏离表.docx 合理化建议.docx 总体方案.docx 垃圾分类.docx 残疾人福利性单位声明函 投标人有必要说明的其他事项.docx 投标人参与政府采购活动的承诺函.docx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投标文件是否按照招标文件的要求盖章签字。</w:t>
            </w:r>
          </w:p>
        </w:tc>
        <w:tc>
          <w:tcPr>
            <w:tcW w:type="dxa" w:w="1661"/>
          </w:tcPr>
          <w:p>
            <w:pPr>
              <w:pStyle w:val="null3"/>
            </w:pPr>
            <w:r>
              <w:rPr>
                <w:rFonts w:ascii="仿宋_GB2312" w:hAnsi="仿宋_GB2312" w:cs="仿宋_GB2312" w:eastAsia="仿宋_GB2312"/>
              </w:rPr>
              <w:t>人员配备.docx 服务承诺.docx 承诺书.docx 培训考核方案.docx 资格证明文件.docx 法定代表人授权书.docx 防疫服务.docx 《拒绝政府采购领域商业贿赂承诺书》.docx 投标函 管理制度.docx 应急管理制度.docx 标的清单 投标文件封面 监狱企业的证明文件 业绩.docx 中小企业声明函 保洁服务方案.docx 投入设备情况.docx 商务条款响应偏离表.docx 服务条款响应偏离表.docx 合理化建议.docx 总体方案.docx 垃圾分类.docx 残疾人福利性单位声明函 投标人有必要说明的其他事项.docx 投标人参与政府采购活动的承诺函.docx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是否对招标文件商务要求作出明确且实质性响应。</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是否对招标文件技术要求作出明确响应，对不得偏离的要求是否作出实质性响应。</w:t>
            </w:r>
          </w:p>
        </w:tc>
        <w:tc>
          <w:tcPr>
            <w:tcW w:type="dxa" w:w="1661"/>
          </w:tcPr>
          <w:p>
            <w:pPr>
              <w:pStyle w:val="null3"/>
            </w:pPr>
            <w:r>
              <w:rPr>
                <w:rFonts w:ascii="仿宋_GB2312" w:hAnsi="仿宋_GB2312" w:cs="仿宋_GB2312" w:eastAsia="仿宋_GB2312"/>
              </w:rPr>
              <w:t>服务条款响应偏离表.docx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投标人有必要说明的其他事项.docx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针对服务内容及要求提出适用于本项目的总体方案，方案内容包含：①服务内容及标准②服务目标③服务计划④服务理念及特色。 评审标准：以上内容综合描述详细合理，措施科学、合理、完善可行，有很强的针对性和可操作性、完全能够根据实际需求保证项目质量的，得10分；每缺一项内容扣2.5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总体方案.docx</w:t>
            </w:r>
          </w:p>
        </w:tc>
      </w:tr>
      <w:tr>
        <w:tc>
          <w:tcPr>
            <w:tcW w:type="dxa" w:w="831"/>
            <w:vMerge/>
          </w:tcP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针对本项目服务范围提出保洁服务方案，方案内容包括：①门诊综合楼保洁②住院楼保洁③停车场保洁④室外保洁（具体内容详见第三章：服务内容及要求）。 评审标准：以上内容综合描述详细合理，措施科学、合理、完善可行，有很强的针对性和可操作性、完全能够根据实际需求保证项目质量的，得10分；每缺一项内容扣2.5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保洁服务方案.docx</w:t>
            </w:r>
          </w:p>
        </w:tc>
      </w:tr>
      <w:tr>
        <w:tc>
          <w:tcPr>
            <w:tcW w:type="dxa" w:w="831"/>
            <w:vMerge/>
          </w:tcPr>
          <w:p/>
        </w:tc>
        <w:tc>
          <w:tcPr>
            <w:tcW w:type="dxa" w:w="1661"/>
          </w:tcPr>
          <w:p>
            <w:pPr>
              <w:pStyle w:val="null3"/>
            </w:pPr>
            <w:r>
              <w:rPr>
                <w:rFonts w:ascii="仿宋_GB2312" w:hAnsi="仿宋_GB2312" w:cs="仿宋_GB2312" w:eastAsia="仿宋_GB2312"/>
              </w:rPr>
              <w:t>垃圾分类</w:t>
            </w:r>
          </w:p>
        </w:tc>
        <w:tc>
          <w:tcPr>
            <w:tcW w:type="dxa" w:w="2492"/>
          </w:tcPr>
          <w:p>
            <w:pPr>
              <w:pStyle w:val="null3"/>
            </w:pPr>
            <w:r>
              <w:rPr>
                <w:rFonts w:ascii="仿宋_GB2312" w:hAnsi="仿宋_GB2312" w:cs="仿宋_GB2312" w:eastAsia="仿宋_GB2312"/>
              </w:rPr>
              <w:t>按照垃圾分类管理办法，制定垃圾分类方案，方案内容包括：①垃圾区分②废弃物处理。 评审标准：以上内容综合描述详细合理，措施科学、合理、完善可行，有很强的针对性和可操作性、完全能够根据实际需求保证项目质量的，得6分；每缺一项内容扣3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垃圾分类.docx</w:t>
            </w:r>
          </w:p>
        </w:tc>
      </w:tr>
      <w:tr>
        <w:tc>
          <w:tcPr>
            <w:tcW w:type="dxa" w:w="831"/>
            <w:vMerge/>
          </w:tcPr>
          <w:p/>
        </w:tc>
        <w:tc>
          <w:tcPr>
            <w:tcW w:type="dxa" w:w="1661"/>
          </w:tcPr>
          <w:p>
            <w:pPr>
              <w:pStyle w:val="null3"/>
            </w:pPr>
            <w:r>
              <w:rPr>
                <w:rFonts w:ascii="仿宋_GB2312" w:hAnsi="仿宋_GB2312" w:cs="仿宋_GB2312" w:eastAsia="仿宋_GB2312"/>
              </w:rPr>
              <w:t>投入设备情况1</w:t>
            </w:r>
          </w:p>
        </w:tc>
        <w:tc>
          <w:tcPr>
            <w:tcW w:type="dxa" w:w="2492"/>
          </w:tcPr>
          <w:p>
            <w:pPr>
              <w:pStyle w:val="null3"/>
            </w:pPr>
            <w:r>
              <w:rPr>
                <w:rFonts w:ascii="仿宋_GB2312" w:hAnsi="仿宋_GB2312" w:cs="仿宋_GB2312" w:eastAsia="仿宋_GB2312"/>
              </w:rPr>
              <w:t>供应商拟投入的①劳保用品②工作服装③清洁工具④通讯工具能完全满足服务需要、能及时补充、更换，人员服装统一。 评审标准：以上内容综合描述详细合理，措施科学、合理、完善可行，有很强的针对性和可操作性、完全能够根据实际需求保证项目质量的，得6分；每缺一项内容扣1.5分，若上述内容存在缺陷，每出现一处缺陷扣0.5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投入设备情况.docx</w:t>
            </w:r>
          </w:p>
        </w:tc>
      </w:tr>
      <w:tr>
        <w:tc>
          <w:tcPr>
            <w:tcW w:type="dxa" w:w="831"/>
            <w:vMerge/>
          </w:tcPr>
          <w:p/>
        </w:tc>
        <w:tc>
          <w:tcPr>
            <w:tcW w:type="dxa" w:w="1661"/>
          </w:tcPr>
          <w:p>
            <w:pPr>
              <w:pStyle w:val="null3"/>
            </w:pPr>
            <w:r>
              <w:rPr>
                <w:rFonts w:ascii="仿宋_GB2312" w:hAnsi="仿宋_GB2312" w:cs="仿宋_GB2312" w:eastAsia="仿宋_GB2312"/>
              </w:rPr>
              <w:t>投入设备情况2</w:t>
            </w:r>
          </w:p>
        </w:tc>
        <w:tc>
          <w:tcPr>
            <w:tcW w:type="dxa" w:w="2492"/>
          </w:tcPr>
          <w:p>
            <w:pPr>
              <w:pStyle w:val="null3"/>
            </w:pPr>
            <w:r>
              <w:rPr>
                <w:rFonts w:ascii="仿宋_GB2312" w:hAnsi="仿宋_GB2312" w:cs="仿宋_GB2312" w:eastAsia="仿宋_GB2312"/>
              </w:rPr>
              <w:t>机械、设备工具种类齐全、若供应商提供室内打磨机（或扫地机）、电动三轮车、垃圾转运车、室外机械扫地车，提供购买凭证，有一个得1分，满分4分。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投入设备情况.docx</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针对本项目制定培训考核方案，方案内容包含①培训：针对不同的岗位职责、行为规范等方面制定培训方案②考核：针对不同的岗位、制度及工作程序制定考核方案。 评审标准：以上内容综合描述详细合理，措施科学、合理、完善可行，有很强的针对性和可操作性、完全能够根据实际需求保证项目质量的，得8分；每缺一项内容扣4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培训考核方案.docx</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针对本项目具有良好的管理制度，制度内容包含①内控制度：具有保密制度、管理组织机构、问责机制、监督机制、自查制度②人员管理制度：具有员工日常管理办法、保密制度、请销假制度、奖惩措施、激励机制、仪容仪表制度。 评审标准：以上内容综合描述详细合理，措施科学、合理、完善可行，有很强的针对性和可操作性、完全能够根据实际需求保证项目质量的，得8分；每缺一项内容扣4分，若上述内容存在缺陷，每出现一处缺陷扣1分，扣完为止。 “缺陷”是指内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管理制度.docx</w:t>
            </w:r>
          </w:p>
        </w:tc>
      </w:tr>
      <w:tr>
        <w:tc>
          <w:tcPr>
            <w:tcW w:type="dxa" w:w="831"/>
            <w:vMerge/>
          </w:tcPr>
          <w:p/>
        </w:tc>
        <w:tc>
          <w:tcPr>
            <w:tcW w:type="dxa" w:w="1661"/>
          </w:tcPr>
          <w:p>
            <w:pPr>
              <w:pStyle w:val="null3"/>
            </w:pPr>
            <w:r>
              <w:rPr>
                <w:rFonts w:ascii="仿宋_GB2312" w:hAnsi="仿宋_GB2312" w:cs="仿宋_GB2312" w:eastAsia="仿宋_GB2312"/>
              </w:rPr>
              <w:t>应急管理制度</w:t>
            </w:r>
          </w:p>
        </w:tc>
        <w:tc>
          <w:tcPr>
            <w:tcW w:type="dxa" w:w="2492"/>
          </w:tcPr>
          <w:p>
            <w:pPr>
              <w:pStyle w:val="null3"/>
            </w:pPr>
            <w:r>
              <w:rPr>
                <w:rFonts w:ascii="仿宋_GB2312" w:hAnsi="仿宋_GB2312" w:cs="仿宋_GB2312" w:eastAsia="仿宋_GB2312"/>
              </w:rPr>
              <w:t>遇到火灾、水浸、特殊天气及其他紧急事件等应急突发事件应急处理预案措施（包含但不限于资产保护、特殊情况、治安、消防、大型活动等） ①具有完善的预案及措施，完全能够保证项目的顺利实施的，计10分； ②预案及措施内容有1项欠缺的或只有书面承诺，缺少具体措施办法的计7分； ③预案及措施有3项以上严重欠缺、薄弱,不能保证项目实施的计1分； ④未提供相关内容的不计分；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应急管理制度.docx</w:t>
            </w:r>
          </w:p>
        </w:tc>
      </w:tr>
      <w:tr>
        <w:tc>
          <w:tcPr>
            <w:tcW w:type="dxa" w:w="831"/>
            <w:vMerge/>
          </w:tcPr>
          <w:p/>
        </w:tc>
        <w:tc>
          <w:tcPr>
            <w:tcW w:type="dxa" w:w="1661"/>
          </w:tcPr>
          <w:p>
            <w:pPr>
              <w:pStyle w:val="null3"/>
            </w:pPr>
            <w:r>
              <w:rPr>
                <w:rFonts w:ascii="仿宋_GB2312" w:hAnsi="仿宋_GB2312" w:cs="仿宋_GB2312" w:eastAsia="仿宋_GB2312"/>
              </w:rPr>
              <w:t>防疫服务1</w:t>
            </w:r>
          </w:p>
        </w:tc>
        <w:tc>
          <w:tcPr>
            <w:tcW w:type="dxa" w:w="2492"/>
          </w:tcPr>
          <w:p>
            <w:pPr>
              <w:pStyle w:val="null3"/>
            </w:pPr>
            <w:r>
              <w:rPr>
                <w:rFonts w:ascii="仿宋_GB2312" w:hAnsi="仿宋_GB2312" w:cs="仿宋_GB2312" w:eastAsia="仿宋_GB2312"/>
              </w:rPr>
              <w:t>针对本项目医院类防疫工作提供完整科学的防疫服务方案。包含但不限于日常防疫消杀、病房区域内防疫消毒清扫、特殊人员处理、日常体温检测等方面；并且提供疫情期间防疫工作开展的工作内容、重难点分析及应对方案。 ①内容详细全面、方案合理、完善可行的计8分； ②针对以上方案要求，有1项欠缺或只有书面承诺，缺少具体措施办法的计4分； ③针对以上方案要求，有2项欠缺的计1分； ④未提供本项内容的不计分。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防疫服务.docx</w:t>
            </w:r>
          </w:p>
        </w:tc>
      </w:tr>
      <w:tr>
        <w:tc>
          <w:tcPr>
            <w:tcW w:type="dxa" w:w="831"/>
            <w:vMerge/>
          </w:tcPr>
          <w:p/>
        </w:tc>
        <w:tc>
          <w:tcPr>
            <w:tcW w:type="dxa" w:w="1661"/>
          </w:tcPr>
          <w:p>
            <w:pPr>
              <w:pStyle w:val="null3"/>
            </w:pPr>
            <w:r>
              <w:rPr>
                <w:rFonts w:ascii="仿宋_GB2312" w:hAnsi="仿宋_GB2312" w:cs="仿宋_GB2312" w:eastAsia="仿宋_GB2312"/>
              </w:rPr>
              <w:t>防疫服务2</w:t>
            </w:r>
          </w:p>
        </w:tc>
        <w:tc>
          <w:tcPr>
            <w:tcW w:type="dxa" w:w="2492"/>
          </w:tcPr>
          <w:p>
            <w:pPr>
              <w:pStyle w:val="null3"/>
            </w:pPr>
            <w:r>
              <w:rPr>
                <w:rFonts w:ascii="仿宋_GB2312" w:hAnsi="仿宋_GB2312" w:cs="仿宋_GB2312" w:eastAsia="仿宋_GB2312"/>
              </w:rPr>
              <w:t>针对本项目防疫工作提供必要的防疫工具，包含但不限于日常消杀工具、体温检测工具、消毒洗手液等。 ①所提供的工具全面的计2分； ②所提供的工具品种不足的计1分； ③未提供本项内容的不计分。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防疫服务.docx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配备清单针对本项目提供完整的人员配置清单（清单内容至少 包含：具体成员姓名、年龄、岗位、工作经验、工作年限、工作内容简述），提供以上清单中所有内容得4分，不提供或缺漏项不得分。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以合同形式提供供应商2022年1月1日(以签订日期为准)至今同类项目业绩，每份计2分，计满8分为止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提供详细、具体、可实施的服务承诺，服务人员必须各尽其职，工作响应及时，能高效、优质的完成响应工作，提供质量保证计划，保证符合各项工作质量。 ①承诺内容完整、全面、详细的计4分； ②承诺内容有欠缺的计2分； ③未提供相关内容的不计分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服务承诺.docx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针对本项目保洁服务工作中的常见问题进行梳理，具有良好的解决方案并及时向采购人提出合理化建议，满分2分。不提供或不合理的不计分。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合理化建议.docx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 xml:space="preserve"> 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详见附件：总体方案.docx</w:t>
      </w:r>
    </w:p>
    <w:p>
      <w:pPr>
        <w:pStyle w:val="null3"/>
        <w:ind w:firstLine="960"/>
      </w:pPr>
      <w:r>
        <w:rPr>
          <w:rFonts w:ascii="仿宋_GB2312" w:hAnsi="仿宋_GB2312" w:cs="仿宋_GB2312" w:eastAsia="仿宋_GB2312"/>
        </w:rPr>
        <w:t>详见附件：保洁服务方案.docx</w:t>
      </w:r>
    </w:p>
    <w:p>
      <w:pPr>
        <w:pStyle w:val="null3"/>
        <w:ind w:firstLine="960"/>
      </w:pPr>
      <w:r>
        <w:rPr>
          <w:rFonts w:ascii="仿宋_GB2312" w:hAnsi="仿宋_GB2312" w:cs="仿宋_GB2312" w:eastAsia="仿宋_GB2312"/>
        </w:rPr>
        <w:t>详见附件：垃圾分类.docx</w:t>
      </w:r>
    </w:p>
    <w:p>
      <w:pPr>
        <w:pStyle w:val="null3"/>
        <w:ind w:firstLine="960"/>
      </w:pPr>
      <w:r>
        <w:rPr>
          <w:rFonts w:ascii="仿宋_GB2312" w:hAnsi="仿宋_GB2312" w:cs="仿宋_GB2312" w:eastAsia="仿宋_GB2312"/>
        </w:rPr>
        <w:t>详见附件：投入设备情况.docx</w:t>
      </w:r>
    </w:p>
    <w:p>
      <w:pPr>
        <w:pStyle w:val="null3"/>
        <w:ind w:firstLine="960"/>
      </w:pPr>
      <w:r>
        <w:rPr>
          <w:rFonts w:ascii="仿宋_GB2312" w:hAnsi="仿宋_GB2312" w:cs="仿宋_GB2312" w:eastAsia="仿宋_GB2312"/>
        </w:rPr>
        <w:t>详见附件：培训考核方案.docx</w:t>
      </w:r>
    </w:p>
    <w:p>
      <w:pPr>
        <w:pStyle w:val="null3"/>
        <w:ind w:firstLine="960"/>
      </w:pPr>
      <w:r>
        <w:rPr>
          <w:rFonts w:ascii="仿宋_GB2312" w:hAnsi="仿宋_GB2312" w:cs="仿宋_GB2312" w:eastAsia="仿宋_GB2312"/>
        </w:rPr>
        <w:t>详见附件：管理制度.docx</w:t>
      </w:r>
    </w:p>
    <w:p>
      <w:pPr>
        <w:pStyle w:val="null3"/>
        <w:ind w:firstLine="960"/>
      </w:pPr>
      <w:r>
        <w:rPr>
          <w:rFonts w:ascii="仿宋_GB2312" w:hAnsi="仿宋_GB2312" w:cs="仿宋_GB2312" w:eastAsia="仿宋_GB2312"/>
        </w:rPr>
        <w:t>详见附件：应急管理制度.docx</w:t>
      </w:r>
    </w:p>
    <w:p>
      <w:pPr>
        <w:pStyle w:val="null3"/>
        <w:ind w:firstLine="960"/>
      </w:pPr>
      <w:r>
        <w:rPr>
          <w:rFonts w:ascii="仿宋_GB2312" w:hAnsi="仿宋_GB2312" w:cs="仿宋_GB2312" w:eastAsia="仿宋_GB2312"/>
        </w:rPr>
        <w:t>详见附件：防疫服务.docx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详见附件：合理化建议.docx</w:t>
      </w:r>
    </w:p>
    <w:p>
      <w:pPr>
        <w:pStyle w:val="null3"/>
        <w:ind w:firstLine="960"/>
      </w:pPr>
      <w:r>
        <w:rPr>
          <w:rFonts w:ascii="仿宋_GB2312" w:hAnsi="仿宋_GB2312" w:cs="仿宋_GB2312" w:eastAsia="仿宋_GB2312"/>
        </w:rPr>
        <w:t>详见附件：投标人参与政府采购活动的承诺函.docx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详见附件：投标人有必要说明的其他事项.docx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