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DBB22">
      <w:pPr>
        <w:pStyle w:val="3"/>
        <w:spacing w:before="0" w:after="0" w:line="240" w:lineRule="auto"/>
        <w:jc w:val="left"/>
        <w:rPr>
          <w:rFonts w:hint="eastAsia" w:ascii="宋体" w:hAnsi="宋体" w:eastAsia="宋体" w:cs="宋体"/>
          <w:color w:val="auto"/>
          <w:kern w:val="0"/>
          <w:sz w:val="24"/>
          <w:szCs w:val="24"/>
          <w:highlight w:val="none"/>
          <w:lang w:eastAsia="zh-CN"/>
        </w:rPr>
      </w:pPr>
      <w:r>
        <w:rPr>
          <w:rFonts w:hint="eastAsia" w:cs="宋体"/>
          <w:color w:val="auto"/>
          <w:kern w:val="0"/>
          <w:sz w:val="24"/>
          <w:szCs w:val="24"/>
          <w:highlight w:val="none"/>
          <w:lang w:eastAsia="zh-CN"/>
        </w:rPr>
        <w:t>一标段：</w:t>
      </w:r>
    </w:p>
    <w:p w14:paraId="42706D62">
      <w:pPr>
        <w:pStyle w:val="3"/>
        <w:spacing w:before="0" w:after="0" w:line="48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合同</w:t>
      </w:r>
      <w:r>
        <w:rPr>
          <w:rFonts w:hint="eastAsia" w:ascii="宋体" w:hAnsi="宋体" w:eastAsia="宋体" w:cs="宋体"/>
          <w:color w:val="auto"/>
          <w:kern w:val="0"/>
          <w:highlight w:val="none"/>
        </w:rPr>
        <w:t>条款</w:t>
      </w:r>
    </w:p>
    <w:p w14:paraId="463287D0">
      <w:pPr>
        <w:ind w:firstLine="5737" w:firstLineChars="1905"/>
        <w:rPr>
          <w:rFonts w:hint="eastAsia" w:ascii="宋体" w:hAnsi="宋体" w:eastAsia="宋体" w:cs="宋体"/>
          <w:b/>
          <w:color w:val="auto"/>
          <w:sz w:val="30"/>
          <w:szCs w:val="30"/>
          <w:highlight w:val="none"/>
        </w:rPr>
      </w:pPr>
    </w:p>
    <w:p w14:paraId="232BB21A">
      <w:pPr>
        <w:jc w:val="both"/>
        <w:rPr>
          <w:rFonts w:hint="eastAsia" w:ascii="宋体"/>
          <w:b/>
          <w:color w:val="auto"/>
          <w:sz w:val="37"/>
          <w:highlight w:val="none"/>
        </w:rPr>
      </w:pPr>
    </w:p>
    <w:p w14:paraId="042BAB24">
      <w:pPr>
        <w:jc w:val="center"/>
        <w:rPr>
          <w:rFonts w:hint="eastAsia" w:ascii="宋体"/>
          <w:b/>
          <w:color w:val="auto"/>
          <w:sz w:val="37"/>
          <w:highlight w:val="none"/>
        </w:rPr>
      </w:pPr>
      <w:r>
        <w:rPr>
          <w:rFonts w:hint="eastAsia" w:ascii="宋体"/>
          <w:b/>
          <w:color w:val="auto"/>
          <w:sz w:val="37"/>
          <w:highlight w:val="none"/>
        </w:rPr>
        <w:t>西安市鄠邑区农业技术推广中心关于2025年鄠邑区耕地安全利用及严格管控项目</w:t>
      </w:r>
    </w:p>
    <w:p w14:paraId="21372133">
      <w:pPr>
        <w:pStyle w:val="2"/>
        <w:jc w:val="both"/>
        <w:rPr>
          <w:rFonts w:hint="eastAsia"/>
          <w:color w:val="auto"/>
          <w:highlight w:val="none"/>
        </w:rPr>
      </w:pPr>
    </w:p>
    <w:p w14:paraId="1CDD05BF">
      <w:pPr>
        <w:widowControl w:val="0"/>
        <w:spacing w:after="0" w:afterLines="0"/>
        <w:jc w:val="center"/>
        <w:rPr>
          <w:rFonts w:hint="eastAsia" w:ascii="宋体" w:hAnsi="宋体" w:eastAsia="宋体" w:cs="宋体"/>
          <w:b/>
          <w:bCs/>
          <w:spacing w:val="-20"/>
          <w:kern w:val="44"/>
          <w:sz w:val="48"/>
          <w:szCs w:val="48"/>
          <w:highlight w:val="none"/>
          <w:lang w:val="en-US" w:eastAsia="zh-CN" w:bidi="ar-SA"/>
        </w:rPr>
      </w:pPr>
      <w:r>
        <w:rPr>
          <w:rFonts w:hint="eastAsia" w:ascii="宋体" w:hAnsi="宋体" w:eastAsia="宋体" w:cs="宋体"/>
          <w:b/>
          <w:bCs/>
          <w:spacing w:val="-20"/>
          <w:kern w:val="44"/>
          <w:sz w:val="48"/>
          <w:szCs w:val="48"/>
          <w:highlight w:val="none"/>
          <w:lang w:val="en-US" w:eastAsia="zh-CN" w:bidi="ar-SA"/>
        </w:rPr>
        <w:t>政府采购货物买卖合同</w:t>
      </w:r>
    </w:p>
    <w:p w14:paraId="485A2E56">
      <w:pPr>
        <w:jc w:val="center"/>
        <w:rPr>
          <w:rFonts w:hint="eastAsia" w:ascii="宋体" w:hAnsi="宋体" w:eastAsia="宋体" w:cs="宋体"/>
          <w:b/>
          <w:bCs/>
          <w:spacing w:val="-20"/>
          <w:kern w:val="44"/>
          <w:sz w:val="40"/>
          <w:szCs w:val="40"/>
          <w:highlight w:val="none"/>
          <w:lang w:eastAsia="zh-CN"/>
        </w:rPr>
      </w:pPr>
      <w:r>
        <w:rPr>
          <w:rFonts w:hint="eastAsia" w:ascii="宋体" w:hAnsi="宋体" w:eastAsia="宋体" w:cs="宋体"/>
          <w:b/>
          <w:bCs/>
          <w:spacing w:val="-20"/>
          <w:kern w:val="44"/>
          <w:sz w:val="40"/>
          <w:szCs w:val="40"/>
          <w:highlight w:val="none"/>
          <w:lang w:eastAsia="zh-CN"/>
        </w:rPr>
        <w:t>（参考文本）</w:t>
      </w:r>
    </w:p>
    <w:p w14:paraId="5D318772">
      <w:pPr>
        <w:autoSpaceDE w:val="0"/>
        <w:autoSpaceDN w:val="0"/>
        <w:adjustRightInd w:val="0"/>
        <w:spacing w:line="400" w:lineRule="exact"/>
        <w:ind w:firstLine="440" w:firstLineChars="200"/>
        <w:rPr>
          <w:rFonts w:hint="eastAsia" w:ascii="华文楷体" w:hAnsi="华文楷体" w:eastAsia="华文楷体" w:cs="华文楷体"/>
          <w:sz w:val="22"/>
          <w:szCs w:val="21"/>
          <w:highlight w:val="none"/>
          <w:lang w:val="en-US" w:eastAsia="zh-CN" w:bidi="ar-SA"/>
        </w:rPr>
      </w:pPr>
    </w:p>
    <w:p w14:paraId="56EC07C8">
      <w:pPr>
        <w:rPr>
          <w:rFonts w:hint="eastAsia" w:ascii="宋体" w:hAnsi="宋体" w:eastAsia="宋体" w:cs="宋体"/>
          <w:b/>
          <w:bCs/>
          <w:spacing w:val="-20"/>
          <w:kern w:val="44"/>
          <w:sz w:val="40"/>
          <w:szCs w:val="40"/>
          <w:highlight w:val="none"/>
        </w:rPr>
      </w:pPr>
    </w:p>
    <w:p w14:paraId="6EF3AB18">
      <w:pPr>
        <w:rPr>
          <w:rFonts w:hint="eastAsia" w:ascii="宋体" w:hAnsi="宋体" w:eastAsia="宋体" w:cs="宋体"/>
          <w:b/>
          <w:bCs/>
          <w:spacing w:val="-20"/>
          <w:kern w:val="44"/>
          <w:sz w:val="40"/>
          <w:szCs w:val="40"/>
          <w:highlight w:val="none"/>
        </w:rPr>
      </w:pPr>
    </w:p>
    <w:p w14:paraId="0727DA51">
      <w:pPr>
        <w:rPr>
          <w:rFonts w:hint="eastAsia" w:ascii="宋体" w:hAnsi="宋体" w:eastAsia="宋体" w:cs="宋体"/>
          <w:b/>
          <w:bCs/>
          <w:spacing w:val="-20"/>
          <w:kern w:val="44"/>
          <w:sz w:val="40"/>
          <w:szCs w:val="40"/>
          <w:highlight w:val="none"/>
        </w:rPr>
      </w:pPr>
    </w:p>
    <w:p w14:paraId="5394A4C7">
      <w:pPr>
        <w:rPr>
          <w:rFonts w:hint="eastAsia" w:ascii="宋体" w:hAnsi="宋体" w:eastAsia="宋体" w:cs="宋体"/>
          <w:b/>
          <w:bCs/>
          <w:spacing w:val="-20"/>
          <w:kern w:val="44"/>
          <w:sz w:val="40"/>
          <w:szCs w:val="40"/>
          <w:highlight w:val="none"/>
        </w:rPr>
      </w:pPr>
    </w:p>
    <w:p w14:paraId="442CA5F7">
      <w:pPr>
        <w:rPr>
          <w:rFonts w:hint="eastAsia" w:ascii="宋体" w:hAnsi="宋体" w:eastAsia="宋体" w:cs="宋体"/>
          <w:b/>
          <w:bCs/>
          <w:spacing w:val="-20"/>
          <w:kern w:val="44"/>
          <w:sz w:val="40"/>
          <w:szCs w:val="40"/>
          <w:highlight w:val="none"/>
        </w:rPr>
      </w:pPr>
    </w:p>
    <w:p w14:paraId="3C4ABEAF">
      <w:pPr>
        <w:rPr>
          <w:rFonts w:hint="eastAsia" w:ascii="宋体" w:hAnsi="宋体" w:eastAsia="宋体" w:cs="宋体"/>
          <w:b/>
          <w:bCs/>
          <w:spacing w:val="-20"/>
          <w:kern w:val="44"/>
          <w:sz w:val="40"/>
          <w:szCs w:val="40"/>
          <w:highlight w:val="none"/>
        </w:rPr>
      </w:pPr>
    </w:p>
    <w:p w14:paraId="0CFE30F7">
      <w:pPr>
        <w:spacing w:line="360" w:lineRule="auto"/>
        <w:ind w:left="420" w:leftChars="200" w:firstLine="640" w:firstLineChars="200"/>
        <w:rPr>
          <w:rFonts w:hint="eastAsia" w:ascii="宋体" w:hAnsi="宋体" w:eastAsia="宋体" w:cs="宋体"/>
          <w:sz w:val="32"/>
          <w:szCs w:val="32"/>
          <w:highlight w:val="none"/>
        </w:rPr>
      </w:pPr>
      <w:r>
        <w:rPr>
          <w:rFonts w:hint="eastAsia" w:ascii="宋体" w:hAnsi="宋体" w:eastAsia="宋体" w:cs="宋体"/>
          <w:kern w:val="0"/>
          <w:sz w:val="32"/>
          <w:szCs w:val="32"/>
          <w:highlight w:val="none"/>
        </w:rPr>
        <w:t>项目名称：</w:t>
      </w:r>
      <w:r>
        <w:rPr>
          <w:rFonts w:hint="eastAsia" w:ascii="宋体" w:hAnsi="宋体" w:eastAsia="宋体" w:cs="宋体"/>
          <w:sz w:val="32"/>
          <w:szCs w:val="32"/>
          <w:highlight w:val="none"/>
          <w:u w:val="single"/>
        </w:rPr>
        <w:t xml:space="preserve">                             </w:t>
      </w:r>
    </w:p>
    <w:p w14:paraId="2DF96FFD">
      <w:pPr>
        <w:spacing w:line="360" w:lineRule="auto"/>
        <w:ind w:left="420" w:leftChars="200" w:firstLine="640" w:firstLine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合同编号：</w:t>
      </w:r>
      <w:r>
        <w:rPr>
          <w:rFonts w:hint="eastAsia" w:ascii="宋体" w:hAnsi="宋体" w:eastAsia="宋体" w:cs="宋体"/>
          <w:sz w:val="32"/>
          <w:szCs w:val="32"/>
          <w:highlight w:val="none"/>
          <w:u w:val="single"/>
        </w:rPr>
        <w:t xml:space="preserve">                             </w:t>
      </w:r>
    </w:p>
    <w:p w14:paraId="3E2E74AC">
      <w:pPr>
        <w:spacing w:line="360" w:lineRule="auto"/>
        <w:ind w:left="420" w:leftChars="200"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2A4B25D8">
      <w:pPr>
        <w:spacing w:line="360" w:lineRule="auto"/>
        <w:ind w:left="420" w:leftChars="200" w:firstLine="640" w:firstLine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p>
    <w:p w14:paraId="3E92E72F">
      <w:pPr>
        <w:spacing w:line="360" w:lineRule="auto"/>
        <w:ind w:left="420" w:leftChars="200"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签订时间：</w:t>
      </w:r>
      <w:r>
        <w:rPr>
          <w:rFonts w:hint="eastAsia" w:ascii="宋体" w:hAnsi="宋体" w:eastAsia="宋体" w:cs="宋体"/>
          <w:sz w:val="32"/>
          <w:szCs w:val="32"/>
          <w:highlight w:val="none"/>
          <w:u w:val="single"/>
        </w:rPr>
        <w:t xml:space="preserve">                             </w:t>
      </w:r>
    </w:p>
    <w:p w14:paraId="533223C7">
      <w:pPr>
        <w:rPr>
          <w:rFonts w:hint="eastAsia" w:ascii="宋体" w:hAnsi="宋体" w:eastAsia="宋体" w:cs="宋体"/>
          <w:sz w:val="24"/>
          <w:szCs w:val="20"/>
          <w:highlight w:val="none"/>
        </w:rPr>
      </w:pPr>
    </w:p>
    <w:p w14:paraId="3262DF17">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sz w:val="44"/>
          <w:szCs w:val="44"/>
          <w:highlight w:val="none"/>
        </w:rPr>
        <w:br w:type="page"/>
      </w:r>
      <w:bookmarkStart w:id="0" w:name="_Toc22209"/>
      <w:r>
        <w:rPr>
          <w:rFonts w:hint="eastAsia" w:ascii="宋体" w:hAnsi="宋体" w:eastAsia="宋体" w:cs="宋体"/>
          <w:b w:val="0"/>
          <w:bCs w:val="0"/>
          <w:sz w:val="24"/>
          <w:szCs w:val="24"/>
          <w:highlight w:val="none"/>
        </w:rPr>
        <w:t>第一节 政府采购合同协议书</w:t>
      </w:r>
      <w:bookmarkEnd w:id="0"/>
    </w:p>
    <w:p w14:paraId="2357E7A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（采购人）</w:t>
      </w:r>
    </w:p>
    <w:p w14:paraId="20F69F7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1D0F8429">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kern w:val="2"/>
          <w:sz w:val="24"/>
          <w:szCs w:val="24"/>
          <w:highlight w:val="none"/>
          <w:u w:val="none"/>
          <w:lang w:val="en-US" w:eastAsia="zh-CN" w:bidi="ar-SA"/>
        </w:rPr>
        <w:t>本采购项目</w:t>
      </w:r>
      <w:r>
        <w:rPr>
          <w:rFonts w:hint="eastAsia" w:ascii="宋体" w:hAnsi="宋体" w:eastAsia="宋体" w:cs="宋体"/>
          <w:kern w:val="2"/>
          <w:sz w:val="24"/>
          <w:szCs w:val="24"/>
          <w:highlight w:val="none"/>
          <w:lang w:val="en-US" w:eastAsia="zh-CN" w:bidi="ar-SA"/>
        </w:rPr>
        <w:t xml:space="preserve">的招标文件等采购文件、乙方的投标文件及中标通知书，甲乙双方同意签订本合同。具体情况及要求如下：     </w:t>
      </w:r>
    </w:p>
    <w:p w14:paraId="185C6CB4">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rPr>
        <w:t>项目信息</w:t>
      </w:r>
    </w:p>
    <w:p w14:paraId="0809854C">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（1）采购项目名称：</w:t>
      </w:r>
      <w:r>
        <w:rPr>
          <w:rFonts w:hint="eastAsia" w:ascii="宋体" w:hAnsi="宋体" w:eastAsia="宋体" w:cs="宋体"/>
          <w:kern w:val="2"/>
          <w:sz w:val="24"/>
          <w:szCs w:val="24"/>
          <w:highlight w:val="none"/>
          <w:u w:val="single"/>
          <w:lang w:val="en-US" w:eastAsia="zh-CN" w:bidi="ar-SA"/>
        </w:rPr>
        <w:t xml:space="preserve">                                          </w:t>
      </w:r>
    </w:p>
    <w:p w14:paraId="10058083">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kern w:val="2"/>
          <w:sz w:val="24"/>
          <w:szCs w:val="24"/>
          <w:highlight w:val="none"/>
          <w:u w:val="none"/>
          <w:lang w:val="en-US" w:eastAsia="zh-CN" w:bidi="ar-SA"/>
        </w:rPr>
      </w:pPr>
      <w:r>
        <w:rPr>
          <w:rFonts w:hint="eastAsia" w:ascii="宋体" w:hAnsi="宋体" w:eastAsia="宋体" w:cs="宋体"/>
          <w:kern w:val="2"/>
          <w:sz w:val="24"/>
          <w:szCs w:val="24"/>
          <w:highlight w:val="none"/>
          <w:u w:val="none"/>
          <w:lang w:val="en-US" w:eastAsia="zh-CN" w:bidi="ar-SA"/>
        </w:rPr>
        <w:t xml:space="preserve">     采购项目编号：</w:t>
      </w:r>
      <w:r>
        <w:rPr>
          <w:rFonts w:hint="eastAsia" w:ascii="宋体" w:hAnsi="宋体" w:eastAsia="宋体" w:cs="宋体"/>
          <w:kern w:val="2"/>
          <w:sz w:val="24"/>
          <w:szCs w:val="24"/>
          <w:highlight w:val="none"/>
          <w:u w:val="single"/>
          <w:lang w:val="en-US" w:eastAsia="zh-CN" w:bidi="ar-SA"/>
        </w:rPr>
        <w:t xml:space="preserve">                                          </w:t>
      </w:r>
    </w:p>
    <w:p w14:paraId="2DBA9718">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（2）采购计划编号：</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 xml:space="preserve"> </w:t>
      </w:r>
    </w:p>
    <w:p w14:paraId="6BC2F38C">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tbl>
      <w:tblPr>
        <w:tblStyle w:val="8"/>
        <w:tblW w:w="1037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361"/>
        <w:gridCol w:w="975"/>
        <w:gridCol w:w="947"/>
        <w:gridCol w:w="1153"/>
        <w:gridCol w:w="778"/>
        <w:gridCol w:w="671"/>
        <w:gridCol w:w="1650"/>
        <w:gridCol w:w="1457"/>
        <w:gridCol w:w="610"/>
      </w:tblGrid>
      <w:tr w14:paraId="666A5F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72" w:type="dxa"/>
            <w:noWrap w:val="0"/>
            <w:vAlign w:val="center"/>
          </w:tcPr>
          <w:p w14:paraId="4C70E89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序号</w:t>
            </w:r>
          </w:p>
        </w:tc>
        <w:tc>
          <w:tcPr>
            <w:tcW w:w="1361" w:type="dxa"/>
            <w:noWrap w:val="0"/>
            <w:vAlign w:val="center"/>
          </w:tcPr>
          <w:p w14:paraId="4FFDF580">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名称</w:t>
            </w:r>
          </w:p>
        </w:tc>
        <w:tc>
          <w:tcPr>
            <w:tcW w:w="975" w:type="dxa"/>
            <w:noWrap w:val="0"/>
            <w:vAlign w:val="center"/>
          </w:tcPr>
          <w:p w14:paraId="02F5F7B8">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品牌</w:t>
            </w:r>
          </w:p>
        </w:tc>
        <w:tc>
          <w:tcPr>
            <w:tcW w:w="947" w:type="dxa"/>
            <w:noWrap w:val="0"/>
            <w:vAlign w:val="center"/>
          </w:tcPr>
          <w:p w14:paraId="73B29C5F">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制造</w:t>
            </w:r>
          </w:p>
          <w:p w14:paraId="50C1F921">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厂家</w:t>
            </w:r>
          </w:p>
        </w:tc>
        <w:tc>
          <w:tcPr>
            <w:tcW w:w="1153" w:type="dxa"/>
            <w:noWrap w:val="0"/>
            <w:vAlign w:val="center"/>
          </w:tcPr>
          <w:p w14:paraId="7CAD9FA2">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规格和</w:t>
            </w:r>
          </w:p>
          <w:p w14:paraId="043EA70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说明</w:t>
            </w:r>
          </w:p>
        </w:tc>
        <w:tc>
          <w:tcPr>
            <w:tcW w:w="778" w:type="dxa"/>
            <w:tcBorders>
              <w:top w:val="single" w:color="auto" w:sz="4" w:space="0"/>
            </w:tcBorders>
            <w:noWrap w:val="0"/>
            <w:vAlign w:val="center"/>
          </w:tcPr>
          <w:p w14:paraId="4551C2B5">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单位</w:t>
            </w:r>
          </w:p>
        </w:tc>
        <w:tc>
          <w:tcPr>
            <w:tcW w:w="671" w:type="dxa"/>
            <w:tcBorders>
              <w:top w:val="single" w:color="auto" w:sz="4" w:space="0"/>
            </w:tcBorders>
            <w:noWrap w:val="0"/>
            <w:vAlign w:val="center"/>
          </w:tcPr>
          <w:p w14:paraId="3D7F5BC6">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数量</w:t>
            </w:r>
          </w:p>
        </w:tc>
        <w:tc>
          <w:tcPr>
            <w:tcW w:w="1650" w:type="dxa"/>
            <w:noWrap w:val="0"/>
            <w:tcMar>
              <w:top w:w="28" w:type="dxa"/>
              <w:left w:w="57" w:type="dxa"/>
              <w:bottom w:w="28" w:type="dxa"/>
              <w:right w:w="57" w:type="dxa"/>
            </w:tcMar>
            <w:vAlign w:val="center"/>
          </w:tcPr>
          <w:p w14:paraId="2B678D76">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单价</w:t>
            </w:r>
          </w:p>
          <w:p w14:paraId="16099D6F">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（人民币元）</w:t>
            </w:r>
          </w:p>
        </w:tc>
        <w:tc>
          <w:tcPr>
            <w:tcW w:w="1457" w:type="dxa"/>
            <w:noWrap w:val="0"/>
            <w:tcMar>
              <w:top w:w="28" w:type="dxa"/>
              <w:left w:w="57" w:type="dxa"/>
              <w:bottom w:w="28" w:type="dxa"/>
              <w:right w:w="57" w:type="dxa"/>
            </w:tcMar>
            <w:vAlign w:val="center"/>
          </w:tcPr>
          <w:p w14:paraId="3DD141FB">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总价</w:t>
            </w:r>
          </w:p>
          <w:p w14:paraId="417F2424">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（人民币元）</w:t>
            </w:r>
          </w:p>
        </w:tc>
        <w:tc>
          <w:tcPr>
            <w:tcW w:w="610" w:type="dxa"/>
            <w:noWrap w:val="0"/>
            <w:tcMar>
              <w:top w:w="28" w:type="dxa"/>
              <w:left w:w="57" w:type="dxa"/>
              <w:bottom w:w="28" w:type="dxa"/>
              <w:right w:w="57" w:type="dxa"/>
            </w:tcMar>
            <w:vAlign w:val="center"/>
          </w:tcPr>
          <w:p w14:paraId="529FDE7B">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备注</w:t>
            </w:r>
          </w:p>
        </w:tc>
      </w:tr>
      <w:tr w14:paraId="24296D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72" w:type="dxa"/>
            <w:tcBorders>
              <w:bottom w:val="single" w:color="auto" w:sz="4" w:space="0"/>
            </w:tcBorders>
            <w:noWrap w:val="0"/>
            <w:tcMar>
              <w:left w:w="57" w:type="dxa"/>
              <w:right w:w="57" w:type="dxa"/>
            </w:tcMar>
            <w:vAlign w:val="center"/>
          </w:tcPr>
          <w:p w14:paraId="6A3B1B80">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361" w:type="dxa"/>
            <w:tcBorders>
              <w:bottom w:val="single" w:color="auto" w:sz="4" w:space="0"/>
            </w:tcBorders>
            <w:noWrap w:val="0"/>
            <w:tcMar>
              <w:left w:w="57" w:type="dxa"/>
              <w:right w:w="57" w:type="dxa"/>
            </w:tcMar>
            <w:vAlign w:val="center"/>
          </w:tcPr>
          <w:p w14:paraId="4CA378D4">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75" w:type="dxa"/>
            <w:tcBorders>
              <w:bottom w:val="single" w:color="auto" w:sz="4" w:space="0"/>
            </w:tcBorders>
            <w:noWrap w:val="0"/>
            <w:tcMar>
              <w:left w:w="57" w:type="dxa"/>
              <w:right w:w="57" w:type="dxa"/>
            </w:tcMar>
            <w:vAlign w:val="center"/>
          </w:tcPr>
          <w:p w14:paraId="11CD73AE">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47" w:type="dxa"/>
            <w:tcBorders>
              <w:bottom w:val="single" w:color="auto" w:sz="4" w:space="0"/>
            </w:tcBorders>
            <w:noWrap w:val="0"/>
            <w:tcMar>
              <w:left w:w="57" w:type="dxa"/>
              <w:right w:w="57" w:type="dxa"/>
            </w:tcMar>
            <w:vAlign w:val="center"/>
          </w:tcPr>
          <w:p w14:paraId="35D6FC2F">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153" w:type="dxa"/>
            <w:tcBorders>
              <w:bottom w:val="single" w:color="auto" w:sz="4" w:space="0"/>
            </w:tcBorders>
            <w:noWrap w:val="0"/>
            <w:tcMar>
              <w:left w:w="57" w:type="dxa"/>
              <w:right w:w="57" w:type="dxa"/>
            </w:tcMar>
            <w:vAlign w:val="center"/>
          </w:tcPr>
          <w:p w14:paraId="08051E02">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778" w:type="dxa"/>
            <w:tcBorders>
              <w:bottom w:val="single" w:color="auto" w:sz="4" w:space="0"/>
            </w:tcBorders>
            <w:noWrap w:val="0"/>
            <w:tcMar>
              <w:left w:w="57" w:type="dxa"/>
              <w:right w:w="57" w:type="dxa"/>
            </w:tcMar>
            <w:vAlign w:val="center"/>
          </w:tcPr>
          <w:p w14:paraId="42E74145">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71" w:type="dxa"/>
            <w:tcBorders>
              <w:bottom w:val="single" w:color="auto" w:sz="4" w:space="0"/>
            </w:tcBorders>
            <w:noWrap w:val="0"/>
            <w:tcMar>
              <w:left w:w="57" w:type="dxa"/>
              <w:right w:w="57" w:type="dxa"/>
            </w:tcMar>
            <w:vAlign w:val="center"/>
          </w:tcPr>
          <w:p w14:paraId="07811C5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650" w:type="dxa"/>
            <w:tcBorders>
              <w:bottom w:val="single" w:color="auto" w:sz="4" w:space="0"/>
            </w:tcBorders>
            <w:noWrap w:val="0"/>
            <w:tcMar>
              <w:left w:w="57" w:type="dxa"/>
              <w:right w:w="57" w:type="dxa"/>
            </w:tcMar>
            <w:vAlign w:val="top"/>
          </w:tcPr>
          <w:p w14:paraId="35696004">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457" w:type="dxa"/>
            <w:tcBorders>
              <w:bottom w:val="single" w:color="auto" w:sz="4" w:space="0"/>
            </w:tcBorders>
            <w:noWrap w:val="0"/>
            <w:tcMar>
              <w:left w:w="57" w:type="dxa"/>
              <w:right w:w="57" w:type="dxa"/>
            </w:tcMar>
            <w:vAlign w:val="center"/>
          </w:tcPr>
          <w:p w14:paraId="063F3297">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10" w:type="dxa"/>
            <w:tcBorders>
              <w:bottom w:val="single" w:color="auto" w:sz="4" w:space="0"/>
            </w:tcBorders>
            <w:noWrap w:val="0"/>
            <w:tcMar>
              <w:left w:w="57" w:type="dxa"/>
              <w:right w:w="57" w:type="dxa"/>
            </w:tcMar>
            <w:vAlign w:val="center"/>
          </w:tcPr>
          <w:p w14:paraId="58905A7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r>
      <w:tr w14:paraId="5E4A1E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72" w:type="dxa"/>
            <w:tcBorders>
              <w:bottom w:val="single" w:color="auto" w:sz="4" w:space="0"/>
            </w:tcBorders>
            <w:noWrap w:val="0"/>
            <w:tcMar>
              <w:left w:w="57" w:type="dxa"/>
              <w:right w:w="57" w:type="dxa"/>
            </w:tcMar>
            <w:vAlign w:val="center"/>
          </w:tcPr>
          <w:p w14:paraId="2FEBDF33">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361" w:type="dxa"/>
            <w:tcBorders>
              <w:bottom w:val="single" w:color="auto" w:sz="4" w:space="0"/>
            </w:tcBorders>
            <w:noWrap w:val="0"/>
            <w:tcMar>
              <w:left w:w="57" w:type="dxa"/>
              <w:right w:w="57" w:type="dxa"/>
            </w:tcMar>
            <w:vAlign w:val="center"/>
          </w:tcPr>
          <w:p w14:paraId="1F75BE92">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75" w:type="dxa"/>
            <w:tcBorders>
              <w:bottom w:val="single" w:color="auto" w:sz="4" w:space="0"/>
            </w:tcBorders>
            <w:noWrap w:val="0"/>
            <w:tcMar>
              <w:left w:w="57" w:type="dxa"/>
              <w:right w:w="57" w:type="dxa"/>
            </w:tcMar>
            <w:vAlign w:val="center"/>
          </w:tcPr>
          <w:p w14:paraId="09F31556">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47" w:type="dxa"/>
            <w:tcBorders>
              <w:bottom w:val="single" w:color="auto" w:sz="4" w:space="0"/>
            </w:tcBorders>
            <w:noWrap w:val="0"/>
            <w:tcMar>
              <w:left w:w="57" w:type="dxa"/>
              <w:right w:w="57" w:type="dxa"/>
            </w:tcMar>
            <w:vAlign w:val="center"/>
          </w:tcPr>
          <w:p w14:paraId="1F25EBEB">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153" w:type="dxa"/>
            <w:tcBorders>
              <w:bottom w:val="single" w:color="auto" w:sz="4" w:space="0"/>
            </w:tcBorders>
            <w:noWrap w:val="0"/>
            <w:tcMar>
              <w:left w:w="57" w:type="dxa"/>
              <w:right w:w="57" w:type="dxa"/>
            </w:tcMar>
            <w:vAlign w:val="center"/>
          </w:tcPr>
          <w:p w14:paraId="63B62E6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778" w:type="dxa"/>
            <w:tcBorders>
              <w:bottom w:val="single" w:color="auto" w:sz="4" w:space="0"/>
            </w:tcBorders>
            <w:noWrap w:val="0"/>
            <w:tcMar>
              <w:left w:w="57" w:type="dxa"/>
              <w:right w:w="57" w:type="dxa"/>
            </w:tcMar>
            <w:vAlign w:val="center"/>
          </w:tcPr>
          <w:p w14:paraId="74F5A2D6">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71" w:type="dxa"/>
            <w:tcBorders>
              <w:top w:val="single" w:color="auto" w:sz="4" w:space="0"/>
              <w:bottom w:val="single" w:color="auto" w:sz="4" w:space="0"/>
            </w:tcBorders>
            <w:noWrap w:val="0"/>
            <w:tcMar>
              <w:left w:w="57" w:type="dxa"/>
              <w:right w:w="57" w:type="dxa"/>
            </w:tcMar>
            <w:vAlign w:val="center"/>
          </w:tcPr>
          <w:p w14:paraId="4BB67317">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650" w:type="dxa"/>
            <w:tcBorders>
              <w:bottom w:val="single" w:color="auto" w:sz="4" w:space="0"/>
            </w:tcBorders>
            <w:noWrap w:val="0"/>
            <w:tcMar>
              <w:left w:w="57" w:type="dxa"/>
              <w:right w:w="57" w:type="dxa"/>
            </w:tcMar>
            <w:vAlign w:val="top"/>
          </w:tcPr>
          <w:p w14:paraId="3C4FD99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457" w:type="dxa"/>
            <w:tcBorders>
              <w:bottom w:val="single" w:color="auto" w:sz="4" w:space="0"/>
            </w:tcBorders>
            <w:noWrap w:val="0"/>
            <w:tcMar>
              <w:left w:w="57" w:type="dxa"/>
              <w:right w:w="57" w:type="dxa"/>
            </w:tcMar>
            <w:vAlign w:val="center"/>
          </w:tcPr>
          <w:p w14:paraId="7016A2E0">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10" w:type="dxa"/>
            <w:tcBorders>
              <w:bottom w:val="single" w:color="auto" w:sz="4" w:space="0"/>
            </w:tcBorders>
            <w:noWrap w:val="0"/>
            <w:tcMar>
              <w:left w:w="57" w:type="dxa"/>
              <w:right w:w="57" w:type="dxa"/>
            </w:tcMar>
            <w:vAlign w:val="center"/>
          </w:tcPr>
          <w:p w14:paraId="0D16B2A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r>
      <w:tr w14:paraId="331CA0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72" w:type="dxa"/>
            <w:tcBorders>
              <w:bottom w:val="single" w:color="auto" w:sz="4" w:space="0"/>
            </w:tcBorders>
            <w:noWrap w:val="0"/>
            <w:tcMar>
              <w:left w:w="57" w:type="dxa"/>
              <w:right w:w="57" w:type="dxa"/>
            </w:tcMar>
            <w:vAlign w:val="center"/>
          </w:tcPr>
          <w:p w14:paraId="330C366C">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361" w:type="dxa"/>
            <w:tcBorders>
              <w:bottom w:val="single" w:color="auto" w:sz="4" w:space="0"/>
            </w:tcBorders>
            <w:noWrap w:val="0"/>
            <w:tcMar>
              <w:left w:w="57" w:type="dxa"/>
              <w:right w:w="57" w:type="dxa"/>
            </w:tcMar>
            <w:vAlign w:val="center"/>
          </w:tcPr>
          <w:p w14:paraId="37130AF7">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75" w:type="dxa"/>
            <w:tcBorders>
              <w:bottom w:val="single" w:color="auto" w:sz="4" w:space="0"/>
            </w:tcBorders>
            <w:noWrap w:val="0"/>
            <w:tcMar>
              <w:left w:w="57" w:type="dxa"/>
              <w:right w:w="57" w:type="dxa"/>
            </w:tcMar>
            <w:vAlign w:val="center"/>
          </w:tcPr>
          <w:p w14:paraId="40E8E14E">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947" w:type="dxa"/>
            <w:tcBorders>
              <w:bottom w:val="single" w:color="auto" w:sz="4" w:space="0"/>
            </w:tcBorders>
            <w:noWrap w:val="0"/>
            <w:tcMar>
              <w:left w:w="57" w:type="dxa"/>
              <w:right w:w="57" w:type="dxa"/>
            </w:tcMar>
            <w:vAlign w:val="center"/>
          </w:tcPr>
          <w:p w14:paraId="7D0A9565">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153" w:type="dxa"/>
            <w:tcBorders>
              <w:bottom w:val="single" w:color="auto" w:sz="4" w:space="0"/>
            </w:tcBorders>
            <w:noWrap w:val="0"/>
            <w:tcMar>
              <w:left w:w="57" w:type="dxa"/>
              <w:right w:w="57" w:type="dxa"/>
            </w:tcMar>
            <w:vAlign w:val="center"/>
          </w:tcPr>
          <w:p w14:paraId="4AFDA72E">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778" w:type="dxa"/>
            <w:tcBorders>
              <w:bottom w:val="single" w:color="auto" w:sz="4" w:space="0"/>
            </w:tcBorders>
            <w:noWrap w:val="0"/>
            <w:tcMar>
              <w:left w:w="57" w:type="dxa"/>
              <w:right w:w="57" w:type="dxa"/>
            </w:tcMar>
            <w:vAlign w:val="center"/>
          </w:tcPr>
          <w:p w14:paraId="39D9B9A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71" w:type="dxa"/>
            <w:tcBorders>
              <w:bottom w:val="single" w:color="auto" w:sz="4" w:space="0"/>
            </w:tcBorders>
            <w:noWrap w:val="0"/>
            <w:tcMar>
              <w:left w:w="57" w:type="dxa"/>
              <w:right w:w="57" w:type="dxa"/>
            </w:tcMar>
            <w:vAlign w:val="center"/>
          </w:tcPr>
          <w:p w14:paraId="776C4F64">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650" w:type="dxa"/>
            <w:tcBorders>
              <w:bottom w:val="single" w:color="auto" w:sz="4" w:space="0"/>
            </w:tcBorders>
            <w:noWrap w:val="0"/>
            <w:tcMar>
              <w:left w:w="57" w:type="dxa"/>
              <w:right w:w="57" w:type="dxa"/>
            </w:tcMar>
            <w:vAlign w:val="top"/>
          </w:tcPr>
          <w:p w14:paraId="52A0DE21">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1457" w:type="dxa"/>
            <w:tcBorders>
              <w:bottom w:val="single" w:color="auto" w:sz="4" w:space="0"/>
            </w:tcBorders>
            <w:noWrap w:val="0"/>
            <w:tcMar>
              <w:left w:w="57" w:type="dxa"/>
              <w:right w:w="57" w:type="dxa"/>
            </w:tcMar>
            <w:vAlign w:val="center"/>
          </w:tcPr>
          <w:p w14:paraId="4548299C">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c>
          <w:tcPr>
            <w:tcW w:w="610" w:type="dxa"/>
            <w:tcBorders>
              <w:bottom w:val="single" w:color="auto" w:sz="4" w:space="0"/>
            </w:tcBorders>
            <w:noWrap w:val="0"/>
            <w:tcMar>
              <w:left w:w="57" w:type="dxa"/>
              <w:right w:w="57" w:type="dxa"/>
            </w:tcMar>
            <w:vAlign w:val="center"/>
          </w:tcPr>
          <w:p w14:paraId="733908F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p>
        </w:tc>
      </w:tr>
      <w:tr w14:paraId="3AFC0D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33" w:type="dxa"/>
            <w:gridSpan w:val="2"/>
            <w:noWrap w:val="0"/>
            <w:tcMar>
              <w:left w:w="57" w:type="dxa"/>
              <w:right w:w="57" w:type="dxa"/>
            </w:tcMar>
            <w:vAlign w:val="center"/>
          </w:tcPr>
          <w:p w14:paraId="52A8F158">
            <w:pPr>
              <w:spacing w:line="300" w:lineRule="exact"/>
              <w:ind w:left="210" w:leftChars="100"/>
              <w:jc w:val="center"/>
              <w:rPr>
                <w:rFonts w:hint="eastAsia" w:ascii="宋体" w:hAnsi="宋体" w:eastAsia="宋体" w:cs="宋体"/>
                <w:sz w:val="24"/>
                <w:highlight w:val="none"/>
              </w:rPr>
            </w:pPr>
            <w:r>
              <w:rPr>
                <w:rFonts w:hint="eastAsia" w:ascii="宋体" w:hAnsi="宋体" w:eastAsia="宋体" w:cs="宋体"/>
                <w:sz w:val="24"/>
                <w:highlight w:val="none"/>
              </w:rPr>
              <w:t>总 计</w:t>
            </w:r>
          </w:p>
          <w:p w14:paraId="1751BAA6">
            <w:pPr>
              <w:spacing w:line="300" w:lineRule="exact"/>
              <w:ind w:left="210" w:leftChars="100"/>
              <w:jc w:val="center"/>
              <w:rPr>
                <w:rFonts w:hint="eastAsia" w:ascii="宋体" w:hAnsi="宋体" w:eastAsia="宋体" w:cs="宋体"/>
                <w:sz w:val="24"/>
                <w:highlight w:val="none"/>
              </w:rPr>
            </w:pPr>
            <w:r>
              <w:rPr>
                <w:rFonts w:hint="eastAsia" w:ascii="宋体" w:hAnsi="宋体" w:eastAsia="宋体" w:cs="宋体"/>
                <w:sz w:val="24"/>
                <w:highlight w:val="none"/>
              </w:rPr>
              <w:t>（人民币元）</w:t>
            </w:r>
          </w:p>
        </w:tc>
        <w:tc>
          <w:tcPr>
            <w:tcW w:w="8241" w:type="dxa"/>
            <w:gridSpan w:val="8"/>
            <w:noWrap w:val="0"/>
            <w:tcMar>
              <w:left w:w="57" w:type="dxa"/>
              <w:right w:w="57" w:type="dxa"/>
            </w:tcMar>
            <w:vAlign w:val="center"/>
          </w:tcPr>
          <w:p w14:paraId="0E124F14">
            <w:pPr>
              <w:spacing w:line="300" w:lineRule="exact"/>
              <w:ind w:left="210" w:leftChars="100"/>
              <w:rPr>
                <w:rFonts w:hint="eastAsia" w:ascii="宋体" w:hAnsi="宋体" w:eastAsia="宋体" w:cs="宋体"/>
                <w:sz w:val="24"/>
                <w:szCs w:val="24"/>
                <w:highlight w:val="none"/>
              </w:rPr>
            </w:pPr>
          </w:p>
        </w:tc>
      </w:tr>
    </w:tbl>
    <w:p w14:paraId="6032CADC">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val="en-US" w:eastAsia="zh-CN" w:bidi="ar-SA"/>
        </w:rPr>
      </w:pPr>
    </w:p>
    <w:p w14:paraId="5AC9BA9B">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w:t>
      </w:r>
      <w:r>
        <w:rPr>
          <w:rFonts w:hint="eastAsia" w:ascii="宋体" w:hAnsi="宋体" w:eastAsia="宋体" w:cs="宋体"/>
          <w:iCs w:val="0"/>
          <w:sz w:val="24"/>
          <w:szCs w:val="24"/>
          <w:highlight w:val="none"/>
          <w:lang w:val="en" w:eastAsia="zh-CN" w:bidi="ar-SA"/>
        </w:rPr>
        <w:t>4</w:t>
      </w:r>
      <w:r>
        <w:rPr>
          <w:rFonts w:hint="eastAsia" w:ascii="宋体" w:hAnsi="宋体" w:eastAsia="宋体" w:cs="宋体"/>
          <w:iCs w:val="0"/>
          <w:sz w:val="24"/>
          <w:szCs w:val="24"/>
          <w:highlight w:val="none"/>
          <w:lang w:val="en-US" w:eastAsia="zh-CN" w:bidi="ar-SA"/>
        </w:rPr>
        <w:t>）政府采购组织形式：</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政府集中采购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部门集中采购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分散采购</w:t>
      </w:r>
    </w:p>
    <w:p w14:paraId="38B5AE8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firstLine="480" w:firstLineChars="200"/>
        <w:textAlignment w:val="auto"/>
        <w:rPr>
          <w:rFonts w:hint="eastAsia" w:ascii="宋体" w:hAnsi="宋体" w:eastAsia="宋体" w:cs="宋体"/>
          <w:iCs w:val="0"/>
          <w:sz w:val="24"/>
          <w:szCs w:val="24"/>
          <w:highlight w:val="none"/>
          <w:lang w:val="en-US" w:eastAsia="zh-CN" w:bidi="ar-SA"/>
        </w:rPr>
      </w:pPr>
      <w:r>
        <w:rPr>
          <w:rFonts w:hint="eastAsia" w:ascii="宋体" w:hAnsi="宋体" w:eastAsia="宋体" w:cs="宋体"/>
          <w:iCs w:val="0"/>
          <w:sz w:val="24"/>
          <w:szCs w:val="24"/>
          <w:highlight w:val="none"/>
          <w:lang w:val="en-US" w:eastAsia="zh-CN" w:bidi="ar-SA"/>
        </w:rPr>
        <w:t>（</w:t>
      </w:r>
      <w:r>
        <w:rPr>
          <w:rFonts w:hint="eastAsia" w:ascii="宋体" w:hAnsi="宋体" w:eastAsia="宋体" w:cs="宋体"/>
          <w:iCs w:val="0"/>
          <w:sz w:val="24"/>
          <w:szCs w:val="24"/>
          <w:highlight w:val="none"/>
          <w:lang w:val="en" w:eastAsia="zh-CN" w:bidi="ar-SA"/>
        </w:rPr>
        <w:t>5</w:t>
      </w:r>
      <w:r>
        <w:rPr>
          <w:rFonts w:hint="eastAsia" w:ascii="宋体" w:hAnsi="宋体" w:eastAsia="宋体" w:cs="宋体"/>
          <w:iCs w:val="0"/>
          <w:sz w:val="24"/>
          <w:szCs w:val="24"/>
          <w:highlight w:val="none"/>
          <w:lang w:val="en-US" w:eastAsia="zh-CN" w:bidi="ar-SA"/>
        </w:rPr>
        <w:t>）政府采购方式：</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公开招标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邀请招标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竞争性谈判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竞争性磋商</w:t>
      </w:r>
    </w:p>
    <w:p w14:paraId="677A339F">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single"/>
          <w:lang w:val="en-US" w:eastAsia="zh-CN" w:bidi="ar-SA"/>
        </w:rPr>
      </w:pPr>
      <w:r>
        <w:rPr>
          <w:rFonts w:hint="eastAsia" w:ascii="宋体" w:hAnsi="宋体" w:eastAsia="宋体" w:cs="宋体"/>
          <w:sz w:val="24"/>
          <w:szCs w:val="24"/>
          <w:highlight w:val="none"/>
          <w:u w:val="none"/>
          <w:lang w:val="en-US" w:eastAsia="zh-CN" w:bidi="ar-SA"/>
        </w:rPr>
        <w:t xml:space="preserve">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询价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单一来源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 xml:space="preserve">框架协议 </w:t>
      </w:r>
      <w:r>
        <w:rPr>
          <w:rFonts w:hint="eastAsia" w:ascii="宋体" w:hAnsi="宋体" w:eastAsia="宋体" w:cs="宋体"/>
          <w:iCs w:val="0"/>
          <w:sz w:val="24"/>
          <w:szCs w:val="24"/>
          <w:highlight w:val="none"/>
          <w:lang w:val="en-US" w:eastAsia="zh-CN" w:bidi="ar-SA"/>
        </w:rPr>
        <w:sym w:font="Wingdings" w:char="00A8"/>
      </w:r>
      <w:r>
        <w:rPr>
          <w:rFonts w:hint="eastAsia" w:ascii="宋体" w:hAnsi="宋体" w:eastAsia="宋体" w:cs="宋体"/>
          <w:iCs w:val="0"/>
          <w:sz w:val="24"/>
          <w:szCs w:val="24"/>
          <w:highlight w:val="none"/>
          <w:lang w:val="en-US" w:eastAsia="zh-CN" w:bidi="ar-SA"/>
        </w:rPr>
        <w:t>其他：</w:t>
      </w:r>
      <w:r>
        <w:rPr>
          <w:rFonts w:hint="eastAsia" w:ascii="宋体" w:hAnsi="宋体" w:eastAsia="宋体" w:cs="宋体"/>
          <w:iCs w:val="0"/>
          <w:sz w:val="24"/>
          <w:szCs w:val="24"/>
          <w:highlight w:val="none"/>
          <w:u w:val="single"/>
          <w:lang w:val="en-US" w:eastAsia="zh-CN" w:bidi="ar-SA"/>
        </w:rPr>
        <w:t xml:space="preserve">          </w:t>
      </w:r>
    </w:p>
    <w:p w14:paraId="31B17CED">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none"/>
          <w:lang w:val="en-US" w:eastAsia="zh-CN" w:bidi="ar-SA"/>
        </w:rPr>
      </w:pPr>
      <w:r>
        <w:rPr>
          <w:rFonts w:hint="eastAsia" w:ascii="宋体" w:hAnsi="宋体" w:eastAsia="宋体" w:cs="宋体"/>
          <w:iCs w:val="0"/>
          <w:sz w:val="24"/>
          <w:szCs w:val="24"/>
          <w:highlight w:val="none"/>
          <w:u w:val="none"/>
          <w:lang w:val="en-US" w:eastAsia="zh-CN" w:bidi="ar-SA"/>
        </w:rPr>
        <w:t>（注：在框架协议采购的第二阶段，可选择使用该合同文本）</w:t>
      </w:r>
    </w:p>
    <w:p w14:paraId="48370959">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firstLine="480" w:firstLineChars="200"/>
        <w:textAlignment w:val="auto"/>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bidi="ar-SA"/>
        </w:rPr>
        <w:t>（</w:t>
      </w:r>
      <w:r>
        <w:rPr>
          <w:rFonts w:hint="eastAsia" w:ascii="宋体" w:hAnsi="宋体" w:eastAsia="宋体" w:cs="宋体"/>
          <w:sz w:val="24"/>
          <w:szCs w:val="24"/>
          <w:highlight w:val="none"/>
          <w:lang w:val="en" w:eastAsia="zh-CN" w:bidi="ar-SA"/>
        </w:rPr>
        <w:t>6</w:t>
      </w:r>
      <w:r>
        <w:rPr>
          <w:rFonts w:hint="eastAsia" w:ascii="宋体" w:hAnsi="宋体" w:eastAsia="宋体" w:cs="宋体"/>
          <w:sz w:val="24"/>
          <w:szCs w:val="24"/>
          <w:highlight w:val="none"/>
          <w:lang w:val="en-US" w:eastAsia="zh-CN" w:bidi="ar-SA"/>
        </w:rPr>
        <w:t>）</w:t>
      </w:r>
      <w:r>
        <w:rPr>
          <w:rFonts w:hint="eastAsia" w:ascii="宋体" w:hAnsi="宋体" w:eastAsia="宋体" w:cs="宋体"/>
          <w:w w:val="100"/>
          <w:kern w:val="2"/>
          <w:sz w:val="24"/>
          <w:szCs w:val="24"/>
          <w:highlight w:val="none"/>
          <w:lang w:val="en-US" w:eastAsia="zh-CN" w:bidi="ar-SA"/>
        </w:rPr>
        <w:t>中标采购标的制造商是否为中小企业：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7888B143">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A9D27D1">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2504E3B">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中标采购标的制造商是否为残疾人福利性单位：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5795AF10">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中标采购标的制造商是否为监狱企业：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C13877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t>否</w:t>
      </w:r>
    </w:p>
    <w:p w14:paraId="57251B4C">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3AF66B0">
      <w:pPr>
        <w:keepNext w:val="0"/>
        <w:keepLines w:val="0"/>
        <w:pageBreakBefore w:val="0"/>
        <w:tabs>
          <w:tab w:val="left" w:pos="1340"/>
        </w:tabs>
        <w:kinsoku/>
        <w:wordWrap/>
        <w:overflowPunct/>
        <w:topLinePunct w:val="0"/>
        <w:autoSpaceDE w:val="0"/>
        <w:autoSpaceDN w:val="0"/>
        <w:bidi w:val="0"/>
        <w:adjustRightInd w:val="0"/>
        <w:spacing w:line="460" w:lineRule="exact"/>
        <w:ind w:firstLine="480" w:firstLineChars="200"/>
        <w:textAlignment w:val="auto"/>
        <w:rPr>
          <w:rFonts w:hint="eastAsia" w:ascii="宋体" w:hAnsi="宋体" w:eastAsia="宋体" w:cs="宋体"/>
          <w:sz w:val="24"/>
          <w:szCs w:val="24"/>
          <w:highlight w:val="none"/>
          <w:u w:val="single"/>
          <w:lang w:val="en-US" w:eastAsia="zh-CN" w:bidi="ar-SA"/>
        </w:rPr>
      </w:pPr>
      <w:r>
        <w:rPr>
          <w:rFonts w:hint="eastAsia" w:ascii="宋体" w:hAnsi="宋体" w:eastAsia="宋体" w:cs="宋体"/>
          <w:sz w:val="24"/>
          <w:szCs w:val="24"/>
          <w:highlight w:val="none"/>
          <w:u w:val="none"/>
          <w:lang w:val="en-US" w:eastAsia="zh-CN" w:bidi="ar-SA"/>
        </w:rPr>
        <w:t xml:space="preserve"> 外商投资企业类型：</w:t>
      </w:r>
      <w:r>
        <w:rPr>
          <w:rFonts w:hint="eastAsia" w:ascii="宋体" w:hAnsi="宋体" w:eastAsia="宋体" w:cs="宋体"/>
          <w:iCs/>
          <w:sz w:val="24"/>
          <w:szCs w:val="24"/>
          <w:highlight w:val="none"/>
          <w:lang w:val="en-US" w:eastAsia="zh-CN" w:bidi="ar-SA"/>
        </w:rPr>
        <w:sym w:font="Wingdings" w:char="00A8"/>
      </w:r>
      <w:r>
        <w:rPr>
          <w:rFonts w:hint="eastAsia" w:ascii="宋体" w:hAnsi="宋体" w:eastAsia="宋体" w:cs="宋体"/>
          <w:sz w:val="24"/>
          <w:szCs w:val="24"/>
          <w:highlight w:val="none"/>
          <w:u w:val="none"/>
          <w:lang w:val="en-US" w:eastAsia="zh-CN" w:bidi="ar-SA"/>
        </w:rPr>
        <w:t xml:space="preserve">全部由外国投资者投资  </w:t>
      </w:r>
      <w:r>
        <w:rPr>
          <w:rFonts w:hint="eastAsia" w:ascii="宋体" w:hAnsi="宋体" w:eastAsia="宋体" w:cs="宋体"/>
          <w:iCs/>
          <w:sz w:val="24"/>
          <w:szCs w:val="24"/>
          <w:highlight w:val="none"/>
          <w:lang w:val="en-US" w:eastAsia="zh-CN" w:bidi="ar-SA"/>
        </w:rPr>
        <w:sym w:font="Wingdings" w:char="00A8"/>
      </w:r>
      <w:r>
        <w:rPr>
          <w:rFonts w:hint="eastAsia" w:ascii="宋体" w:hAnsi="宋体" w:eastAsia="宋体" w:cs="宋体"/>
          <w:iCs/>
          <w:sz w:val="24"/>
          <w:szCs w:val="24"/>
          <w:highlight w:val="none"/>
          <w:lang w:val="en-US" w:eastAsia="zh-CN" w:bidi="ar-SA"/>
        </w:rPr>
        <w:t>部分由外国投资者投资</w:t>
      </w:r>
    </w:p>
    <w:p w14:paraId="752B9BB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p>
    <w:p w14:paraId="5B5B1CF5">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p>
    <w:p w14:paraId="4E8A651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rPr>
      </w:pPr>
      <w:r>
        <w:rPr>
          <w:rFonts w:hint="eastAsia" w:ascii="宋体" w:hAnsi="宋体" w:eastAsia="宋体" w:cs="宋体"/>
          <w:sz w:val="24"/>
          <w:szCs w:val="24"/>
          <w:highlight w:val="none"/>
          <w:lang w:val="en-US" w:eastAsia="zh-CN"/>
        </w:rPr>
        <w:t xml:space="preserve">        国别：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rPr>
        <w:t xml:space="preserve">      </w:t>
      </w:r>
    </w:p>
    <w:p w14:paraId="0C8BA60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51E4AB1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282B46A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2C3C0F8B">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72DB815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7863AE9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7457EF5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6BD85566">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594F63F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3D1F2F0E">
      <w:pPr>
        <w:keepNext w:val="0"/>
        <w:keepLines w:val="0"/>
        <w:pageBreakBefore w:val="0"/>
        <w:numPr>
          <w:ilvl w:val="0"/>
          <w:numId w:val="0"/>
        </w:numPr>
        <w:kinsoku/>
        <w:wordWrap/>
        <w:overflowPunct/>
        <w:topLinePunct w:val="0"/>
        <w:autoSpaceDE w:val="0"/>
        <w:autoSpaceDN w:val="0"/>
        <w:bidi w:val="0"/>
        <w:adjustRightInd w:val="0"/>
        <w:snapToGrid w:val="0"/>
        <w:spacing w:before="0" w:line="460" w:lineRule="exact"/>
        <w:ind w:firstLine="0" w:firstLineChars="0"/>
        <w:textAlignment w:val="auto"/>
        <w:rPr>
          <w:rFonts w:hint="eastAsia" w:ascii="宋体" w:hAnsi="宋体" w:eastAsia="宋体" w:cs="宋体"/>
          <w:iCs w:val="0"/>
          <w:kern w:val="2"/>
          <w:sz w:val="24"/>
          <w:szCs w:val="24"/>
          <w:highlight w:val="none"/>
          <w:u w:val="none"/>
          <w:lang w:val="en-US" w:eastAsia="zh-CN" w:bidi="ar-SA"/>
        </w:rPr>
      </w:pPr>
      <w:r>
        <w:rPr>
          <w:rFonts w:hint="eastAsia" w:ascii="宋体" w:hAnsi="宋体" w:eastAsia="宋体" w:cs="宋体"/>
          <w:b w:val="0"/>
          <w:bCs w:val="0"/>
          <w:sz w:val="24"/>
          <w:szCs w:val="24"/>
          <w:highlight w:val="none"/>
          <w:u w:val="none"/>
          <w:lang w:val="en-US" w:eastAsia="zh-CN" w:bidi="ar-SA"/>
        </w:rPr>
        <w:t xml:space="preserve">    </w:t>
      </w:r>
      <w:r>
        <w:rPr>
          <w:rFonts w:hint="eastAsia" w:ascii="宋体" w:hAnsi="宋体" w:eastAsia="宋体" w:cs="宋体"/>
          <w:b w:val="0"/>
          <w:bCs w:val="0"/>
          <w:kern w:val="2"/>
          <w:sz w:val="24"/>
          <w:szCs w:val="24"/>
          <w:highlight w:val="none"/>
          <w:u w:val="none"/>
          <w:lang w:val="en-US" w:eastAsia="zh-CN" w:bidi="ar-SA"/>
        </w:rPr>
        <w:t>是否涉及绿色产品：</w:t>
      </w:r>
      <w:r>
        <w:rPr>
          <w:rFonts w:hint="eastAsia" w:ascii="宋体" w:hAnsi="宋体" w:eastAsia="宋体" w:cs="宋体"/>
          <w:iCs w:val="0"/>
          <w:kern w:val="2"/>
          <w:sz w:val="24"/>
          <w:szCs w:val="24"/>
          <w:highlight w:val="none"/>
          <w:u w:val="none"/>
          <w:lang w:val="en-US" w:eastAsia="zh-CN" w:bidi="ar-SA"/>
        </w:rPr>
        <w:t xml:space="preserve"> </w:t>
      </w:r>
    </w:p>
    <w:p w14:paraId="6DEF581F">
      <w:pPr>
        <w:keepNext w:val="0"/>
        <w:keepLines w:val="0"/>
        <w:pageBreakBefore w:val="0"/>
        <w:kinsoku/>
        <w:wordWrap/>
        <w:overflowPunct/>
        <w:topLinePunct w:val="0"/>
        <w:autoSpaceDE w:val="0"/>
        <w:autoSpaceDN w:val="0"/>
        <w:bidi w:val="0"/>
        <w:adjustRightInd w:val="0"/>
        <w:spacing w:line="460" w:lineRule="exact"/>
        <w:ind w:firstLine="420" w:firstLineChars="0"/>
        <w:textAlignment w:val="auto"/>
        <w:rPr>
          <w:rFonts w:hint="eastAsia" w:ascii="宋体" w:hAnsi="宋体" w:eastAsia="宋体" w:cs="宋体"/>
          <w:sz w:val="24"/>
          <w:szCs w:val="24"/>
          <w:highlight w:val="none"/>
          <w:u w:val="single"/>
          <w:lang w:val="en-US" w:eastAsia="zh-CN" w:bidi="ar-SA"/>
        </w:rPr>
      </w:pPr>
      <w:r>
        <w:rPr>
          <w:rFonts w:hint="eastAsia" w:ascii="宋体" w:hAnsi="宋体" w:eastAsia="宋体" w:cs="宋体"/>
          <w:iCs w:val="0"/>
          <w:kern w:val="2"/>
          <w:sz w:val="24"/>
          <w:szCs w:val="24"/>
          <w:highlight w:val="none"/>
          <w:u w:val="none"/>
          <w:lang w:val="en-US" w:eastAsia="zh-CN" w:bidi="ar-SA"/>
        </w:rPr>
        <w:sym w:font="Wingdings" w:char="00A8"/>
      </w:r>
      <w:r>
        <w:rPr>
          <w:rFonts w:hint="eastAsia" w:ascii="宋体" w:hAnsi="宋体" w:eastAsia="宋体" w:cs="宋体"/>
          <w:iCs w:val="0"/>
          <w:kern w:val="2"/>
          <w:sz w:val="24"/>
          <w:szCs w:val="24"/>
          <w:highlight w:val="none"/>
          <w:u w:val="none"/>
          <w:lang w:val="en-US" w:eastAsia="zh-CN" w:bidi="ar-SA"/>
        </w:rPr>
        <w:t>是，绿色产品政府采购相关政策确定的底级品目名称：</w:t>
      </w:r>
      <w:r>
        <w:rPr>
          <w:rFonts w:hint="eastAsia" w:ascii="宋体" w:hAnsi="宋体" w:eastAsia="宋体" w:cs="宋体"/>
          <w:sz w:val="24"/>
          <w:szCs w:val="24"/>
          <w:highlight w:val="none"/>
          <w:u w:val="single"/>
          <w:lang w:val="en-US" w:eastAsia="zh-CN" w:bidi="ar-SA"/>
        </w:rPr>
        <w:t xml:space="preserve">         </w:t>
      </w:r>
    </w:p>
    <w:p w14:paraId="1A780BD6">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46E1B967">
      <w:pPr>
        <w:keepNext w:val="0"/>
        <w:keepLines w:val="0"/>
        <w:pageBreakBefore w:val="0"/>
        <w:kinsoku/>
        <w:wordWrap/>
        <w:overflowPunct/>
        <w:topLinePunct w:val="0"/>
        <w:autoSpaceDE w:val="0"/>
        <w:autoSpaceDN w:val="0"/>
        <w:bidi w:val="0"/>
        <w:adjustRightInd w:val="0"/>
        <w:spacing w:line="460" w:lineRule="exact"/>
        <w:ind w:firstLine="420" w:firstLineChars="0"/>
        <w:textAlignment w:val="auto"/>
        <w:rPr>
          <w:rFonts w:hint="eastAsia" w:ascii="宋体" w:hAnsi="宋体" w:eastAsia="宋体" w:cs="宋体"/>
          <w:b w:val="0"/>
          <w:bCs w:val="0"/>
          <w:sz w:val="24"/>
          <w:szCs w:val="24"/>
          <w:highlight w:val="none"/>
          <w:u w:val="none"/>
          <w:lang w:val="en-US" w:eastAsia="zh-CN" w:bidi="ar-SA"/>
        </w:rPr>
      </w:pPr>
      <w:r>
        <w:rPr>
          <w:rFonts w:hint="eastAsia" w:ascii="宋体" w:hAnsi="宋体" w:eastAsia="宋体" w:cs="宋体"/>
          <w:iCs w:val="0"/>
          <w:kern w:val="2"/>
          <w:sz w:val="24"/>
          <w:szCs w:val="24"/>
          <w:highlight w:val="none"/>
          <w:u w:val="none"/>
          <w:lang w:val="en-US" w:eastAsia="zh-CN" w:bidi="ar-SA"/>
        </w:rPr>
        <w:sym w:font="Wingdings" w:char="00A8"/>
      </w:r>
      <w:r>
        <w:rPr>
          <w:rFonts w:hint="eastAsia" w:ascii="宋体" w:hAnsi="宋体" w:eastAsia="宋体" w:cs="宋体"/>
          <w:iCs w:val="0"/>
          <w:kern w:val="2"/>
          <w:sz w:val="24"/>
          <w:szCs w:val="24"/>
          <w:highlight w:val="none"/>
          <w:u w:val="none"/>
          <w:lang w:val="en-US" w:eastAsia="zh-CN" w:bidi="ar-SA"/>
        </w:rPr>
        <w:t>否</w:t>
      </w:r>
    </w:p>
    <w:p w14:paraId="4EE70418">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40DF918A">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273271F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合同金额</w:t>
      </w:r>
    </w:p>
    <w:p w14:paraId="7795F4B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56202809">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22FDEFD3">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4C528AE4">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7DC81D8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6743242A">
      <w:pPr>
        <w:keepNext w:val="0"/>
        <w:keepLines w:val="0"/>
        <w:pageBreakBefore w:val="0"/>
        <w:widowControl/>
        <w:kinsoku/>
        <w:wordWrap/>
        <w:overflowPunct/>
        <w:topLinePunct w:val="0"/>
        <w:bidi w:val="0"/>
        <w:spacing w:line="460" w:lineRule="exact"/>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（3）付款方式（按项目实际勾选填写）：</w:t>
      </w:r>
    </w:p>
    <w:p w14:paraId="3F36533B">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41785545">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0A271064">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7AFC91D7">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0804B2B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lang w:val="en-US" w:eastAsia="zh-CN"/>
        </w:rPr>
        <w:t>3.</w:t>
      </w:r>
      <w:r>
        <w:rPr>
          <w:rFonts w:hint="eastAsia" w:ascii="宋体" w:hAnsi="宋体" w:eastAsia="宋体" w:cs="宋体"/>
          <w:b/>
          <w:bCs w:val="0"/>
          <w:sz w:val="24"/>
          <w:szCs w:val="24"/>
          <w:highlight w:val="none"/>
        </w:rPr>
        <w:t>合同履行</w:t>
      </w:r>
    </w:p>
    <w:p w14:paraId="57CFDE4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9796E7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6467BAD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17783E0A">
      <w:pPr>
        <w:keepNext w:val="0"/>
        <w:keepLines w:val="0"/>
        <w:pageBreakBefore w:val="0"/>
        <w:kinsoku/>
        <w:wordWrap/>
        <w:overflowPunct/>
        <w:topLinePunct w:val="0"/>
        <w:autoSpaceDE w:val="0"/>
        <w:autoSpaceDN w:val="0"/>
        <w:bidi w:val="0"/>
        <w:adjustRightInd w:val="0"/>
        <w:spacing w:line="46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bCs/>
          <w:sz w:val="24"/>
          <w:szCs w:val="24"/>
          <w:highlight w:val="none"/>
          <w:u w:val="none"/>
          <w:lang w:val="en-US" w:eastAsia="zh-CN" w:bidi="ar-SA"/>
        </w:rPr>
        <w:t xml:space="preserve"> </w:t>
      </w:r>
      <w:r>
        <w:rPr>
          <w:rFonts w:hint="eastAsia" w:ascii="宋体" w:hAnsi="宋体" w:eastAsia="宋体" w:cs="宋体"/>
          <w:sz w:val="24"/>
          <w:szCs w:val="24"/>
          <w:highlight w:val="none"/>
          <w:lang w:val="en-US" w:eastAsia="zh-CN" w:bidi="ar-SA"/>
        </w:rPr>
        <w:t>收取履约保证金形式：</w:t>
      </w:r>
      <w:r>
        <w:rPr>
          <w:rFonts w:hint="eastAsia" w:ascii="宋体" w:hAnsi="宋体" w:eastAsia="宋体" w:cs="宋体"/>
          <w:bCs/>
          <w:sz w:val="24"/>
          <w:szCs w:val="24"/>
          <w:highlight w:val="none"/>
          <w:u w:val="single"/>
          <w:lang w:val="en-US" w:eastAsia="zh-CN" w:bidi="ar-SA"/>
        </w:rPr>
        <w:t xml:space="preserve">                            </w:t>
      </w:r>
    </w:p>
    <w:p w14:paraId="28E58E47">
      <w:pPr>
        <w:keepNext w:val="0"/>
        <w:keepLines w:val="0"/>
        <w:pageBreakBefore w:val="0"/>
        <w:kinsoku/>
        <w:wordWrap/>
        <w:overflowPunct/>
        <w:topLinePunct w:val="0"/>
        <w:autoSpaceDE w:val="0"/>
        <w:autoSpaceDN w:val="0"/>
        <w:bidi w:val="0"/>
        <w:adjustRightInd w:val="0"/>
        <w:spacing w:line="46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 xml:space="preserve"> 收取履约保证金金额：</w:t>
      </w:r>
      <w:r>
        <w:rPr>
          <w:rFonts w:hint="eastAsia" w:ascii="宋体" w:hAnsi="宋体" w:eastAsia="宋体" w:cs="宋体"/>
          <w:bCs/>
          <w:sz w:val="24"/>
          <w:szCs w:val="24"/>
          <w:highlight w:val="none"/>
          <w:u w:val="single"/>
          <w:lang w:val="en-US" w:eastAsia="zh-CN" w:bidi="ar-SA"/>
        </w:rPr>
        <w:t xml:space="preserve">                            </w:t>
      </w:r>
    </w:p>
    <w:p w14:paraId="210C7195">
      <w:pPr>
        <w:keepNext w:val="0"/>
        <w:keepLines w:val="0"/>
        <w:pageBreakBefore w:val="0"/>
        <w:kinsoku/>
        <w:wordWrap/>
        <w:overflowPunct/>
        <w:topLinePunct w:val="0"/>
        <w:bidi w:val="0"/>
        <w:snapToGrid w:val="0"/>
        <w:spacing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7AD1EA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0C7C617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6041E2F9">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4.</w:t>
      </w:r>
      <w:r>
        <w:rPr>
          <w:rFonts w:hint="eastAsia" w:ascii="宋体" w:hAnsi="宋体" w:eastAsia="宋体" w:cs="宋体"/>
          <w:b/>
          <w:sz w:val="24"/>
          <w:szCs w:val="24"/>
          <w:highlight w:val="none"/>
        </w:rPr>
        <w:t>合同验收</w:t>
      </w:r>
    </w:p>
    <w:p w14:paraId="23FF1D8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eastAsia="zh-CN"/>
        </w:rPr>
        <w:t>）</w:t>
      </w:r>
      <w:r>
        <w:rPr>
          <w:rFonts w:hint="eastAsia" w:ascii="宋体" w:hAnsi="宋体" w:eastAsia="宋体" w:cs="宋体"/>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委托第三方组织</w:t>
      </w:r>
    </w:p>
    <w:p w14:paraId="4E16984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验收主体：</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44D101C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是否邀请本项目的其他供应商</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228BC90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是否邀请专家</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0FCF1DDC">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是否邀请服务对象</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12747A7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是否邀请第三方检测机构</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2DF3D36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是否进行抽查</w:t>
      </w:r>
      <w:r>
        <w:rPr>
          <w:rFonts w:hint="eastAsia" w:ascii="宋体" w:hAnsi="宋体" w:eastAsia="宋体" w:cs="宋体"/>
          <w:bCs/>
          <w:sz w:val="24"/>
          <w:szCs w:val="24"/>
          <w:highlight w:val="none"/>
          <w:lang w:eastAsia="zh-CN"/>
        </w:rPr>
        <w:t>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7AD2D06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4C32F50F">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4B2B531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4110AFE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66C8C78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3E0F0786">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14AA2D0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4816D38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12E2FC2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41EC27BB">
      <w:pPr>
        <w:keepNext w:val="0"/>
        <w:keepLines w:val="0"/>
        <w:pageBreakBefore w:val="0"/>
        <w:kinsoku/>
        <w:wordWrap/>
        <w:overflowPunct/>
        <w:topLinePunct w:val="0"/>
        <w:autoSpaceDE w:val="0"/>
        <w:autoSpaceDN w:val="0"/>
        <w:bidi w:val="0"/>
        <w:adjustRightInd w:val="0"/>
        <w:spacing w:line="460" w:lineRule="exact"/>
        <w:ind w:left="0" w:leftChars="0" w:firstLine="0" w:firstLineChars="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bCs/>
          <w:sz w:val="24"/>
          <w:szCs w:val="24"/>
          <w:highlight w:val="none"/>
          <w:u w:val="none"/>
          <w:lang w:val="en-US" w:eastAsia="zh-CN" w:bidi="ar-SA"/>
        </w:rPr>
        <w:t>（7）是否以采购活动中供应商提供的样品作为参考：</w:t>
      </w:r>
      <w:r>
        <w:rPr>
          <w:rFonts w:hint="eastAsia" w:ascii="宋体" w:hAnsi="宋体" w:eastAsia="宋体" w:cs="宋体"/>
          <w:sz w:val="24"/>
          <w:szCs w:val="24"/>
          <w:highlight w:val="none"/>
          <w:lang w:val="en-US" w:eastAsia="zh-CN" w:bidi="ar-SA"/>
        </w:rPr>
        <w:sym w:font="Wingdings" w:char="00A8"/>
      </w:r>
      <w:r>
        <w:rPr>
          <w:rFonts w:hint="eastAsia" w:ascii="宋体" w:hAnsi="宋体" w:eastAsia="宋体" w:cs="宋体"/>
          <w:bCs/>
          <w:sz w:val="24"/>
          <w:szCs w:val="24"/>
          <w:highlight w:val="none"/>
          <w:lang w:val="en-US" w:eastAsia="zh-CN" w:bidi="ar-SA"/>
        </w:rPr>
        <w:t xml:space="preserve">是  </w:t>
      </w:r>
      <w:r>
        <w:rPr>
          <w:rFonts w:hint="eastAsia" w:ascii="宋体" w:hAnsi="宋体" w:eastAsia="宋体" w:cs="宋体"/>
          <w:sz w:val="24"/>
          <w:szCs w:val="24"/>
          <w:highlight w:val="none"/>
          <w:lang w:val="en-US" w:eastAsia="zh-CN" w:bidi="ar-SA"/>
        </w:rPr>
        <w:sym w:font="Wingdings" w:char="00A8"/>
      </w:r>
      <w:r>
        <w:rPr>
          <w:rFonts w:hint="eastAsia" w:ascii="宋体" w:hAnsi="宋体" w:eastAsia="宋体" w:cs="宋体"/>
          <w:bCs/>
          <w:sz w:val="24"/>
          <w:szCs w:val="24"/>
          <w:highlight w:val="none"/>
          <w:lang w:val="en-US" w:eastAsia="zh-CN" w:bidi="ar-SA"/>
        </w:rPr>
        <w:t>否</w:t>
      </w:r>
    </w:p>
    <w:p w14:paraId="779C960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6690D521">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5.</w:t>
      </w:r>
      <w:r>
        <w:rPr>
          <w:rFonts w:hint="eastAsia" w:ascii="宋体" w:hAnsi="宋体" w:eastAsia="宋体" w:cs="宋体"/>
          <w:b/>
          <w:sz w:val="24"/>
          <w:szCs w:val="24"/>
          <w:highlight w:val="none"/>
        </w:rPr>
        <w:t>组成合同的文件</w:t>
      </w:r>
    </w:p>
    <w:p w14:paraId="73B3AE95">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6A99D33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1D42C13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7679C86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543F333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通知书</w:t>
      </w:r>
    </w:p>
    <w:p w14:paraId="49807E3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投标</w:t>
      </w:r>
      <w:r>
        <w:rPr>
          <w:rFonts w:hint="eastAsia" w:ascii="宋体" w:hAnsi="宋体" w:eastAsia="宋体" w:cs="宋体"/>
          <w:sz w:val="24"/>
          <w:szCs w:val="24"/>
          <w:highlight w:val="none"/>
        </w:rPr>
        <w:t>文件</w:t>
      </w:r>
    </w:p>
    <w:p w14:paraId="0B262FE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02A73A9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2E893690">
      <w:pPr>
        <w:keepNext w:val="0"/>
        <w:keepLines w:val="0"/>
        <w:pageBreakBefore w:val="0"/>
        <w:kinsoku/>
        <w:wordWrap/>
        <w:overflowPunct/>
        <w:topLinePunct w:val="0"/>
        <w:autoSpaceDE w:val="0"/>
        <w:autoSpaceDN w:val="0"/>
        <w:bidi w:val="0"/>
        <w:adjustRightInd w:val="0"/>
        <w:spacing w:line="4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bidi="ar-SA"/>
        </w:rPr>
        <w:t>（8）</w:t>
      </w:r>
      <w:r>
        <w:rPr>
          <w:rFonts w:hint="eastAsia" w:ascii="宋体" w:hAnsi="宋体" w:eastAsia="宋体" w:cs="宋体"/>
          <w:bCs w:val="0"/>
          <w:color w:val="000000"/>
          <w:kern w:val="2"/>
          <w:sz w:val="24"/>
          <w:szCs w:val="24"/>
          <w:highlight w:val="none"/>
          <w:lang w:val="en-US" w:eastAsia="zh-CN" w:bidi="ar-SA"/>
        </w:rPr>
        <w:t>国家法律、行政法规和规章制度规定或合同约定的作为合同组成部分的其他文件</w:t>
      </w:r>
    </w:p>
    <w:p w14:paraId="70E12B7D">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6.</w:t>
      </w:r>
      <w:r>
        <w:rPr>
          <w:rFonts w:hint="eastAsia" w:ascii="宋体" w:hAnsi="宋体" w:eastAsia="宋体" w:cs="宋体"/>
          <w:b/>
          <w:sz w:val="24"/>
          <w:szCs w:val="24"/>
          <w:highlight w:val="none"/>
        </w:rPr>
        <w:t>合同生效</w:t>
      </w:r>
    </w:p>
    <w:p w14:paraId="28884F0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0E936FB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7.</w:t>
      </w:r>
      <w:r>
        <w:rPr>
          <w:rFonts w:hint="eastAsia" w:ascii="宋体" w:hAnsi="宋体" w:eastAsia="宋体" w:cs="宋体"/>
          <w:b/>
          <w:sz w:val="24"/>
          <w:szCs w:val="24"/>
          <w:highlight w:val="none"/>
        </w:rPr>
        <w:t>合同份数</w:t>
      </w:r>
    </w:p>
    <w:p w14:paraId="6182086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0869A77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0F53DF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088F798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p>
    <w:p w14:paraId="6B32EA51">
      <w:pPr>
        <w:keepNext/>
        <w:widowControl/>
        <w:spacing w:beforeLines="0" w:line="400" w:lineRule="exact"/>
        <w:ind w:firstLine="480" w:firstLineChars="200"/>
        <w:jc w:val="both"/>
        <w:rPr>
          <w:rFonts w:hint="eastAsia" w:ascii="宋体" w:hAnsi="宋体" w:eastAsia="宋体" w:cs="宋体"/>
          <w:kern w:val="2"/>
          <w:sz w:val="24"/>
          <w:szCs w:val="24"/>
          <w:highlight w:val="none"/>
          <w:lang w:val="en-US" w:eastAsia="zh-CN" w:bidi="ar-SA"/>
        </w:rPr>
      </w:pPr>
    </w:p>
    <w:p w14:paraId="7CB95643">
      <w:pPr>
        <w:keepNext/>
        <w:keepLines/>
        <w:widowControl w:val="0"/>
        <w:spacing w:before="260" w:beforeLines="0" w:after="260" w:afterLines="0" w:line="400" w:lineRule="exact"/>
        <w:jc w:val="both"/>
        <w:outlineLvl w:val="1"/>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bCs/>
          <w:kern w:val="2"/>
          <w:sz w:val="24"/>
          <w:szCs w:val="24"/>
          <w:highlight w:val="none"/>
          <w:lang w:val="en" w:eastAsia="zh-CN" w:bidi="ar-SA"/>
        </w:rPr>
        <w:t xml:space="preserve">   </w:t>
      </w:r>
    </w:p>
    <w:p w14:paraId="2F3157A1">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745CAF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05E5458D">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2B9594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55AA0E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2D221A7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973FA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3E6CD2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78A5D711">
            <w:pPr>
              <w:adjustRightInd w:val="0"/>
              <w:snapToGrid w:val="0"/>
              <w:spacing w:line="300" w:lineRule="exact"/>
              <w:jc w:val="center"/>
              <w:rPr>
                <w:rFonts w:hint="eastAsia" w:ascii="宋体" w:hAnsi="宋体" w:eastAsia="宋体" w:cs="宋体"/>
                <w:spacing w:val="20"/>
                <w:sz w:val="24"/>
                <w:szCs w:val="24"/>
                <w:highlight w:val="none"/>
              </w:rPr>
            </w:pPr>
          </w:p>
        </w:tc>
      </w:tr>
      <w:tr w14:paraId="43B78B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5A6599F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2CB2550">
            <w:pPr>
              <w:adjustRightInd w:val="0"/>
              <w:snapToGrid w:val="0"/>
              <w:spacing w:line="300" w:lineRule="exact"/>
              <w:ind w:firstLine="115" w:firstLineChars="4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F1E1866">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121D03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67D21F0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FCB8EEF">
            <w:pPr>
              <w:adjustRightInd w:val="0"/>
              <w:snapToGrid w:val="0"/>
              <w:spacing w:line="300" w:lineRule="exact"/>
              <w:jc w:val="center"/>
              <w:rPr>
                <w:rFonts w:hint="eastAsia" w:ascii="宋体" w:hAnsi="宋体" w:eastAsia="宋体" w:cs="宋体"/>
                <w:sz w:val="24"/>
                <w:szCs w:val="24"/>
                <w:highlight w:val="none"/>
              </w:rPr>
            </w:pPr>
          </w:p>
        </w:tc>
      </w:tr>
      <w:tr w14:paraId="51CFCC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44EF4488">
            <w:pPr>
              <w:adjustRightInd w:val="0"/>
              <w:snapToGrid w:val="0"/>
              <w:spacing w:line="300" w:lineRule="exact"/>
              <w:jc w:val="center"/>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46B265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1E8CFA5">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08B46CEC">
            <w:pPr>
              <w:adjustRightInd w:val="0"/>
              <w:snapToGrid w:val="0"/>
              <w:spacing w:line="300" w:lineRule="exact"/>
              <w:jc w:val="center"/>
              <w:rPr>
                <w:rFonts w:hint="eastAsia" w:ascii="宋体" w:hAnsi="宋体" w:eastAsia="宋体" w:cs="宋体"/>
                <w:spacing w:val="20"/>
                <w:sz w:val="24"/>
                <w:szCs w:val="24"/>
                <w:highlight w:val="none"/>
              </w:rPr>
            </w:pPr>
          </w:p>
        </w:tc>
      </w:tr>
      <w:tr w14:paraId="6E6E76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BE4A30C">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6DC954">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925A7BB">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323319B4">
            <w:pPr>
              <w:adjustRightInd w:val="0"/>
              <w:snapToGrid w:val="0"/>
              <w:spacing w:line="300" w:lineRule="exact"/>
              <w:jc w:val="center"/>
              <w:rPr>
                <w:rFonts w:hint="eastAsia" w:ascii="宋体" w:hAnsi="宋体" w:eastAsia="宋体" w:cs="宋体"/>
                <w:spacing w:val="20"/>
                <w:sz w:val="24"/>
                <w:szCs w:val="24"/>
                <w:highlight w:val="none"/>
              </w:rPr>
            </w:pPr>
          </w:p>
        </w:tc>
      </w:tr>
      <w:tr w14:paraId="3397F8C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F840995">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B595C3C">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D4D2D32">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7CD6F47A">
            <w:pPr>
              <w:adjustRightInd w:val="0"/>
              <w:snapToGrid w:val="0"/>
              <w:spacing w:line="300" w:lineRule="exact"/>
              <w:jc w:val="center"/>
              <w:rPr>
                <w:rFonts w:hint="eastAsia" w:ascii="宋体" w:hAnsi="宋体" w:eastAsia="宋体" w:cs="宋体"/>
                <w:spacing w:val="20"/>
                <w:sz w:val="24"/>
                <w:szCs w:val="24"/>
                <w:highlight w:val="none"/>
              </w:rPr>
            </w:pPr>
          </w:p>
        </w:tc>
      </w:tr>
      <w:tr w14:paraId="441703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E41C3BB">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4A568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ECEF09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1C14F30D">
            <w:pPr>
              <w:adjustRightInd w:val="0"/>
              <w:snapToGrid w:val="0"/>
              <w:spacing w:line="300" w:lineRule="exact"/>
              <w:jc w:val="center"/>
              <w:rPr>
                <w:rFonts w:hint="eastAsia" w:ascii="宋体" w:hAnsi="宋体" w:eastAsia="宋体" w:cs="宋体"/>
                <w:spacing w:val="20"/>
                <w:sz w:val="24"/>
                <w:szCs w:val="24"/>
                <w:highlight w:val="none"/>
              </w:rPr>
            </w:pPr>
          </w:p>
        </w:tc>
      </w:tr>
      <w:tr w14:paraId="280EF8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20397C3">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33F161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DA9277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55A18123">
            <w:pPr>
              <w:adjustRightInd w:val="0"/>
              <w:snapToGrid w:val="0"/>
              <w:spacing w:line="300" w:lineRule="exact"/>
              <w:jc w:val="center"/>
              <w:rPr>
                <w:rFonts w:hint="eastAsia" w:ascii="宋体" w:hAnsi="宋体" w:eastAsia="宋体" w:cs="宋体"/>
                <w:spacing w:val="20"/>
                <w:sz w:val="24"/>
                <w:szCs w:val="24"/>
                <w:highlight w:val="none"/>
              </w:rPr>
            </w:pPr>
          </w:p>
        </w:tc>
      </w:tr>
      <w:tr w14:paraId="47C52C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135BAD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8734F66">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3DA0AC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38D1D2F2">
            <w:pPr>
              <w:adjustRightInd w:val="0"/>
              <w:snapToGrid w:val="0"/>
              <w:spacing w:line="300" w:lineRule="exact"/>
              <w:jc w:val="center"/>
              <w:rPr>
                <w:rFonts w:hint="eastAsia" w:ascii="宋体" w:hAnsi="宋体" w:eastAsia="宋体" w:cs="宋体"/>
                <w:spacing w:val="20"/>
                <w:sz w:val="24"/>
                <w:szCs w:val="24"/>
                <w:highlight w:val="none"/>
              </w:rPr>
            </w:pPr>
          </w:p>
        </w:tc>
      </w:tr>
      <w:tr w14:paraId="66FDA9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86C204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C305C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5450A5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23694CD2">
            <w:pPr>
              <w:adjustRightInd w:val="0"/>
              <w:snapToGrid w:val="0"/>
              <w:spacing w:line="300" w:lineRule="exact"/>
              <w:jc w:val="center"/>
              <w:rPr>
                <w:rFonts w:hint="eastAsia" w:ascii="宋体" w:hAnsi="宋体" w:eastAsia="宋体" w:cs="宋体"/>
                <w:spacing w:val="20"/>
                <w:sz w:val="24"/>
                <w:szCs w:val="24"/>
                <w:highlight w:val="none"/>
              </w:rPr>
            </w:pPr>
          </w:p>
        </w:tc>
      </w:tr>
      <w:tr w14:paraId="460A72A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B7ACF8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2404660">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DC8F9D1">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341AE545">
            <w:pPr>
              <w:adjustRightInd w:val="0"/>
              <w:snapToGrid w:val="0"/>
              <w:spacing w:line="300" w:lineRule="exact"/>
              <w:jc w:val="center"/>
              <w:rPr>
                <w:rFonts w:hint="eastAsia" w:ascii="宋体" w:hAnsi="宋体" w:eastAsia="宋体" w:cs="宋体"/>
                <w:spacing w:val="20"/>
                <w:sz w:val="24"/>
                <w:szCs w:val="24"/>
                <w:highlight w:val="none"/>
              </w:rPr>
            </w:pPr>
          </w:p>
        </w:tc>
      </w:tr>
      <w:tr w14:paraId="7D01C77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B027311">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C9A4AE5">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C63C382">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415833A1">
            <w:pPr>
              <w:adjustRightInd w:val="0"/>
              <w:snapToGrid w:val="0"/>
              <w:spacing w:line="300" w:lineRule="exact"/>
              <w:jc w:val="center"/>
              <w:rPr>
                <w:rFonts w:hint="eastAsia" w:ascii="宋体" w:hAnsi="宋体" w:eastAsia="宋体" w:cs="宋体"/>
                <w:spacing w:val="20"/>
                <w:sz w:val="24"/>
                <w:szCs w:val="24"/>
                <w:highlight w:val="none"/>
              </w:rPr>
            </w:pPr>
          </w:p>
        </w:tc>
      </w:tr>
      <w:tr w14:paraId="17CA60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DA253F1">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9C60EC4">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6C662D">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677B3B38">
            <w:pPr>
              <w:adjustRightInd w:val="0"/>
              <w:snapToGrid w:val="0"/>
              <w:spacing w:line="300" w:lineRule="exact"/>
              <w:jc w:val="center"/>
              <w:rPr>
                <w:rFonts w:hint="eastAsia" w:ascii="宋体" w:hAnsi="宋体" w:eastAsia="宋体" w:cs="宋体"/>
                <w:spacing w:val="20"/>
                <w:sz w:val="24"/>
                <w:szCs w:val="24"/>
                <w:highlight w:val="none"/>
              </w:rPr>
            </w:pPr>
          </w:p>
        </w:tc>
      </w:tr>
      <w:tr w14:paraId="3C77D2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73BA0C3">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E00649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9CEB31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25036B9A">
            <w:pPr>
              <w:adjustRightInd w:val="0"/>
              <w:snapToGrid w:val="0"/>
              <w:spacing w:line="300" w:lineRule="exact"/>
              <w:jc w:val="center"/>
              <w:rPr>
                <w:rFonts w:hint="eastAsia" w:ascii="宋体" w:hAnsi="宋体" w:eastAsia="宋体" w:cs="宋体"/>
                <w:spacing w:val="20"/>
                <w:sz w:val="24"/>
                <w:szCs w:val="24"/>
                <w:highlight w:val="none"/>
              </w:rPr>
            </w:pPr>
          </w:p>
        </w:tc>
      </w:tr>
      <w:tr w14:paraId="6D0F7D2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727783E7">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spacing w:val="20"/>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注：涉及联合体或其他合同主体的信息应按上表格式加列。</w:t>
            </w:r>
          </w:p>
        </w:tc>
      </w:tr>
    </w:tbl>
    <w:p w14:paraId="32A39979">
      <w:pPr>
        <w:bidi w:val="0"/>
        <w:jc w:val="cente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1"/>
          <w:szCs w:val="21"/>
          <w:highlight w:val="none"/>
          <w:u w:val="single"/>
          <w:lang w:val="en-US" w:eastAsia="zh-CN" w:bidi="ar-SA"/>
        </w:rPr>
        <w:br w:type="page"/>
      </w:r>
      <w:bookmarkStart w:id="1" w:name="_Toc27624"/>
      <w:r>
        <w:rPr>
          <w:rFonts w:hint="eastAsia" w:ascii="宋体" w:hAnsi="宋体" w:eastAsia="宋体" w:cs="宋体"/>
          <w:b/>
          <w:bCs/>
          <w:kern w:val="2"/>
          <w:sz w:val="24"/>
          <w:szCs w:val="24"/>
          <w:highlight w:val="none"/>
          <w:lang w:val="en-US" w:eastAsia="zh-CN" w:bidi="ar-SA"/>
        </w:rPr>
        <w:t>第二节 政府采购合同通用条款</w:t>
      </w:r>
      <w:bookmarkEnd w:id="1"/>
    </w:p>
    <w:p w14:paraId="2BD26A21">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1684BA2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2F60231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（1）采购人（以下称甲方）是指使用财政性资金，通过政府采购方式向供应商购买货物</w:t>
      </w:r>
      <w:r>
        <w:rPr>
          <w:rFonts w:hint="eastAsia" w:ascii="宋体" w:hAnsi="宋体" w:eastAsia="宋体" w:cs="宋体"/>
          <w:color w:val="000000"/>
          <w:sz w:val="24"/>
          <w:szCs w:val="24"/>
          <w:highlight w:val="none"/>
          <w:lang w:val="en-US" w:eastAsia="zh-CN"/>
        </w:rPr>
        <w:t>及其相关服务的</w:t>
      </w:r>
      <w:r>
        <w:rPr>
          <w:rFonts w:hint="eastAsia" w:ascii="宋体" w:hAnsi="宋体" w:eastAsia="宋体" w:cs="宋体"/>
          <w:color w:val="000000"/>
          <w:sz w:val="24"/>
          <w:szCs w:val="24"/>
          <w:highlight w:val="none"/>
          <w:lang w:eastAsia="zh-CN"/>
        </w:rPr>
        <w:t>国家机关、事业单位、团体组织。</w:t>
      </w:r>
    </w:p>
    <w:p w14:paraId="41283A9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（2）供应商（以下称乙方）是指参加政府采购活动并且中标，向采购人提供</w:t>
      </w:r>
      <w:r>
        <w:rPr>
          <w:rFonts w:hint="eastAsia" w:ascii="宋体" w:hAnsi="宋体" w:eastAsia="宋体" w:cs="宋体"/>
          <w:color w:val="000000"/>
          <w:sz w:val="24"/>
          <w:szCs w:val="24"/>
          <w:highlight w:val="none"/>
          <w:lang w:val="en-US" w:eastAsia="zh-CN"/>
        </w:rPr>
        <w:t>合同约定的货物及其相关服务的法人、非法人组织或者自然人</w:t>
      </w:r>
      <w:r>
        <w:rPr>
          <w:rFonts w:hint="eastAsia" w:ascii="宋体" w:hAnsi="宋体" w:eastAsia="宋体" w:cs="宋体"/>
          <w:color w:val="000000"/>
          <w:sz w:val="24"/>
          <w:szCs w:val="24"/>
          <w:highlight w:val="none"/>
          <w:lang w:eastAsia="zh-CN"/>
        </w:rPr>
        <w:t>。</w:t>
      </w:r>
    </w:p>
    <w:p w14:paraId="173B48E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（3）其他合同主体是指除采购人和供应商以外，依法参与合同缔结或履行，享有权利、承担义务的合同当事人。</w:t>
      </w:r>
    </w:p>
    <w:p w14:paraId="7F0127A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1.2本合同下列术语应解释为：</w:t>
      </w:r>
    </w:p>
    <w:p w14:paraId="53EFEB1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合同”系指合同当事人意思表示达成一致的任何协议，包括签署的政府采购合同协议书及其变更、补充协议，政府采购合同专用条款，政府采购合同通用条款，中标通知书，投标文件，采购文件，有关技术文件和图纸，以及国家法律、行政法规和规章制度规定或合同约定的作为合同组成部分的其他文件。</w:t>
      </w:r>
    </w:p>
    <w:p w14:paraId="5A6CD9B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）“合同价</w:t>
      </w:r>
      <w:r>
        <w:rPr>
          <w:rFonts w:hint="eastAsia" w:ascii="宋体" w:hAnsi="宋体" w:eastAsia="宋体" w:cs="宋体"/>
          <w:color w:val="000000"/>
          <w:sz w:val="24"/>
          <w:szCs w:val="24"/>
          <w:highlight w:val="none"/>
          <w:lang w:val="en-US" w:eastAsia="zh-CN"/>
        </w:rPr>
        <w:t>款</w:t>
      </w:r>
      <w:r>
        <w:rPr>
          <w:rFonts w:hint="eastAsia" w:ascii="宋体" w:hAnsi="宋体" w:eastAsia="宋体" w:cs="宋体"/>
          <w:color w:val="000000"/>
          <w:sz w:val="24"/>
          <w:szCs w:val="24"/>
          <w:highlight w:val="none"/>
          <w:lang w:eastAsia="zh-CN"/>
        </w:rPr>
        <w:t>”系指根据本合同规定乙方在全面履行合同义务后甲方应支付给乙方的价款。</w:t>
      </w:r>
    </w:p>
    <w:p w14:paraId="11D2AC2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技术资料和材料等。</w:t>
      </w:r>
    </w:p>
    <w:p w14:paraId="22589E6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相关</w:t>
      </w:r>
      <w:r>
        <w:rPr>
          <w:rFonts w:hint="eastAsia" w:ascii="宋体" w:hAnsi="宋体" w:eastAsia="宋体" w:cs="宋体"/>
          <w:color w:val="000000"/>
          <w:sz w:val="24"/>
          <w:szCs w:val="24"/>
          <w:highlight w:val="none"/>
          <w:lang w:eastAsia="zh-CN"/>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lang w:eastAsia="zh-CN"/>
        </w:rPr>
        <w:t>技术、管理和</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义务。</w:t>
      </w:r>
    </w:p>
    <w:p w14:paraId="748FBD7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）“分包”系指中标供应商按采购文件、投标文件的规定，根据分包意向协议，将中标项目中的部分履约内容，分给具有相应资质条件的供应商履行合同的行为。</w:t>
      </w:r>
    </w:p>
    <w:p w14:paraId="1D6ECE6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）“联合体”系指由两个以上的自然人、法人或者</w:t>
      </w:r>
      <w:r>
        <w:rPr>
          <w:rFonts w:hint="eastAsia" w:ascii="宋体" w:hAnsi="宋体" w:eastAsia="宋体" w:cs="宋体"/>
          <w:color w:val="000000"/>
          <w:sz w:val="24"/>
          <w:szCs w:val="24"/>
          <w:highlight w:val="none"/>
          <w:lang w:val="en-US" w:eastAsia="zh-CN"/>
        </w:rPr>
        <w:t>非法人</w:t>
      </w:r>
      <w:r>
        <w:rPr>
          <w:rFonts w:hint="eastAsia" w:ascii="宋体" w:hAnsi="宋体" w:eastAsia="宋体" w:cs="宋体"/>
          <w:color w:val="000000"/>
          <w:sz w:val="24"/>
          <w:szCs w:val="24"/>
          <w:highlight w:val="none"/>
          <w:lang w:eastAsia="zh-CN"/>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w:t>
      </w:r>
      <w:r>
        <w:rPr>
          <w:rFonts w:hint="eastAsia" w:ascii="宋体" w:hAnsi="宋体" w:eastAsia="宋体" w:cs="宋体"/>
          <w:color w:val="000000"/>
          <w:sz w:val="24"/>
          <w:szCs w:val="24"/>
          <w:highlight w:val="none"/>
        </w:rPr>
        <w:t>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3F49546C">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46515D0E">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lang w:val="en-US" w:eastAsia="zh-CN"/>
        </w:rPr>
        <w:t>2.</w:t>
      </w:r>
      <w:r>
        <w:rPr>
          <w:rFonts w:hint="eastAsia" w:ascii="宋体" w:hAnsi="宋体" w:eastAsia="宋体" w:cs="宋体"/>
          <w:b/>
          <w:color w:val="000000"/>
          <w:sz w:val="24"/>
          <w:szCs w:val="24"/>
          <w:highlight w:val="none"/>
        </w:rPr>
        <w:t>合同标的及金额</w:t>
      </w:r>
    </w:p>
    <w:p w14:paraId="2AF17D9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w:t>
      </w:r>
      <w:r>
        <w:rPr>
          <w:rFonts w:hint="eastAsia" w:ascii="宋体" w:hAnsi="宋体" w:eastAsia="宋体" w:cs="宋体"/>
          <w:color w:val="000000"/>
          <w:sz w:val="24"/>
          <w:szCs w:val="24"/>
          <w:highlight w:val="none"/>
          <w:lang w:eastAsia="zh-CN"/>
        </w:rPr>
        <w:t>中标</w:t>
      </w:r>
      <w:r>
        <w:rPr>
          <w:rFonts w:hint="eastAsia" w:ascii="宋体" w:hAnsi="宋体" w:eastAsia="宋体" w:cs="宋体"/>
          <w:color w:val="000000"/>
          <w:sz w:val="24"/>
          <w:szCs w:val="24"/>
          <w:highlight w:val="none"/>
        </w:rPr>
        <w:t>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4BFFF8E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000000"/>
          <w:sz w:val="24"/>
          <w:szCs w:val="24"/>
          <w:highlight w:val="none"/>
        </w:rPr>
        <w:t>履行合同的时间、地点和方式</w:t>
      </w:r>
    </w:p>
    <w:p w14:paraId="790DF14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6002DEE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甲方的权利和义务</w:t>
      </w:r>
    </w:p>
    <w:p w14:paraId="2F2B4C2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6F8CD29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1168998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606B6E8B">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4B72781B">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1E93E6D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4ECDAF1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乙方的权利和义务</w:t>
      </w:r>
    </w:p>
    <w:p w14:paraId="43DE648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7D51D80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43D2242D">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5.3乙方有权根据合同约定向甲方收取合同价款。</w:t>
      </w:r>
    </w:p>
    <w:p w14:paraId="61F52205">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5.4国家法律法规规定及</w:t>
      </w:r>
      <w:r>
        <w:rPr>
          <w:rFonts w:hint="eastAsia" w:ascii="宋体" w:hAnsi="宋体" w:eastAsia="宋体" w:cs="宋体"/>
          <w:b/>
          <w:bCs/>
          <w:kern w:val="2"/>
          <w:sz w:val="24"/>
          <w:szCs w:val="24"/>
          <w:highlight w:val="none"/>
          <w:lang w:val="en-US" w:eastAsia="zh-CN" w:bidi="ar-SA"/>
        </w:rPr>
        <w:t>【政府采购合同专用条款】</w:t>
      </w:r>
      <w:r>
        <w:rPr>
          <w:rFonts w:hint="eastAsia" w:ascii="宋体" w:hAnsi="宋体" w:eastAsia="宋体" w:cs="宋体"/>
          <w:b w:val="0"/>
          <w:bCs w:val="0"/>
          <w:kern w:val="2"/>
          <w:sz w:val="24"/>
          <w:szCs w:val="24"/>
          <w:highlight w:val="none"/>
          <w:lang w:val="en-US" w:eastAsia="zh-CN" w:bidi="ar-SA"/>
        </w:rPr>
        <w:t>约定应</w:t>
      </w:r>
      <w:r>
        <w:rPr>
          <w:rFonts w:hint="eastAsia" w:ascii="宋体" w:hAnsi="宋体" w:eastAsia="宋体" w:cs="宋体"/>
          <w:color w:val="000000"/>
          <w:kern w:val="2"/>
          <w:sz w:val="24"/>
          <w:szCs w:val="24"/>
          <w:highlight w:val="none"/>
          <w:lang w:val="en-US" w:eastAsia="zh-CN" w:bidi="ar-SA"/>
        </w:rPr>
        <w:t>由乙方承担的其他义务和责任。</w:t>
      </w:r>
    </w:p>
    <w:p w14:paraId="3CA14DEA">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6.</w:t>
      </w: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5D270EC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7C31C64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474F4F4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74B2FB5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264F8D6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6CAEE81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23CCDC6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6E985D1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78A1871B">
      <w:pPr>
        <w:pageBreakBefore w:val="0"/>
        <w:kinsoku/>
        <w:wordWrap/>
        <w:overflowPunct/>
        <w:topLinePunct w:val="0"/>
        <w:autoSpaceDE w:val="0"/>
        <w:autoSpaceDN w:val="0"/>
        <w:bidi w:val="0"/>
        <w:adjustRightInd w:val="0"/>
        <w:spacing w:line="48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7.6 如因包装、运输问题导致货物损毁、丢失或者品质下降，甲方有权要求降价、换货、拒收部分或整批货物，由此产生的费用和损失，均由乙方承担。</w:t>
      </w:r>
    </w:p>
    <w:p w14:paraId="7E1D3DE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7E8DA32C">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629699D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645BFA47">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07791C0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08AFE11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89C39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4BC857F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7672692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6A025C1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4256F53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47F0535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3621E894">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.权利瑕疵担保</w:t>
      </w:r>
    </w:p>
    <w:p w14:paraId="6331F4F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0DDED06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085634F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251319D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.知识产权保护</w:t>
      </w:r>
    </w:p>
    <w:p w14:paraId="4C2CEE1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584BC9E9">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5FA8293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77AFB721">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473F44B7">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37D8507E">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2E822964">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6434814A">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0889441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587C28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5B4D67F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661367E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0355BEB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6A856AFE">
      <w:pPr>
        <w:pageBreakBefore w:val="0"/>
        <w:kinsoku/>
        <w:wordWrap/>
        <w:overflowPunct/>
        <w:topLinePunct w:val="0"/>
        <w:autoSpaceDE w:val="0"/>
        <w:autoSpaceDN w:val="0"/>
        <w:bidi w:val="0"/>
        <w:adjustRightInd w:val="0"/>
        <w:spacing w:line="480" w:lineRule="exact"/>
        <w:ind w:firstLine="480" w:firstLineChars="200"/>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（5）依照法律、行政法规的规定或者按照</w:t>
      </w:r>
      <w:r>
        <w:rPr>
          <w:rFonts w:hint="eastAsia" w:ascii="宋体" w:hAnsi="宋体" w:eastAsia="宋体" w:cs="宋体"/>
          <w:b/>
          <w:bCs/>
          <w:sz w:val="24"/>
          <w:szCs w:val="24"/>
          <w:highlight w:val="none"/>
          <w:lang w:val="en-US" w:eastAsia="zh-CN" w:bidi="ar-SA"/>
        </w:rPr>
        <w:t>【政府采购合同专用条款】</w:t>
      </w:r>
      <w:r>
        <w:rPr>
          <w:rFonts w:hint="eastAsia" w:ascii="宋体" w:hAnsi="宋体" w:eastAsia="宋体" w:cs="宋体"/>
          <w:sz w:val="24"/>
          <w:szCs w:val="24"/>
          <w:highlight w:val="none"/>
          <w:lang w:val="en-US" w:eastAsia="zh-CN" w:bidi="ar-SA"/>
        </w:rPr>
        <w:t>约定，货物在有效使用年限届满后应予回收的，乙方负有自行或者委托第三人对货物予以回收的义务；</w:t>
      </w:r>
    </w:p>
    <w:p w14:paraId="70C4B19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5BA09E0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E0E5517">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78AAADC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67C3544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5E1DFBE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CA76D9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49DCAD0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32999E7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65C1665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20E3CEA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46E4FDCC">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66863955">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8718A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76C58FF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16F47EB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F559ED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7846C4A4">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（3）乙方分立、合并或者变更住所的，应当及时以书面形式告知甲方。乙方没有及时告知甲方，致使合同履行发生困难的，甲方可以中止合同履行并要求乙方承担由此给甲方造成的损失。</w:t>
      </w:r>
    </w:p>
    <w:p w14:paraId="78268309">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10DAD3D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1185D08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696437C6">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6E3C2370">
      <w:pPr>
        <w:pageBreakBefore w:val="0"/>
        <w:kinsoku/>
        <w:wordWrap/>
        <w:overflowPunct/>
        <w:topLinePunct w:val="0"/>
        <w:autoSpaceDE w:val="0"/>
        <w:autoSpaceDN w:val="0"/>
        <w:bidi w:val="0"/>
        <w:adjustRightInd w:val="0"/>
        <w:spacing w:line="480" w:lineRule="exact"/>
        <w:ind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 xml:space="preserve">16.4 </w:t>
      </w:r>
      <w:r>
        <w:rPr>
          <w:rFonts w:hint="eastAsia" w:ascii="宋体" w:hAnsi="宋体" w:eastAsia="宋体" w:cs="宋体"/>
          <w:color w:val="auto"/>
          <w:kern w:val="2"/>
          <w:sz w:val="24"/>
          <w:szCs w:val="24"/>
          <w:highlight w:val="none"/>
          <w:lang w:val="en-US" w:eastAsia="zh-CN" w:bidi="ar-SA"/>
        </w:rPr>
        <w:t>涉及国家利益、社会公共利益的情形</w:t>
      </w:r>
    </w:p>
    <w:p w14:paraId="1D86DB09">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政府采购合同继续履行将损害国家利益和社会公共利益的，双方当事人应当变更、中止或者终止合同。有过错的一方应当承担赔偿责任，双方都有过错的，各自承担相应的责任。</w:t>
      </w:r>
    </w:p>
    <w:p w14:paraId="539A5BF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25A8D91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根据采购文件和投标文件规定进行</w:t>
      </w:r>
      <w:r>
        <w:rPr>
          <w:rFonts w:hint="eastAsia" w:ascii="宋体" w:hAnsi="宋体" w:eastAsia="宋体" w:cs="宋体"/>
          <w:color w:val="auto"/>
          <w:sz w:val="24"/>
          <w:szCs w:val="24"/>
          <w:highlight w:val="none"/>
        </w:rPr>
        <w:t>合同分包。</w:t>
      </w:r>
    </w:p>
    <w:p w14:paraId="45FFC1F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和投标</w:t>
      </w:r>
      <w:r>
        <w:rPr>
          <w:rFonts w:hint="eastAsia" w:ascii="宋体" w:hAnsi="宋体" w:eastAsia="宋体" w:cs="宋体"/>
          <w:color w:val="auto"/>
          <w:sz w:val="24"/>
          <w:szCs w:val="24"/>
          <w:highlight w:val="none"/>
        </w:rPr>
        <w:t>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1A546619">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414FC4E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55AAC3B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5A6984F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1EE73AF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5C082F08">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19.1 因本合同及合同有关事项发生的争议，由甲乙双方友好协商解决。协商不成时，可以向有关组织申请调解。合同一方或双方不愿调解或调解不成的，可以通过仲裁或诉讼的方式解决争议。</w:t>
      </w:r>
    </w:p>
    <w:p w14:paraId="629786DD">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19.2 选择仲裁的，应在</w:t>
      </w:r>
      <w:r>
        <w:rPr>
          <w:rFonts w:hint="eastAsia" w:ascii="宋体" w:hAnsi="宋体" w:eastAsia="宋体" w:cs="宋体"/>
          <w:b/>
          <w:bCs/>
          <w:color w:val="auto"/>
          <w:sz w:val="24"/>
          <w:szCs w:val="24"/>
          <w:highlight w:val="none"/>
          <w:lang w:val="en-US" w:eastAsia="zh-CN" w:bidi="ar-SA"/>
        </w:rPr>
        <w:t>【政府采购合同专用条款】</w:t>
      </w:r>
      <w:r>
        <w:rPr>
          <w:rFonts w:hint="eastAsia" w:ascii="宋体" w:hAnsi="宋体" w:eastAsia="宋体" w:cs="宋体"/>
          <w:sz w:val="24"/>
          <w:szCs w:val="24"/>
          <w:highlight w:val="none"/>
          <w:lang w:val="en-US" w:eastAsia="zh-CN" w:bidi="ar-SA"/>
        </w:rPr>
        <w:t>中明确仲裁机构及仲裁地；通过诉讼方式解决的，可以在</w:t>
      </w:r>
      <w:r>
        <w:rPr>
          <w:rFonts w:hint="eastAsia" w:ascii="宋体" w:hAnsi="宋体" w:eastAsia="宋体" w:cs="宋体"/>
          <w:b/>
          <w:bCs/>
          <w:color w:val="auto"/>
          <w:sz w:val="24"/>
          <w:szCs w:val="24"/>
          <w:highlight w:val="none"/>
          <w:lang w:val="en-US" w:eastAsia="zh-CN" w:bidi="ar-SA"/>
        </w:rPr>
        <w:t>【政府采购合同专用条款】</w:t>
      </w:r>
      <w:r>
        <w:rPr>
          <w:rFonts w:hint="eastAsia" w:ascii="宋体" w:hAnsi="宋体" w:eastAsia="宋体" w:cs="宋体"/>
          <w:sz w:val="24"/>
          <w:szCs w:val="24"/>
          <w:highlight w:val="none"/>
          <w:lang w:val="en-US" w:eastAsia="zh-CN" w:bidi="ar-SA"/>
        </w:rPr>
        <w:t>中进一步约定选择与争议有实际联系的地点的人民法院管辖，但管辖法院的约定不得违反级别管辖和专属管辖的规定。</w:t>
      </w:r>
    </w:p>
    <w:p w14:paraId="7CD5E575">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19.3 如甲乙双方有争议的事项不影响合同其他部分的履行，在争议解决期间，合同其他部分应当继续履行。</w:t>
      </w:r>
    </w:p>
    <w:p w14:paraId="21F1085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024AE29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40B3752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71113B34">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459842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78C912F6">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21.1 本合同的订立、生效、解释、履行及与本合同有关的争议解决，均适用法律、行政法规。</w:t>
      </w:r>
    </w:p>
    <w:p w14:paraId="4ACA444E">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21.2 本合同条款与法律、行政法规的强制性规定不一致的，双方当事人应按照法律、行政法规的强制性规定修改本合同的相关条款。</w:t>
      </w:r>
    </w:p>
    <w:p w14:paraId="3CE7A4F9">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E948BD1">
      <w:pPr>
        <w:pageBreakBefore w:val="0"/>
        <w:kinsoku/>
        <w:wordWrap/>
        <w:overflowPunct/>
        <w:topLinePunct w:val="0"/>
        <w:autoSpaceDE w:val="0"/>
        <w:autoSpaceDN w:val="0"/>
        <w:bidi w:val="0"/>
        <w:adjustRightInd w:val="0"/>
        <w:spacing w:line="480" w:lineRule="exact"/>
        <w:ind w:firstLine="480" w:firstLineChars="20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22.1 本合同任何一方向对方发出的通知、信件、数据电文等，应当发送至本合同第一部分《政府采购合同协议书》所约定的通讯地址、联系人、联系电话或电子邮箱。</w:t>
      </w:r>
    </w:p>
    <w:p w14:paraId="57A6B7C5">
      <w:pPr>
        <w:pageBreakBefore w:val="0"/>
        <w:kinsoku/>
        <w:wordWrap/>
        <w:overflowPunct/>
        <w:topLinePunct w:val="0"/>
        <w:autoSpaceDE w:val="0"/>
        <w:autoSpaceDN w:val="0"/>
        <w:bidi w:val="0"/>
        <w:adjustRightInd w:val="0"/>
        <w:spacing w:line="480" w:lineRule="exact"/>
        <w:ind w:firstLine="0" w:firstLineChars="0"/>
        <w:jc w:val="both"/>
        <w:textAlignment w:val="auto"/>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 xml:space="preserve">    22.2 一方当事人变更名称、住所、联系人、联系电话或电子邮箱等信息的，应当在变更后3日内及时书面通知对方，对方实际收到变更通知前的送达仍为有效送达。</w:t>
      </w:r>
    </w:p>
    <w:p w14:paraId="491D6796">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1E2A1DD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1AD2B06F">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53FE8A9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75B7EAE">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267699D7">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r>
        <w:rPr>
          <w:rFonts w:hint="eastAsia" w:ascii="宋体" w:hAnsi="宋体" w:eastAsia="宋体" w:cs="宋体"/>
          <w:b w:val="0"/>
          <w:bCs w:val="0"/>
          <w:sz w:val="24"/>
          <w:szCs w:val="24"/>
          <w:highlight w:val="none"/>
        </w:rPr>
        <w:t>第三节 政府采购合同专用条款</w:t>
      </w:r>
      <w:bookmarkEnd w:id="3"/>
    </w:p>
    <w:tbl>
      <w:tblPr>
        <w:tblStyle w:val="8"/>
        <w:tblW w:w="851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49"/>
        <w:gridCol w:w="4463"/>
      </w:tblGrid>
      <w:tr w14:paraId="54A8E9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0A1A5F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268214F">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15783372">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联合体具体要求</w:t>
            </w:r>
          </w:p>
        </w:tc>
        <w:tc>
          <w:tcPr>
            <w:tcW w:w="4463" w:type="dxa"/>
            <w:noWrap w:val="0"/>
            <w:vAlign w:val="center"/>
          </w:tcPr>
          <w:p w14:paraId="2EF05B02">
            <w:pPr>
              <w:adjustRightInd w:val="0"/>
              <w:snapToGrid w:val="0"/>
              <w:jc w:val="left"/>
              <w:rPr>
                <w:rFonts w:hint="eastAsia" w:ascii="宋体" w:hAnsi="宋体" w:eastAsia="宋体" w:cs="宋体"/>
                <w:sz w:val="24"/>
                <w:szCs w:val="24"/>
                <w:highlight w:val="none"/>
              </w:rPr>
            </w:pPr>
          </w:p>
        </w:tc>
      </w:tr>
      <w:tr w14:paraId="57094D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noWrap w:val="0"/>
            <w:vAlign w:val="center"/>
          </w:tcPr>
          <w:p w14:paraId="6D98081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D6E04A1">
            <w:pPr>
              <w:adjustRightInd w:val="0"/>
              <w:snapToGrid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w:t>
            </w:r>
          </w:p>
        </w:tc>
        <w:tc>
          <w:tcPr>
            <w:tcW w:w="2449" w:type="dxa"/>
            <w:noWrap w:val="0"/>
            <w:vAlign w:val="center"/>
          </w:tcPr>
          <w:p w14:paraId="23896A51">
            <w:pPr>
              <w:adjustRightInd w:val="0"/>
              <w:snapToGrid w:val="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其他术语解释</w:t>
            </w:r>
          </w:p>
        </w:tc>
        <w:tc>
          <w:tcPr>
            <w:tcW w:w="4463" w:type="dxa"/>
            <w:noWrap w:val="0"/>
            <w:vAlign w:val="center"/>
          </w:tcPr>
          <w:p w14:paraId="64D7BF25">
            <w:pPr>
              <w:adjustRightInd w:val="0"/>
              <w:snapToGrid w:val="0"/>
              <w:jc w:val="left"/>
              <w:rPr>
                <w:rFonts w:hint="eastAsia" w:ascii="宋体" w:hAnsi="宋体" w:eastAsia="宋体" w:cs="宋体"/>
                <w:kern w:val="2"/>
                <w:sz w:val="24"/>
                <w:szCs w:val="24"/>
                <w:highlight w:val="none"/>
                <w:lang w:val="en-US" w:eastAsia="zh-CN" w:bidi="ar-SA"/>
              </w:rPr>
            </w:pPr>
          </w:p>
        </w:tc>
      </w:tr>
      <w:tr w14:paraId="5F2800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357DA9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1B7663B">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4.4款</w:t>
            </w:r>
          </w:p>
        </w:tc>
        <w:tc>
          <w:tcPr>
            <w:tcW w:w="2449" w:type="dxa"/>
            <w:noWrap w:val="0"/>
            <w:vAlign w:val="center"/>
          </w:tcPr>
          <w:p w14:paraId="391E7E5C">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履约验收中甲方提出异议或作出说明的期限</w:t>
            </w:r>
          </w:p>
        </w:tc>
        <w:tc>
          <w:tcPr>
            <w:tcW w:w="4463" w:type="dxa"/>
            <w:noWrap w:val="0"/>
            <w:vAlign w:val="center"/>
          </w:tcPr>
          <w:p w14:paraId="0570EEC7">
            <w:pPr>
              <w:adjustRightInd w:val="0"/>
              <w:snapToGrid w:val="0"/>
              <w:jc w:val="left"/>
              <w:rPr>
                <w:rFonts w:hint="eastAsia" w:ascii="宋体" w:hAnsi="宋体" w:eastAsia="宋体" w:cs="宋体"/>
                <w:kern w:val="2"/>
                <w:sz w:val="24"/>
                <w:szCs w:val="24"/>
                <w:highlight w:val="none"/>
                <w:lang w:val="en-US" w:eastAsia="zh-CN" w:bidi="ar-SA"/>
              </w:rPr>
            </w:pPr>
          </w:p>
        </w:tc>
      </w:tr>
      <w:tr w14:paraId="7ACFE9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400418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C30E79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4.6款</w:t>
            </w:r>
          </w:p>
        </w:tc>
        <w:tc>
          <w:tcPr>
            <w:tcW w:w="2449" w:type="dxa"/>
            <w:noWrap w:val="0"/>
            <w:vAlign w:val="center"/>
          </w:tcPr>
          <w:p w14:paraId="3EA94233">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约定甲方承担的其他义务和责任</w:t>
            </w:r>
          </w:p>
        </w:tc>
        <w:tc>
          <w:tcPr>
            <w:tcW w:w="4463" w:type="dxa"/>
            <w:noWrap w:val="0"/>
            <w:vAlign w:val="center"/>
          </w:tcPr>
          <w:p w14:paraId="0DD0149B">
            <w:pPr>
              <w:adjustRightInd w:val="0"/>
              <w:snapToGrid w:val="0"/>
              <w:jc w:val="left"/>
              <w:rPr>
                <w:rFonts w:hint="eastAsia" w:ascii="宋体" w:hAnsi="宋体" w:eastAsia="宋体" w:cs="宋体"/>
                <w:kern w:val="2"/>
                <w:sz w:val="24"/>
                <w:szCs w:val="24"/>
                <w:highlight w:val="none"/>
                <w:lang w:val="en-US" w:eastAsia="zh-CN" w:bidi="ar-SA"/>
              </w:rPr>
            </w:pPr>
          </w:p>
        </w:tc>
      </w:tr>
      <w:tr w14:paraId="731CC4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8108595">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54D236C1">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5.4款</w:t>
            </w:r>
          </w:p>
        </w:tc>
        <w:tc>
          <w:tcPr>
            <w:tcW w:w="2449" w:type="dxa"/>
            <w:noWrap w:val="0"/>
            <w:vAlign w:val="center"/>
          </w:tcPr>
          <w:p w14:paraId="4CD6F3F1">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约定乙方承担的其他义务和责任</w:t>
            </w:r>
          </w:p>
        </w:tc>
        <w:tc>
          <w:tcPr>
            <w:tcW w:w="4463" w:type="dxa"/>
            <w:noWrap w:val="0"/>
            <w:vAlign w:val="center"/>
          </w:tcPr>
          <w:p w14:paraId="11928B4B">
            <w:pPr>
              <w:adjustRightInd w:val="0"/>
              <w:snapToGrid w:val="0"/>
              <w:jc w:val="left"/>
              <w:rPr>
                <w:rFonts w:hint="eastAsia" w:ascii="宋体" w:hAnsi="宋体" w:eastAsia="宋体" w:cs="宋体"/>
                <w:kern w:val="2"/>
                <w:sz w:val="24"/>
                <w:szCs w:val="24"/>
                <w:highlight w:val="none"/>
                <w:lang w:val="en-US" w:eastAsia="zh-CN" w:bidi="ar-SA"/>
              </w:rPr>
            </w:pPr>
          </w:p>
        </w:tc>
      </w:tr>
      <w:tr w14:paraId="317CD6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5D7A2458">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412A9FC4">
            <w:pPr>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6.1款</w:t>
            </w:r>
          </w:p>
        </w:tc>
        <w:tc>
          <w:tcPr>
            <w:tcW w:w="2449" w:type="dxa"/>
            <w:noWrap w:val="0"/>
            <w:vAlign w:val="center"/>
          </w:tcPr>
          <w:p w14:paraId="004B3236">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履行合同义务的顺序</w:t>
            </w:r>
          </w:p>
        </w:tc>
        <w:tc>
          <w:tcPr>
            <w:tcW w:w="4463" w:type="dxa"/>
            <w:noWrap w:val="0"/>
            <w:vAlign w:val="center"/>
          </w:tcPr>
          <w:p w14:paraId="6FC5521D">
            <w:pPr>
              <w:adjustRightInd w:val="0"/>
              <w:snapToGrid w:val="0"/>
              <w:jc w:val="left"/>
              <w:rPr>
                <w:rFonts w:hint="eastAsia" w:ascii="宋体" w:hAnsi="宋体" w:eastAsia="宋体" w:cs="宋体"/>
                <w:kern w:val="2"/>
                <w:sz w:val="24"/>
                <w:szCs w:val="24"/>
                <w:highlight w:val="none"/>
                <w:lang w:val="en-US" w:eastAsia="zh-CN" w:bidi="ar-SA"/>
              </w:rPr>
            </w:pPr>
          </w:p>
        </w:tc>
      </w:tr>
      <w:tr w14:paraId="13F085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noWrap w:val="0"/>
            <w:vAlign w:val="center"/>
          </w:tcPr>
          <w:p w14:paraId="0ADA9F6F">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54A67E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款</w:t>
            </w:r>
          </w:p>
        </w:tc>
        <w:tc>
          <w:tcPr>
            <w:tcW w:w="2449" w:type="dxa"/>
            <w:noWrap w:val="0"/>
            <w:vAlign w:val="center"/>
          </w:tcPr>
          <w:p w14:paraId="219CFE5B">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包装</w:t>
            </w:r>
            <w:r>
              <w:rPr>
                <w:rFonts w:hint="eastAsia" w:ascii="宋体" w:hAnsi="宋体" w:eastAsia="宋体" w:cs="宋体"/>
                <w:sz w:val="24"/>
                <w:szCs w:val="24"/>
                <w:highlight w:val="none"/>
                <w:lang w:eastAsia="zh-CN"/>
              </w:rPr>
              <w:t>特殊要求</w:t>
            </w:r>
          </w:p>
        </w:tc>
        <w:tc>
          <w:tcPr>
            <w:tcW w:w="4463" w:type="dxa"/>
            <w:noWrap w:val="0"/>
            <w:vAlign w:val="center"/>
          </w:tcPr>
          <w:p w14:paraId="057B4C9E">
            <w:pPr>
              <w:rPr>
                <w:rFonts w:hint="eastAsia" w:ascii="宋体" w:hAnsi="宋体" w:eastAsia="宋体" w:cs="宋体"/>
                <w:sz w:val="24"/>
                <w:szCs w:val="24"/>
                <w:highlight w:val="none"/>
              </w:rPr>
            </w:pPr>
          </w:p>
        </w:tc>
      </w:tr>
      <w:tr w14:paraId="301EE1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noWrap w:val="0"/>
            <w:vAlign w:val="center"/>
          </w:tcPr>
          <w:p w14:paraId="3CC841A0">
            <w:pPr>
              <w:adjustRightInd w:val="0"/>
              <w:snapToGrid w:val="0"/>
              <w:jc w:val="center"/>
              <w:rPr>
                <w:rFonts w:hint="eastAsia" w:ascii="宋体" w:hAnsi="宋体" w:eastAsia="宋体" w:cs="宋体"/>
                <w:sz w:val="24"/>
                <w:szCs w:val="24"/>
                <w:highlight w:val="none"/>
              </w:rPr>
            </w:pPr>
          </w:p>
        </w:tc>
        <w:tc>
          <w:tcPr>
            <w:tcW w:w="2449" w:type="dxa"/>
            <w:noWrap w:val="0"/>
            <w:vAlign w:val="center"/>
          </w:tcPr>
          <w:p w14:paraId="47C237FA">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指定现场</w:t>
            </w:r>
          </w:p>
        </w:tc>
        <w:tc>
          <w:tcPr>
            <w:tcW w:w="4463" w:type="dxa"/>
            <w:noWrap w:val="0"/>
            <w:vAlign w:val="center"/>
          </w:tcPr>
          <w:p w14:paraId="1D7E6DAD">
            <w:pPr>
              <w:rPr>
                <w:rFonts w:hint="eastAsia" w:ascii="宋体" w:hAnsi="宋体" w:eastAsia="宋体" w:cs="宋体"/>
                <w:sz w:val="24"/>
                <w:szCs w:val="24"/>
                <w:highlight w:val="none"/>
              </w:rPr>
            </w:pPr>
          </w:p>
        </w:tc>
      </w:tr>
      <w:tr w14:paraId="52B570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noWrap w:val="0"/>
            <w:vAlign w:val="center"/>
          </w:tcPr>
          <w:p w14:paraId="0287925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899C53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noWrap w:val="0"/>
            <w:vAlign w:val="center"/>
          </w:tcPr>
          <w:p w14:paraId="0B0A789E">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运输特殊要求</w:t>
            </w:r>
          </w:p>
        </w:tc>
        <w:tc>
          <w:tcPr>
            <w:tcW w:w="4463" w:type="dxa"/>
            <w:noWrap w:val="0"/>
            <w:vAlign w:val="center"/>
          </w:tcPr>
          <w:p w14:paraId="7C23CC24">
            <w:pPr>
              <w:rPr>
                <w:rFonts w:hint="eastAsia" w:ascii="宋体" w:hAnsi="宋体" w:eastAsia="宋体" w:cs="宋体"/>
                <w:sz w:val="24"/>
                <w:szCs w:val="24"/>
                <w:highlight w:val="none"/>
              </w:rPr>
            </w:pPr>
          </w:p>
        </w:tc>
      </w:tr>
      <w:tr w14:paraId="294576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noWrap w:val="0"/>
            <w:vAlign w:val="center"/>
          </w:tcPr>
          <w:p w14:paraId="6D50BF5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5BE09F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款</w:t>
            </w:r>
          </w:p>
        </w:tc>
        <w:tc>
          <w:tcPr>
            <w:tcW w:w="2449" w:type="dxa"/>
            <w:noWrap w:val="0"/>
            <w:vAlign w:val="center"/>
          </w:tcPr>
          <w:p w14:paraId="702E5B12">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保险要求</w:t>
            </w:r>
          </w:p>
        </w:tc>
        <w:tc>
          <w:tcPr>
            <w:tcW w:w="4463" w:type="dxa"/>
            <w:noWrap w:val="0"/>
            <w:vAlign w:val="center"/>
          </w:tcPr>
          <w:p w14:paraId="40878D2A">
            <w:pPr>
              <w:rPr>
                <w:rFonts w:hint="eastAsia" w:ascii="宋体" w:hAnsi="宋体" w:eastAsia="宋体" w:cs="宋体"/>
                <w:sz w:val="24"/>
                <w:szCs w:val="24"/>
                <w:highlight w:val="none"/>
              </w:rPr>
            </w:pPr>
          </w:p>
        </w:tc>
      </w:tr>
      <w:tr w14:paraId="398A85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1253CDB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05497E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.2（1）项</w:t>
            </w:r>
          </w:p>
        </w:tc>
        <w:tc>
          <w:tcPr>
            <w:tcW w:w="2449" w:type="dxa"/>
            <w:noWrap w:val="0"/>
            <w:vAlign w:val="center"/>
          </w:tcPr>
          <w:p w14:paraId="799E19A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质量保证期</w:t>
            </w:r>
          </w:p>
        </w:tc>
        <w:tc>
          <w:tcPr>
            <w:tcW w:w="4463" w:type="dxa"/>
            <w:noWrap w:val="0"/>
            <w:vAlign w:val="center"/>
          </w:tcPr>
          <w:p w14:paraId="6EB1C4AF">
            <w:pPr>
              <w:autoSpaceDE w:val="0"/>
              <w:autoSpaceDN w:val="0"/>
              <w:adjustRightInd w:val="0"/>
              <w:snapToGrid w:val="0"/>
              <w:ind w:firstLine="480" w:firstLineChars="200"/>
              <w:jc w:val="left"/>
              <w:rPr>
                <w:rFonts w:hint="eastAsia" w:ascii="宋体" w:hAnsi="宋体" w:eastAsia="宋体" w:cs="宋体"/>
                <w:sz w:val="24"/>
                <w:szCs w:val="24"/>
                <w:highlight w:val="none"/>
              </w:rPr>
            </w:pPr>
          </w:p>
        </w:tc>
      </w:tr>
      <w:tr w14:paraId="1D43B5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0D456E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89197E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.2（3）项</w:t>
            </w:r>
          </w:p>
        </w:tc>
        <w:tc>
          <w:tcPr>
            <w:tcW w:w="2449" w:type="dxa"/>
            <w:noWrap w:val="0"/>
            <w:vAlign w:val="center"/>
          </w:tcPr>
          <w:p w14:paraId="249194D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货物质量缺陷</w:t>
            </w:r>
          </w:p>
          <w:p w14:paraId="4E7E2575">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响应时间</w:t>
            </w:r>
          </w:p>
        </w:tc>
        <w:tc>
          <w:tcPr>
            <w:tcW w:w="4463" w:type="dxa"/>
            <w:noWrap w:val="0"/>
            <w:vAlign w:val="center"/>
          </w:tcPr>
          <w:p w14:paraId="3EB5FBBB">
            <w:pPr>
              <w:adjustRightInd w:val="0"/>
              <w:snapToGrid w:val="0"/>
              <w:jc w:val="left"/>
              <w:rPr>
                <w:rFonts w:hint="eastAsia" w:ascii="宋体" w:hAnsi="宋体" w:eastAsia="宋体" w:cs="宋体"/>
                <w:sz w:val="24"/>
                <w:szCs w:val="24"/>
                <w:highlight w:val="none"/>
              </w:rPr>
            </w:pPr>
          </w:p>
        </w:tc>
      </w:tr>
      <w:tr w14:paraId="6F80C3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3045F5F3">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第二节</w:t>
            </w:r>
          </w:p>
          <w:p w14:paraId="729CF0C5">
            <w:pPr>
              <w:autoSpaceDE w:val="0"/>
              <w:autoSpaceDN w:val="0"/>
              <w:adjustRightInd w:val="0"/>
              <w:spacing w:line="400" w:lineRule="exact"/>
              <w:ind w:firstLine="0" w:firstLineChars="0"/>
              <w:jc w:val="center"/>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第11.1款</w:t>
            </w:r>
          </w:p>
        </w:tc>
        <w:tc>
          <w:tcPr>
            <w:tcW w:w="2449" w:type="dxa"/>
            <w:noWrap w:val="0"/>
            <w:vAlign w:val="center"/>
          </w:tcPr>
          <w:p w14:paraId="7DB9D32E">
            <w:pPr>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其他应当保密的信息</w:t>
            </w:r>
          </w:p>
        </w:tc>
        <w:tc>
          <w:tcPr>
            <w:tcW w:w="4463" w:type="dxa"/>
            <w:noWrap w:val="0"/>
            <w:vAlign w:val="center"/>
          </w:tcPr>
          <w:p w14:paraId="20316CCE">
            <w:pPr>
              <w:adjustRightInd w:val="0"/>
              <w:snapToGrid w:val="0"/>
              <w:jc w:val="left"/>
              <w:rPr>
                <w:rFonts w:hint="eastAsia" w:ascii="宋体" w:hAnsi="宋体" w:eastAsia="宋体" w:cs="宋体"/>
                <w:sz w:val="24"/>
                <w:szCs w:val="24"/>
                <w:highlight w:val="none"/>
              </w:rPr>
            </w:pPr>
          </w:p>
        </w:tc>
      </w:tr>
      <w:tr w14:paraId="11638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027BAE6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12154C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.2款</w:t>
            </w:r>
          </w:p>
        </w:tc>
        <w:tc>
          <w:tcPr>
            <w:tcW w:w="2449" w:type="dxa"/>
            <w:noWrap w:val="0"/>
            <w:vAlign w:val="center"/>
          </w:tcPr>
          <w:p w14:paraId="3960F928">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合同价款支付</w:t>
            </w:r>
            <w:r>
              <w:rPr>
                <w:rFonts w:hint="eastAsia" w:ascii="宋体" w:hAnsi="宋体" w:eastAsia="宋体" w:cs="宋体"/>
                <w:sz w:val="24"/>
                <w:szCs w:val="24"/>
                <w:highlight w:val="none"/>
                <w:lang w:eastAsia="zh-CN"/>
              </w:rPr>
              <w:t>时间</w:t>
            </w:r>
          </w:p>
        </w:tc>
        <w:tc>
          <w:tcPr>
            <w:tcW w:w="4463" w:type="dxa"/>
            <w:noWrap w:val="0"/>
            <w:vAlign w:val="center"/>
          </w:tcPr>
          <w:p w14:paraId="1B7C2F96">
            <w:pPr>
              <w:adjustRightInd w:val="0"/>
              <w:snapToGrid w:val="0"/>
              <w:jc w:val="left"/>
              <w:rPr>
                <w:rFonts w:hint="eastAsia" w:ascii="宋体" w:hAnsi="宋体" w:eastAsia="宋体" w:cs="宋体"/>
                <w:sz w:val="24"/>
                <w:szCs w:val="24"/>
                <w:highlight w:val="none"/>
              </w:rPr>
            </w:pPr>
          </w:p>
        </w:tc>
      </w:tr>
      <w:tr w14:paraId="4795E2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3B08324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22C17D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13.2</w:t>
            </w:r>
            <w:r>
              <w:rPr>
                <w:rFonts w:hint="eastAsia" w:ascii="宋体" w:hAnsi="宋体" w:eastAsia="宋体" w:cs="宋体"/>
                <w:sz w:val="24"/>
                <w:szCs w:val="24"/>
                <w:highlight w:val="none"/>
              </w:rPr>
              <w:t>款</w:t>
            </w:r>
          </w:p>
        </w:tc>
        <w:tc>
          <w:tcPr>
            <w:tcW w:w="2449" w:type="dxa"/>
            <w:noWrap w:val="0"/>
            <w:vAlign w:val="center"/>
          </w:tcPr>
          <w:p w14:paraId="799DD041">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履约保证金不予退还的情形</w:t>
            </w:r>
          </w:p>
        </w:tc>
        <w:tc>
          <w:tcPr>
            <w:tcW w:w="4463" w:type="dxa"/>
            <w:noWrap w:val="0"/>
            <w:vAlign w:val="center"/>
          </w:tcPr>
          <w:p w14:paraId="1C69305F">
            <w:pPr>
              <w:adjustRightInd w:val="0"/>
              <w:snapToGrid w:val="0"/>
              <w:jc w:val="left"/>
              <w:rPr>
                <w:rFonts w:hint="eastAsia" w:ascii="宋体" w:hAnsi="宋体" w:eastAsia="宋体" w:cs="宋体"/>
                <w:sz w:val="24"/>
                <w:szCs w:val="24"/>
                <w:highlight w:val="none"/>
              </w:rPr>
            </w:pPr>
          </w:p>
        </w:tc>
      </w:tr>
      <w:tr w14:paraId="33A6A4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334FC41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21F4B7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13.3</w:t>
            </w:r>
            <w:r>
              <w:rPr>
                <w:rFonts w:hint="eastAsia" w:ascii="宋体" w:hAnsi="宋体" w:eastAsia="宋体" w:cs="宋体"/>
                <w:sz w:val="24"/>
                <w:szCs w:val="24"/>
                <w:highlight w:val="none"/>
              </w:rPr>
              <w:t>款</w:t>
            </w:r>
          </w:p>
        </w:tc>
        <w:tc>
          <w:tcPr>
            <w:tcW w:w="2449" w:type="dxa"/>
            <w:noWrap w:val="0"/>
            <w:vAlign w:val="center"/>
          </w:tcPr>
          <w:p w14:paraId="517A51E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履约保证金退还时间及</w:t>
            </w:r>
            <w:r>
              <w:rPr>
                <w:rFonts w:hint="eastAsia" w:ascii="宋体" w:hAnsi="宋体" w:eastAsia="宋体" w:cs="宋体"/>
                <w:sz w:val="24"/>
                <w:szCs w:val="24"/>
                <w:highlight w:val="none"/>
                <w:lang w:eastAsia="zh-CN"/>
              </w:rPr>
              <w:t>逾期退还的</w:t>
            </w:r>
            <w:r>
              <w:rPr>
                <w:rFonts w:hint="eastAsia" w:ascii="宋体" w:hAnsi="宋体" w:eastAsia="宋体" w:cs="宋体"/>
                <w:sz w:val="24"/>
                <w:szCs w:val="24"/>
                <w:highlight w:val="none"/>
              </w:rPr>
              <w:t>违约金</w:t>
            </w:r>
          </w:p>
        </w:tc>
        <w:tc>
          <w:tcPr>
            <w:tcW w:w="4463" w:type="dxa"/>
            <w:noWrap w:val="0"/>
            <w:vAlign w:val="center"/>
          </w:tcPr>
          <w:p w14:paraId="7A57867F">
            <w:pPr>
              <w:adjustRightInd w:val="0"/>
              <w:snapToGrid w:val="0"/>
              <w:jc w:val="left"/>
              <w:rPr>
                <w:rFonts w:hint="eastAsia" w:ascii="宋体" w:hAnsi="宋体" w:eastAsia="宋体" w:cs="宋体"/>
                <w:sz w:val="24"/>
                <w:szCs w:val="24"/>
                <w:highlight w:val="none"/>
              </w:rPr>
            </w:pPr>
          </w:p>
        </w:tc>
      </w:tr>
      <w:tr w14:paraId="158F3D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0DDC16B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27D360E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w:t>
            </w:r>
          </w:p>
        </w:tc>
        <w:tc>
          <w:tcPr>
            <w:tcW w:w="2449" w:type="dxa"/>
            <w:noWrap w:val="0"/>
            <w:vAlign w:val="center"/>
          </w:tcPr>
          <w:p w14:paraId="6116B3C6">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运行监督、维修期限</w:t>
            </w:r>
          </w:p>
        </w:tc>
        <w:tc>
          <w:tcPr>
            <w:tcW w:w="4463" w:type="dxa"/>
            <w:noWrap w:val="0"/>
            <w:vAlign w:val="center"/>
          </w:tcPr>
          <w:p w14:paraId="76AC511F">
            <w:pPr>
              <w:adjustRightInd w:val="0"/>
              <w:snapToGrid w:val="0"/>
              <w:jc w:val="left"/>
              <w:rPr>
                <w:rFonts w:hint="eastAsia" w:ascii="宋体" w:hAnsi="宋体" w:eastAsia="宋体" w:cs="宋体"/>
                <w:sz w:val="24"/>
                <w:szCs w:val="24"/>
                <w:highlight w:val="none"/>
              </w:rPr>
            </w:pPr>
          </w:p>
        </w:tc>
      </w:tr>
      <w:tr w14:paraId="458535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1F6DB7E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61CF8E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w:t>
            </w:r>
          </w:p>
        </w:tc>
        <w:tc>
          <w:tcPr>
            <w:tcW w:w="2449" w:type="dxa"/>
            <w:noWrap w:val="0"/>
            <w:vAlign w:val="center"/>
          </w:tcPr>
          <w:p w14:paraId="4EF6F2DE">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货物回收的约定</w:t>
            </w:r>
          </w:p>
        </w:tc>
        <w:tc>
          <w:tcPr>
            <w:tcW w:w="4463" w:type="dxa"/>
            <w:noWrap w:val="0"/>
            <w:vAlign w:val="center"/>
          </w:tcPr>
          <w:p w14:paraId="76848BF8">
            <w:pPr>
              <w:adjustRightInd w:val="0"/>
              <w:snapToGrid w:val="0"/>
              <w:jc w:val="left"/>
              <w:rPr>
                <w:rFonts w:hint="eastAsia" w:ascii="宋体" w:hAnsi="宋体" w:eastAsia="宋体" w:cs="宋体"/>
                <w:sz w:val="24"/>
                <w:szCs w:val="24"/>
                <w:highlight w:val="none"/>
              </w:rPr>
            </w:pPr>
          </w:p>
        </w:tc>
      </w:tr>
      <w:tr w14:paraId="1B28AD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485680A">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B49FD9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0A3C32A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乙方提供的其他服务</w:t>
            </w:r>
          </w:p>
        </w:tc>
        <w:tc>
          <w:tcPr>
            <w:tcW w:w="4463" w:type="dxa"/>
            <w:noWrap w:val="0"/>
            <w:vAlign w:val="center"/>
          </w:tcPr>
          <w:p w14:paraId="67445599">
            <w:pPr>
              <w:adjustRightInd w:val="0"/>
              <w:snapToGrid w:val="0"/>
              <w:jc w:val="left"/>
              <w:rPr>
                <w:rFonts w:hint="eastAsia" w:ascii="宋体" w:hAnsi="宋体" w:eastAsia="宋体" w:cs="宋体"/>
                <w:sz w:val="24"/>
                <w:szCs w:val="24"/>
                <w:highlight w:val="none"/>
              </w:rPr>
            </w:pPr>
          </w:p>
        </w:tc>
      </w:tr>
      <w:tr w14:paraId="093F3F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79A40E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1ABA132">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1款</w:t>
            </w:r>
          </w:p>
        </w:tc>
        <w:tc>
          <w:tcPr>
            <w:tcW w:w="2449" w:type="dxa"/>
            <w:noWrap w:val="0"/>
            <w:vAlign w:val="center"/>
          </w:tcPr>
          <w:p w14:paraId="7002F234">
            <w:pPr>
              <w:adjustRightInd w:val="0"/>
              <w:snapToGrid w:val="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4463" w:type="dxa"/>
            <w:noWrap w:val="0"/>
            <w:vAlign w:val="center"/>
          </w:tcPr>
          <w:p w14:paraId="6BB76F70">
            <w:pPr>
              <w:adjustRightInd w:val="0"/>
              <w:snapToGrid w:val="0"/>
              <w:jc w:val="left"/>
              <w:rPr>
                <w:rFonts w:hint="eastAsia" w:ascii="宋体" w:hAnsi="宋体" w:eastAsia="宋体" w:cs="宋体"/>
                <w:sz w:val="24"/>
                <w:szCs w:val="24"/>
                <w:highlight w:val="none"/>
              </w:rPr>
            </w:pPr>
          </w:p>
        </w:tc>
      </w:tr>
      <w:tr w14:paraId="7025DD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2D4A36C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AAF624F">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.2（2）项</w:t>
            </w:r>
          </w:p>
        </w:tc>
        <w:tc>
          <w:tcPr>
            <w:tcW w:w="2449" w:type="dxa"/>
            <w:noWrap w:val="0"/>
            <w:vAlign w:val="center"/>
          </w:tcPr>
          <w:p w14:paraId="00B04EED">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迟延交货赔偿费</w:t>
            </w:r>
          </w:p>
        </w:tc>
        <w:tc>
          <w:tcPr>
            <w:tcW w:w="4463" w:type="dxa"/>
            <w:noWrap w:val="0"/>
            <w:vAlign w:val="center"/>
          </w:tcPr>
          <w:p w14:paraId="231DF662">
            <w:pPr>
              <w:adjustRightInd w:val="0"/>
              <w:snapToGrid w:val="0"/>
              <w:jc w:val="left"/>
              <w:rPr>
                <w:rFonts w:hint="eastAsia" w:ascii="宋体" w:hAnsi="宋体" w:eastAsia="宋体" w:cs="宋体"/>
                <w:sz w:val="24"/>
                <w:szCs w:val="24"/>
                <w:highlight w:val="none"/>
                <w:u w:val="single"/>
              </w:rPr>
            </w:pPr>
          </w:p>
        </w:tc>
      </w:tr>
      <w:tr w14:paraId="5C5D0C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1A85315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2B8566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3款</w:t>
            </w:r>
          </w:p>
        </w:tc>
        <w:tc>
          <w:tcPr>
            <w:tcW w:w="2449" w:type="dxa"/>
            <w:noWrap w:val="0"/>
            <w:vAlign w:val="center"/>
          </w:tcPr>
          <w:p w14:paraId="090E7EEA">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w:t>
            </w:r>
          </w:p>
        </w:tc>
        <w:tc>
          <w:tcPr>
            <w:tcW w:w="4463" w:type="dxa"/>
            <w:noWrap w:val="0"/>
            <w:vAlign w:val="center"/>
          </w:tcPr>
          <w:p w14:paraId="53C864DA">
            <w:pPr>
              <w:adjustRightInd w:val="0"/>
              <w:snapToGrid w:val="0"/>
              <w:jc w:val="left"/>
              <w:rPr>
                <w:rFonts w:hint="eastAsia" w:ascii="宋体" w:hAnsi="宋体" w:eastAsia="宋体" w:cs="宋体"/>
                <w:sz w:val="24"/>
                <w:szCs w:val="24"/>
                <w:highlight w:val="none"/>
                <w:u w:val="single"/>
              </w:rPr>
            </w:pPr>
          </w:p>
        </w:tc>
      </w:tr>
      <w:tr w14:paraId="11CB2A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noWrap w:val="0"/>
            <w:vAlign w:val="center"/>
          </w:tcPr>
          <w:p w14:paraId="01E9662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0F380BA">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款</w:t>
            </w:r>
          </w:p>
        </w:tc>
        <w:tc>
          <w:tcPr>
            <w:tcW w:w="2449" w:type="dxa"/>
            <w:tcBorders>
              <w:left w:val="single" w:color="auto" w:sz="2" w:space="0"/>
              <w:bottom w:val="single" w:color="auto" w:sz="2" w:space="0"/>
              <w:right w:val="single" w:color="auto" w:sz="2" w:space="0"/>
            </w:tcBorders>
            <w:noWrap w:val="0"/>
            <w:vAlign w:val="center"/>
          </w:tcPr>
          <w:p w14:paraId="71CE56B4">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其他违约责任</w:t>
            </w:r>
          </w:p>
        </w:tc>
        <w:tc>
          <w:tcPr>
            <w:tcW w:w="4463" w:type="dxa"/>
            <w:tcBorders>
              <w:left w:val="single" w:color="auto" w:sz="2" w:space="0"/>
              <w:bottom w:val="single" w:color="auto" w:sz="2" w:space="0"/>
            </w:tcBorders>
            <w:noWrap w:val="0"/>
            <w:vAlign w:val="center"/>
          </w:tcPr>
          <w:p w14:paraId="7BAA6956">
            <w:pPr>
              <w:adjustRightInd w:val="0"/>
              <w:snapToGrid w:val="0"/>
              <w:jc w:val="left"/>
              <w:rPr>
                <w:rFonts w:hint="eastAsia" w:ascii="宋体" w:hAnsi="宋体" w:eastAsia="宋体" w:cs="宋体"/>
                <w:sz w:val="24"/>
                <w:szCs w:val="24"/>
                <w:highlight w:val="none"/>
                <w:u w:val="single"/>
              </w:rPr>
            </w:pPr>
          </w:p>
        </w:tc>
      </w:tr>
      <w:tr w14:paraId="289594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noWrap w:val="0"/>
            <w:vAlign w:val="center"/>
          </w:tcPr>
          <w:p w14:paraId="5DF9C1B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2AECDF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tcBorders>
              <w:top w:val="single" w:color="auto" w:sz="2" w:space="0"/>
              <w:left w:val="single" w:color="auto" w:sz="2" w:space="0"/>
              <w:right w:val="single" w:color="auto" w:sz="2" w:space="0"/>
            </w:tcBorders>
            <w:noWrap w:val="0"/>
            <w:vAlign w:val="center"/>
          </w:tcPr>
          <w:p w14:paraId="378AE81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解决争议的方法</w:t>
            </w:r>
          </w:p>
        </w:tc>
        <w:tc>
          <w:tcPr>
            <w:tcW w:w="4463" w:type="dxa"/>
            <w:tcBorders>
              <w:top w:val="single" w:color="auto" w:sz="2" w:space="0"/>
              <w:left w:val="single" w:color="auto" w:sz="2" w:space="0"/>
            </w:tcBorders>
            <w:noWrap w:val="0"/>
            <w:vAlign w:val="center"/>
          </w:tcPr>
          <w:p w14:paraId="7604EC0A">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因本合同及合同有关事项发生的争议，按下列第</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种方式解决：</w:t>
            </w:r>
          </w:p>
          <w:p w14:paraId="49A503DD">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（1）向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仲裁委员会申请仲裁，仲裁地点为</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w:t>
            </w:r>
          </w:p>
          <w:p w14:paraId="5D1DA0BE">
            <w:pPr>
              <w:adjustRightInd w:val="0"/>
              <w:snapToGrid w:val="0"/>
              <w:ind w:firstLine="0" w:firstLineChars="0"/>
              <w:jc w:val="left"/>
              <w:rPr>
                <w:rFonts w:hint="eastAsia" w:ascii="宋体" w:hAnsi="宋体" w:eastAsia="宋体" w:cs="宋体"/>
                <w:sz w:val="24"/>
                <w:szCs w:val="24"/>
                <w:highlight w:val="none"/>
                <w:u w:val="single"/>
              </w:rPr>
            </w:pPr>
            <w:r>
              <w:rPr>
                <w:rFonts w:hint="eastAsia" w:ascii="宋体" w:hAnsi="宋体" w:eastAsia="宋体" w:cs="宋体"/>
                <w:b w:val="0"/>
                <w:bCs w:val="0"/>
                <w:iCs/>
                <w:sz w:val="24"/>
                <w:szCs w:val="24"/>
                <w:highlight w:val="none"/>
              </w:rPr>
              <w:t>（2）向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人民法院起诉。</w:t>
            </w:r>
          </w:p>
        </w:tc>
      </w:tr>
      <w:tr w14:paraId="46628C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noWrap w:val="0"/>
            <w:vAlign w:val="center"/>
          </w:tcPr>
          <w:p w14:paraId="5FF7068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553808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第2</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款</w:t>
            </w:r>
          </w:p>
        </w:tc>
        <w:tc>
          <w:tcPr>
            <w:tcW w:w="2449" w:type="dxa"/>
            <w:noWrap w:val="0"/>
            <w:vAlign w:val="center"/>
          </w:tcPr>
          <w:p w14:paraId="2E786A72">
            <w:pPr>
              <w:adjustRightInd w:val="0"/>
              <w:snapToGrid w:val="0"/>
              <w:jc w:val="left"/>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lang w:eastAsia="zh-CN"/>
              </w:rPr>
              <w:t>其他专用条款</w:t>
            </w:r>
          </w:p>
        </w:tc>
        <w:tc>
          <w:tcPr>
            <w:tcW w:w="4463" w:type="dxa"/>
            <w:noWrap w:val="0"/>
            <w:vAlign w:val="center"/>
          </w:tcPr>
          <w:p w14:paraId="1778C132">
            <w:pPr>
              <w:adjustRightInd w:val="0"/>
              <w:snapToGrid w:val="0"/>
              <w:jc w:val="left"/>
              <w:rPr>
                <w:rFonts w:hint="eastAsia" w:ascii="宋体" w:hAnsi="宋体" w:eastAsia="宋体" w:cs="宋体"/>
                <w:sz w:val="24"/>
                <w:szCs w:val="24"/>
                <w:highlight w:val="none"/>
                <w:lang w:val="en-US" w:eastAsia="zh-CN"/>
              </w:rPr>
            </w:pPr>
          </w:p>
        </w:tc>
      </w:tr>
    </w:tbl>
    <w:p w14:paraId="5215530A">
      <w:pPr>
        <w:rPr>
          <w:rFonts w:ascii="Times New Roman" w:hAnsi="Times New Roman" w:eastAsia="宋体" w:cs="Times New Roman"/>
          <w:sz w:val="24"/>
          <w:szCs w:val="20"/>
          <w:highlight w:val="none"/>
        </w:rPr>
      </w:pPr>
    </w:p>
    <w:p w14:paraId="1F157BCE">
      <w:pPr>
        <w:spacing w:line="500" w:lineRule="exact"/>
        <w:ind w:firstLine="482" w:firstLineChars="200"/>
        <w:rPr>
          <w:rFonts w:hint="eastAsia" w:ascii="宋体" w:hAnsi="宋体"/>
          <w:b/>
          <w:sz w:val="24"/>
          <w:highlight w:val="none"/>
        </w:rPr>
      </w:pPr>
    </w:p>
    <w:p w14:paraId="38230741">
      <w:pPr>
        <w:spacing w:line="500" w:lineRule="exact"/>
        <w:rPr>
          <w:rFonts w:hint="eastAsia" w:ascii="宋体" w:hAnsi="宋体"/>
          <w:b/>
          <w:sz w:val="24"/>
          <w:highlight w:val="none"/>
        </w:rPr>
      </w:pPr>
    </w:p>
    <w:p w14:paraId="335098BB">
      <w:pPr>
        <w:rPr>
          <w:rFonts w:hint="eastAsia" w:ascii="宋体" w:hAnsi="宋体" w:eastAsia="宋体" w:cs="宋体"/>
          <w:color w:val="auto"/>
          <w:sz w:val="21"/>
          <w:szCs w:val="21"/>
          <w:highlight w:val="none"/>
        </w:rPr>
      </w:pPr>
    </w:p>
    <w:p w14:paraId="6A25FC3C">
      <w:r>
        <w:br w:type="page"/>
      </w:r>
    </w:p>
    <w:p w14:paraId="28E3E00F">
      <w:pPr>
        <w:pStyle w:val="3"/>
        <w:spacing w:before="0" w:after="0" w:line="240" w:lineRule="auto"/>
        <w:jc w:val="left"/>
        <w:rPr>
          <w:rFonts w:hint="eastAsia" w:ascii="宋体" w:hAnsi="宋体" w:eastAsia="宋体" w:cs="宋体"/>
          <w:color w:val="auto"/>
          <w:kern w:val="0"/>
          <w:sz w:val="24"/>
          <w:szCs w:val="24"/>
          <w:highlight w:val="none"/>
          <w:lang w:eastAsia="zh-CN"/>
        </w:rPr>
      </w:pPr>
      <w:r>
        <w:rPr>
          <w:rFonts w:hint="eastAsia" w:cs="宋体"/>
          <w:color w:val="auto"/>
          <w:kern w:val="0"/>
          <w:sz w:val="24"/>
          <w:szCs w:val="24"/>
          <w:highlight w:val="none"/>
          <w:lang w:eastAsia="zh-CN"/>
        </w:rPr>
        <w:t>二标段：</w:t>
      </w:r>
    </w:p>
    <w:p w14:paraId="1692F1D0">
      <w:pPr>
        <w:pStyle w:val="3"/>
        <w:spacing w:before="0" w:after="0" w:line="48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合同</w:t>
      </w:r>
      <w:r>
        <w:rPr>
          <w:rFonts w:hint="eastAsia" w:ascii="宋体" w:hAnsi="宋体" w:eastAsia="宋体" w:cs="宋体"/>
          <w:color w:val="auto"/>
          <w:kern w:val="0"/>
          <w:highlight w:val="none"/>
        </w:rPr>
        <w:t>条款</w:t>
      </w:r>
    </w:p>
    <w:p w14:paraId="0A04ECC9">
      <w:pPr>
        <w:ind w:firstLine="5737" w:firstLineChars="1905"/>
        <w:rPr>
          <w:rFonts w:hint="eastAsia" w:ascii="宋体" w:hAnsi="宋体" w:eastAsia="宋体" w:cs="宋体"/>
          <w:b/>
          <w:color w:val="auto"/>
          <w:sz w:val="30"/>
          <w:szCs w:val="30"/>
          <w:highlight w:val="none"/>
        </w:rPr>
      </w:pPr>
    </w:p>
    <w:p w14:paraId="649F641C">
      <w:pPr>
        <w:jc w:val="both"/>
        <w:rPr>
          <w:rFonts w:hint="eastAsia" w:ascii="宋体"/>
          <w:b/>
          <w:color w:val="auto"/>
          <w:sz w:val="37"/>
          <w:highlight w:val="none"/>
        </w:rPr>
      </w:pPr>
    </w:p>
    <w:p w14:paraId="56FA3645">
      <w:pPr>
        <w:jc w:val="both"/>
        <w:rPr>
          <w:rFonts w:hint="eastAsia" w:ascii="宋体"/>
          <w:b/>
          <w:color w:val="auto"/>
          <w:sz w:val="37"/>
          <w:highlight w:val="none"/>
        </w:rPr>
      </w:pPr>
    </w:p>
    <w:p w14:paraId="20ECE401">
      <w:pPr>
        <w:pStyle w:val="2"/>
        <w:jc w:val="both"/>
        <w:rPr>
          <w:rFonts w:hint="eastAsia"/>
          <w:color w:val="auto"/>
          <w:highlight w:val="none"/>
        </w:rPr>
      </w:pPr>
    </w:p>
    <w:p w14:paraId="2625941C">
      <w:pPr>
        <w:jc w:val="center"/>
        <w:rPr>
          <w:rFonts w:hint="eastAsia" w:ascii="宋体" w:hAnsi="宋体" w:eastAsia="宋体" w:cs="宋体"/>
          <w:b/>
          <w:color w:val="auto"/>
          <w:sz w:val="44"/>
          <w:szCs w:val="28"/>
          <w:highlight w:val="none"/>
          <w:lang w:eastAsia="zh-CN"/>
        </w:rPr>
      </w:pPr>
      <w:r>
        <w:rPr>
          <w:rFonts w:hint="eastAsia" w:ascii="宋体" w:hAnsi="宋体" w:eastAsia="宋体" w:cs="宋体"/>
          <w:b/>
          <w:color w:val="auto"/>
          <w:sz w:val="44"/>
          <w:szCs w:val="28"/>
          <w:highlight w:val="none"/>
          <w:lang w:eastAsia="zh-CN"/>
        </w:rPr>
        <w:t>西安市鄠邑区农业技术推广中心关于2025年鄠邑区耕地安全利用及严格管控项目</w:t>
      </w:r>
    </w:p>
    <w:p w14:paraId="2ED283FA">
      <w:pPr>
        <w:jc w:val="center"/>
        <w:rPr>
          <w:rFonts w:hint="eastAsia" w:ascii="宋体" w:hAnsi="宋体" w:eastAsia="宋体" w:cs="宋体"/>
          <w:b/>
          <w:color w:val="auto"/>
          <w:sz w:val="44"/>
          <w:szCs w:val="28"/>
          <w:highlight w:val="none"/>
        </w:rPr>
      </w:pPr>
      <w:r>
        <w:rPr>
          <w:rFonts w:hint="eastAsia" w:ascii="宋体" w:hAnsi="宋体" w:eastAsia="宋体" w:cs="宋体"/>
          <w:b/>
          <w:color w:val="auto"/>
          <w:sz w:val="44"/>
          <w:szCs w:val="28"/>
          <w:highlight w:val="none"/>
          <w:lang w:val="en-US" w:eastAsia="zh-CN"/>
        </w:rPr>
        <w:t>服务</w:t>
      </w:r>
      <w:r>
        <w:rPr>
          <w:rFonts w:hint="eastAsia" w:ascii="宋体" w:hAnsi="宋体" w:eastAsia="宋体" w:cs="宋体"/>
          <w:b/>
          <w:color w:val="auto"/>
          <w:sz w:val="44"/>
          <w:szCs w:val="28"/>
          <w:highlight w:val="none"/>
        </w:rPr>
        <w:t>合同</w:t>
      </w:r>
    </w:p>
    <w:p w14:paraId="2910373C">
      <w:pPr>
        <w:jc w:val="center"/>
        <w:rPr>
          <w:rFonts w:hint="eastAsia" w:ascii="宋体" w:hAnsi="宋体" w:eastAsia="宋体" w:cs="宋体"/>
          <w:b/>
          <w:color w:val="auto"/>
          <w:sz w:val="28"/>
          <w:szCs w:val="20"/>
          <w:highlight w:val="none"/>
          <w:lang w:eastAsia="zh-CN"/>
        </w:rPr>
      </w:pPr>
      <w:r>
        <w:rPr>
          <w:rFonts w:hint="eastAsia" w:ascii="宋体" w:hAnsi="宋体" w:eastAsia="宋体" w:cs="宋体"/>
          <w:b/>
          <w:color w:val="auto"/>
          <w:sz w:val="28"/>
          <w:szCs w:val="20"/>
          <w:highlight w:val="none"/>
          <w:lang w:eastAsia="zh-CN"/>
        </w:rPr>
        <w:t>（参考文本）</w:t>
      </w:r>
    </w:p>
    <w:p w14:paraId="4F4D76BA">
      <w:pPr>
        <w:ind w:firstLine="843" w:firstLineChars="400"/>
        <w:jc w:val="both"/>
        <w:rPr>
          <w:rFonts w:hint="eastAsia" w:ascii="宋体" w:hAnsi="宋体" w:eastAsia="宋体" w:cs="宋体"/>
          <w:b/>
          <w:color w:val="auto"/>
          <w:szCs w:val="24"/>
          <w:highlight w:val="yellow"/>
        </w:rPr>
      </w:pPr>
    </w:p>
    <w:p w14:paraId="51F1AD22">
      <w:pPr>
        <w:ind w:firstLine="843" w:firstLineChars="400"/>
        <w:jc w:val="both"/>
        <w:rPr>
          <w:rFonts w:hint="eastAsia" w:ascii="宋体" w:hAnsi="宋体" w:eastAsia="宋体" w:cs="宋体"/>
          <w:b/>
          <w:color w:val="auto"/>
          <w:szCs w:val="24"/>
          <w:highlight w:val="yellow"/>
        </w:rPr>
      </w:pPr>
    </w:p>
    <w:p w14:paraId="791A7CD3">
      <w:pPr>
        <w:ind w:firstLine="843" w:firstLineChars="400"/>
        <w:jc w:val="both"/>
        <w:rPr>
          <w:rFonts w:hint="eastAsia" w:ascii="宋体" w:hAnsi="宋体" w:eastAsia="宋体" w:cs="宋体"/>
          <w:b/>
          <w:color w:val="auto"/>
          <w:szCs w:val="24"/>
          <w:highlight w:val="yellow"/>
        </w:rPr>
      </w:pPr>
    </w:p>
    <w:p w14:paraId="78141E1C">
      <w:pPr>
        <w:ind w:firstLine="843" w:firstLineChars="400"/>
        <w:jc w:val="both"/>
        <w:rPr>
          <w:rFonts w:hint="eastAsia" w:ascii="宋体" w:hAnsi="宋体" w:eastAsia="宋体" w:cs="宋体"/>
          <w:b/>
          <w:color w:val="auto"/>
          <w:szCs w:val="24"/>
          <w:highlight w:val="none"/>
        </w:rPr>
      </w:pPr>
    </w:p>
    <w:p w14:paraId="4EF4A253">
      <w:pPr>
        <w:ind w:firstLine="843" w:firstLineChars="400"/>
        <w:jc w:val="both"/>
        <w:rPr>
          <w:rFonts w:hint="eastAsia" w:ascii="宋体" w:hAnsi="宋体" w:eastAsia="宋体" w:cs="宋体"/>
          <w:b/>
          <w:color w:val="auto"/>
          <w:szCs w:val="24"/>
          <w:highlight w:val="none"/>
        </w:rPr>
      </w:pPr>
    </w:p>
    <w:p w14:paraId="4183AC07">
      <w:pPr>
        <w:ind w:firstLine="843" w:firstLineChars="400"/>
        <w:jc w:val="both"/>
        <w:rPr>
          <w:rFonts w:hint="eastAsia" w:ascii="宋体" w:hAnsi="宋体" w:eastAsia="宋体" w:cs="宋体"/>
          <w:b/>
          <w:color w:val="auto"/>
          <w:szCs w:val="24"/>
          <w:highlight w:val="none"/>
        </w:rPr>
      </w:pPr>
    </w:p>
    <w:p w14:paraId="3FA49465">
      <w:pPr>
        <w:ind w:firstLine="1476" w:firstLineChars="7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zCs w:val="24"/>
          <w:highlight w:val="none"/>
        </w:rPr>
        <w:t xml:space="preserve"> </w:t>
      </w:r>
      <w:r>
        <w:rPr>
          <w:rFonts w:hint="eastAsia" w:ascii="宋体" w:hAnsi="宋体" w:eastAsia="宋体" w:cs="宋体"/>
          <w:b/>
          <w:color w:val="auto"/>
          <w:spacing w:val="20"/>
          <w:sz w:val="28"/>
          <w:szCs w:val="24"/>
          <w:highlight w:val="none"/>
        </w:rPr>
        <w:t>甲方</w:t>
      </w:r>
      <w:r>
        <w:rPr>
          <w:rFonts w:hint="eastAsia" w:ascii="宋体" w:hAnsi="宋体" w:cs="宋体"/>
          <w:b/>
          <w:color w:val="auto"/>
          <w:spacing w:val="20"/>
          <w:sz w:val="28"/>
          <w:szCs w:val="24"/>
          <w:highlight w:val="none"/>
          <w:lang w:eastAsia="zh-CN"/>
        </w:rPr>
        <w:t>（招标人）</w:t>
      </w:r>
      <w:r>
        <w:rPr>
          <w:rFonts w:hint="eastAsia" w:ascii="宋体" w:hAnsi="宋体" w:eastAsia="宋体" w:cs="宋体"/>
          <w:b/>
          <w:color w:val="auto"/>
          <w:spacing w:val="20"/>
          <w:sz w:val="28"/>
          <w:szCs w:val="24"/>
          <w:highlight w:val="none"/>
        </w:rPr>
        <w:t>：</w:t>
      </w:r>
    </w:p>
    <w:p w14:paraId="0A0DD6DD">
      <w:pPr>
        <w:jc w:val="both"/>
        <w:rPr>
          <w:rFonts w:hint="eastAsia" w:ascii="宋体" w:hAnsi="宋体" w:eastAsia="宋体" w:cs="宋体"/>
          <w:b/>
          <w:color w:val="auto"/>
          <w:spacing w:val="20"/>
          <w:sz w:val="28"/>
          <w:szCs w:val="24"/>
          <w:highlight w:val="none"/>
        </w:rPr>
      </w:pPr>
    </w:p>
    <w:p w14:paraId="06359FF7">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乙方</w:t>
      </w:r>
      <w:r>
        <w:rPr>
          <w:rFonts w:hint="eastAsia" w:ascii="宋体" w:hAnsi="宋体" w:cs="宋体"/>
          <w:b/>
          <w:color w:val="auto"/>
          <w:spacing w:val="20"/>
          <w:sz w:val="28"/>
          <w:szCs w:val="24"/>
          <w:highlight w:val="none"/>
          <w:lang w:eastAsia="zh-CN"/>
        </w:rPr>
        <w:t>（中标人）</w:t>
      </w:r>
      <w:r>
        <w:rPr>
          <w:rFonts w:hint="eastAsia" w:ascii="宋体" w:hAnsi="宋体" w:eastAsia="宋体" w:cs="宋体"/>
          <w:b/>
          <w:color w:val="auto"/>
          <w:spacing w:val="20"/>
          <w:sz w:val="28"/>
          <w:szCs w:val="24"/>
          <w:highlight w:val="none"/>
        </w:rPr>
        <w:t xml:space="preserve">：                     </w:t>
      </w:r>
    </w:p>
    <w:p w14:paraId="16688F43">
      <w:pPr>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 xml:space="preserve">        </w:t>
      </w:r>
    </w:p>
    <w:p w14:paraId="3D7E3975">
      <w:pPr>
        <w:ind w:firstLine="1605" w:firstLineChars="500"/>
        <w:jc w:val="both"/>
        <w:rPr>
          <w:rFonts w:hint="eastAsia" w:ascii="宋体" w:hAnsi="宋体" w:eastAsia="宋体" w:cs="宋体"/>
          <w:b/>
          <w:color w:val="auto"/>
          <w:spacing w:val="20"/>
          <w:sz w:val="28"/>
          <w:szCs w:val="24"/>
          <w:highlight w:val="none"/>
        </w:rPr>
      </w:pPr>
      <w:r>
        <w:rPr>
          <w:rFonts w:hint="eastAsia" w:ascii="宋体" w:hAnsi="宋体" w:eastAsia="宋体" w:cs="宋体"/>
          <w:b/>
          <w:color w:val="auto"/>
          <w:spacing w:val="20"/>
          <w:sz w:val="28"/>
          <w:szCs w:val="24"/>
          <w:highlight w:val="none"/>
        </w:rPr>
        <w:t>签订时间：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年</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月</w:t>
      </w:r>
      <w:r>
        <w:rPr>
          <w:rFonts w:hint="eastAsia" w:ascii="宋体" w:hAnsi="宋体" w:eastAsia="宋体" w:cs="宋体"/>
          <w:b/>
          <w:color w:val="auto"/>
          <w:spacing w:val="20"/>
          <w:sz w:val="28"/>
          <w:szCs w:val="24"/>
          <w:highlight w:val="none"/>
          <w:lang w:val="en-US" w:eastAsia="zh-CN"/>
        </w:rPr>
        <w:t xml:space="preserve">   </w:t>
      </w:r>
      <w:r>
        <w:rPr>
          <w:rFonts w:hint="eastAsia" w:ascii="宋体" w:hAnsi="宋体" w:eastAsia="宋体" w:cs="宋体"/>
          <w:b/>
          <w:color w:val="auto"/>
          <w:spacing w:val="20"/>
          <w:sz w:val="28"/>
          <w:szCs w:val="24"/>
          <w:highlight w:val="none"/>
        </w:rPr>
        <w:t>日</w:t>
      </w:r>
    </w:p>
    <w:p w14:paraId="54CBA135">
      <w:pPr>
        <w:spacing w:line="520" w:lineRule="exact"/>
        <w:rPr>
          <w:rFonts w:hint="eastAsia" w:asciiTheme="minorEastAsia" w:hAnsiTheme="minorEastAsia" w:eastAsiaTheme="minorEastAsia" w:cstheme="minorEastAsia"/>
          <w:sz w:val="24"/>
          <w:szCs w:val="24"/>
        </w:rPr>
      </w:pPr>
      <w:r>
        <w:rPr>
          <w:rFonts w:ascii="宋体"/>
          <w:b/>
          <w:color w:val="auto"/>
          <w:sz w:val="37"/>
          <w:highlight w:val="none"/>
        </w:rPr>
        <w:br w:type="page"/>
      </w:r>
      <w:r>
        <w:rPr>
          <w:rFonts w:hint="eastAsia" w:asciiTheme="minorEastAsia" w:hAnsiTheme="minorEastAsia" w:eastAsiaTheme="minorEastAsia" w:cstheme="minorEastAsia"/>
          <w:sz w:val="24"/>
          <w:szCs w:val="24"/>
        </w:rPr>
        <w:t>一、合同格式</w:t>
      </w:r>
    </w:p>
    <w:p w14:paraId="5FCB53D9">
      <w:pPr>
        <w:widowControl/>
        <w:spacing w:line="520" w:lineRule="exact"/>
        <w:ind w:right="57" w:rightChars="27"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西安市鄠邑区农业技术推广中心关于2025年鄠邑区耕地安全利用及严格管控项目(项目编号：SDZC20</w:t>
      </w:r>
      <w:r>
        <w:rPr>
          <w:rFonts w:hint="eastAsia" w:asciiTheme="minorEastAsia" w:hAnsiTheme="minorEastAsia" w:eastAsiaTheme="minorEastAsia" w:cstheme="minorEastAsia"/>
          <w:sz w:val="24"/>
          <w:szCs w:val="24"/>
          <w:lang w:val="en-US" w:eastAsia="zh-CN"/>
        </w:rPr>
        <w:t>25-162</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lang w:eastAsia="zh-CN"/>
        </w:rPr>
        <w:t>西安市鄠邑区财政局</w:t>
      </w:r>
      <w:r>
        <w:rPr>
          <w:rFonts w:hint="eastAsia" w:asciiTheme="minorEastAsia" w:hAnsiTheme="minorEastAsia" w:eastAsiaTheme="minorEastAsia" w:cstheme="minorEastAsia"/>
          <w:sz w:val="24"/>
          <w:szCs w:val="24"/>
        </w:rPr>
        <w:t>的监督管理</w:t>
      </w:r>
      <w:r>
        <w:rPr>
          <w:rFonts w:hint="eastAsia" w:asciiTheme="minorEastAsia" w:hAnsiTheme="minorEastAsia" w:eastAsiaTheme="minorEastAsia" w:cstheme="minorEastAsia"/>
          <w:kern w:val="0"/>
          <w:sz w:val="24"/>
          <w:szCs w:val="24"/>
        </w:rPr>
        <w:t>下，由陕西上德招标有限公司组织</w:t>
      </w:r>
      <w:r>
        <w:rPr>
          <w:rFonts w:hint="eastAsia" w:asciiTheme="minorEastAsia" w:hAnsiTheme="minorEastAsia" w:eastAsiaTheme="minorEastAsia" w:cstheme="minorEastAsia"/>
          <w:kern w:val="0"/>
          <w:sz w:val="24"/>
          <w:szCs w:val="24"/>
          <w:lang w:eastAsia="zh-CN"/>
        </w:rPr>
        <w:t>公开招标</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z w:val="24"/>
          <w:szCs w:val="24"/>
        </w:rPr>
        <w:t>西安市鄠邑区农业技术推广中心</w:t>
      </w:r>
      <w:r>
        <w:rPr>
          <w:rFonts w:hint="eastAsia" w:asciiTheme="minorEastAsia" w:hAnsiTheme="minorEastAsia" w:eastAsiaTheme="minorEastAsia" w:cstheme="minorEastAsia"/>
          <w:kern w:val="0"/>
          <w:sz w:val="24"/>
          <w:szCs w:val="24"/>
        </w:rPr>
        <w:t>(以下简称“甲方”)确定</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u w:val="single"/>
          <w:lang w:eastAsia="zh-CN"/>
        </w:rPr>
        <w:t>中标</w:t>
      </w:r>
      <w:r>
        <w:rPr>
          <w:rFonts w:hint="eastAsia" w:asciiTheme="minorEastAsia" w:hAnsiTheme="minorEastAsia" w:eastAsiaTheme="minorEastAsia" w:cstheme="minorEastAsia"/>
          <w:kern w:val="0"/>
          <w:sz w:val="24"/>
          <w:szCs w:val="24"/>
          <w:u w:val="single"/>
        </w:rPr>
        <w:t xml:space="preserve">单位名称) </w:t>
      </w:r>
      <w:r>
        <w:rPr>
          <w:rFonts w:hint="eastAsia" w:asciiTheme="minorEastAsia" w:hAnsiTheme="minorEastAsia" w:eastAsiaTheme="minorEastAsia" w:cstheme="minorEastAsia"/>
          <w:kern w:val="0"/>
          <w:sz w:val="24"/>
          <w:szCs w:val="24"/>
        </w:rPr>
        <w:t>（以下简称“乙方”）为</w:t>
      </w:r>
      <w:r>
        <w:rPr>
          <w:rFonts w:hint="eastAsia" w:asciiTheme="minorEastAsia" w:hAnsiTheme="minorEastAsia" w:eastAsiaTheme="minorEastAsia" w:cstheme="minorEastAsia"/>
          <w:kern w:val="0"/>
          <w:sz w:val="24"/>
          <w:szCs w:val="24"/>
          <w:lang w:eastAsia="zh-CN"/>
        </w:rPr>
        <w:t>中标</w:t>
      </w:r>
      <w:r>
        <w:rPr>
          <w:rFonts w:hint="eastAsia" w:asciiTheme="minorEastAsia" w:hAnsiTheme="minorEastAsia" w:eastAsiaTheme="minorEastAsia" w:cstheme="minorEastAsia"/>
          <w:kern w:val="0"/>
          <w:sz w:val="24"/>
          <w:szCs w:val="24"/>
        </w:rPr>
        <w:t>单位。</w:t>
      </w:r>
    </w:p>
    <w:p w14:paraId="67DFCB71">
      <w:pPr>
        <w:spacing w:line="460" w:lineRule="exact"/>
        <w:ind w:right="210" w:rightChars="100"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依据《</w:t>
      </w:r>
      <w:r>
        <w:rPr>
          <w:rFonts w:hint="eastAsia" w:asciiTheme="minorEastAsia" w:hAnsiTheme="minorEastAsia" w:eastAsiaTheme="minorEastAsia" w:cstheme="minorEastAsia"/>
          <w:kern w:val="0"/>
          <w:sz w:val="24"/>
          <w:szCs w:val="24"/>
          <w:lang w:eastAsia="zh-CN"/>
        </w:rPr>
        <w:t>中华人民共和国民法典</w:t>
      </w:r>
      <w:r>
        <w:rPr>
          <w:rFonts w:hint="eastAsia" w:asciiTheme="minorEastAsia" w:hAnsiTheme="minorEastAsia" w:eastAsiaTheme="minorEastAsia" w:cstheme="minorEastAsia"/>
          <w:kern w:val="0"/>
          <w:sz w:val="24"/>
          <w:szCs w:val="24"/>
        </w:rPr>
        <w:t>》和《中华人民共和国政府采购法》《中华人民共和国政府采购法实施条例》，甲方通过公开招标采购</w:t>
      </w:r>
      <w:r>
        <w:rPr>
          <w:rFonts w:hint="eastAsia" w:asciiTheme="minorEastAsia" w:hAnsiTheme="minorEastAsia" w:eastAsiaTheme="minorEastAsia" w:cstheme="minorEastAsia"/>
          <w:kern w:val="0"/>
          <w:sz w:val="24"/>
          <w:szCs w:val="24"/>
          <w:u w:val="single"/>
        </w:rPr>
        <w:t xml:space="preserve">（服务名称） </w:t>
      </w:r>
      <w:r>
        <w:rPr>
          <w:rFonts w:hint="eastAsia" w:asciiTheme="minorEastAsia" w:hAnsiTheme="minorEastAsia" w:eastAsiaTheme="minorEastAsia" w:cstheme="minorEastAsia"/>
          <w:kern w:val="0"/>
          <w:sz w:val="24"/>
          <w:szCs w:val="24"/>
        </w:rPr>
        <w:t>，并接受了乙方以价格</w:t>
      </w:r>
      <w:r>
        <w:rPr>
          <w:rFonts w:hint="eastAsia" w:asciiTheme="minorEastAsia" w:hAnsiTheme="minorEastAsia" w:eastAsiaTheme="minorEastAsia" w:cstheme="minorEastAsia"/>
          <w:kern w:val="0"/>
          <w:sz w:val="24"/>
          <w:szCs w:val="24"/>
          <w:u w:val="single"/>
        </w:rPr>
        <w:t>(中标金额大写)</w:t>
      </w:r>
      <w:r>
        <w:rPr>
          <w:rFonts w:hint="eastAsia" w:asciiTheme="minorEastAsia" w:hAnsiTheme="minorEastAsia" w:eastAsiaTheme="minorEastAsia" w:cstheme="minorEastAsia"/>
          <w:kern w:val="0"/>
          <w:sz w:val="24"/>
          <w:szCs w:val="24"/>
        </w:rPr>
        <w:t>(以下简称“合同价”)提供的产品及服务。</w:t>
      </w:r>
    </w:p>
    <w:p w14:paraId="79322835">
      <w:pPr>
        <w:spacing w:line="460" w:lineRule="exact"/>
        <w:ind w:firstLine="480" w:firstLineChars="200"/>
        <w:rPr>
          <w:rFonts w:hint="eastAsia" w:asciiTheme="minorEastAsia" w:hAnsiTheme="minorEastAsia" w:eastAsiaTheme="minorEastAsia" w:cstheme="minorEastAsia"/>
          <w:sz w:val="24"/>
          <w:szCs w:val="24"/>
        </w:rPr>
      </w:pPr>
      <w:bookmarkStart w:id="4" w:name="_Toc194663916"/>
      <w:bookmarkStart w:id="5" w:name="_Toc193187095"/>
      <w:bookmarkStart w:id="6" w:name="_Toc193126879"/>
      <w:bookmarkStart w:id="7" w:name="_Toc188808831"/>
      <w:r>
        <w:rPr>
          <w:rFonts w:hint="eastAsia" w:asciiTheme="minorEastAsia" w:hAnsiTheme="minorEastAsia" w:eastAsiaTheme="minorEastAsia" w:cstheme="minorEastAsia"/>
          <w:sz w:val="24"/>
          <w:szCs w:val="24"/>
        </w:rPr>
        <w:t>本合同在此声明如下：</w:t>
      </w:r>
    </w:p>
    <w:p w14:paraId="54F12782">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本合同中的词语和术语的含义与合同条款中定义的相同。</w:t>
      </w:r>
    </w:p>
    <w:p w14:paraId="7EB41739">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下述文件是本合同的一部分，并与本合同一起阅读和解释：</w:t>
      </w:r>
    </w:p>
    <w:p w14:paraId="09FBA2B0">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sz w:val="24"/>
          <w:szCs w:val="24"/>
        </w:rPr>
        <w:t>合同条款</w:t>
      </w:r>
    </w:p>
    <w:p w14:paraId="753567BC">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合同条款附件</w:t>
      </w:r>
    </w:p>
    <w:p w14:paraId="45FABF58">
      <w:pPr>
        <w:spacing w:line="460" w:lineRule="exact"/>
        <w:ind w:firstLine="840" w:firstLineChars="35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附件1—</w:t>
      </w:r>
      <w:r>
        <w:rPr>
          <w:rFonts w:hint="eastAsia" w:asciiTheme="minorEastAsia" w:hAnsiTheme="minorEastAsia" w:eastAsiaTheme="minorEastAsia" w:cstheme="minorEastAsia"/>
          <w:sz w:val="24"/>
          <w:szCs w:val="24"/>
          <w:lang w:eastAsia="zh-CN"/>
        </w:rPr>
        <w:t>服务清单</w:t>
      </w:r>
    </w:p>
    <w:p w14:paraId="7809F16D">
      <w:pPr>
        <w:spacing w:line="460" w:lineRule="exact"/>
        <w:ind w:firstLine="840" w:firstLineChars="3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附件2—</w:t>
      </w:r>
      <w:r>
        <w:rPr>
          <w:rFonts w:hint="eastAsia" w:asciiTheme="minorEastAsia" w:hAnsiTheme="minorEastAsia" w:eastAsiaTheme="minorEastAsia" w:cstheme="minorEastAsia"/>
          <w:sz w:val="24"/>
          <w:szCs w:val="24"/>
          <w:lang w:eastAsia="zh-CN"/>
        </w:rPr>
        <w:t>服务</w:t>
      </w:r>
      <w:r>
        <w:rPr>
          <w:rFonts w:hint="eastAsia" w:asciiTheme="minorEastAsia" w:hAnsiTheme="minorEastAsia" w:eastAsiaTheme="minorEastAsia" w:cstheme="minorEastAsia"/>
          <w:sz w:val="24"/>
          <w:szCs w:val="24"/>
        </w:rPr>
        <w:t>承诺</w:t>
      </w:r>
    </w:p>
    <w:p w14:paraId="1E82E575">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中标通知书</w:t>
      </w:r>
    </w:p>
    <w:p w14:paraId="01DF4DEF">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2.4</w:t>
      </w:r>
      <w:r>
        <w:rPr>
          <w:rFonts w:hint="eastAsia" w:asciiTheme="minorEastAsia" w:hAnsiTheme="minorEastAsia" w:eastAsiaTheme="minorEastAsia" w:cstheme="minorEastAsia"/>
          <w:sz w:val="24"/>
          <w:szCs w:val="24"/>
        </w:rPr>
        <w:t>招标文件</w:t>
      </w:r>
    </w:p>
    <w:p w14:paraId="686CDF17">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2.5</w:t>
      </w:r>
      <w:r>
        <w:rPr>
          <w:rFonts w:hint="eastAsia" w:asciiTheme="minorEastAsia" w:hAnsiTheme="minorEastAsia" w:eastAsiaTheme="minorEastAsia" w:cstheme="minorEastAsia"/>
          <w:sz w:val="24"/>
          <w:szCs w:val="24"/>
        </w:rPr>
        <w:t>投标文件</w:t>
      </w:r>
    </w:p>
    <w:p w14:paraId="51D72939">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考虑到甲方将按照本合同向乙方支付货款，乙方在此保证全部按照合同的规定向甲方提供服务，并修补缺陷。</w:t>
      </w:r>
    </w:p>
    <w:p w14:paraId="51A5CAFF">
      <w:pPr>
        <w:spacing w:line="4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考虑到乙方提供的货物和服务并修补缺陷，甲方在此保证按照合同规定的时间和方式向乙方支付合同价或其他按合同规定应支付的金额。</w:t>
      </w:r>
    </w:p>
    <w:p w14:paraId="50CAEAFD">
      <w:pPr>
        <w:spacing w:line="46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付款方式：</w:t>
      </w:r>
    </w:p>
    <w:p w14:paraId="2E41538B">
      <w:pPr>
        <w:adjustRightInd w:val="0"/>
        <w:snapToGrid w:val="0"/>
        <w:spacing w:line="48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服务期：</w:t>
      </w:r>
    </w:p>
    <w:p w14:paraId="714C4DD0">
      <w:pPr>
        <w:adjustRightInd w:val="0"/>
        <w:snapToGrid w:val="0"/>
        <w:spacing w:line="48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  服务地点：</w:t>
      </w:r>
    </w:p>
    <w:p w14:paraId="547EAA18">
      <w:pPr>
        <w:adjustRightInd w:val="0"/>
        <w:spacing w:line="4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本合同一式</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份，其中，甲方</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份，乙方</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备案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w:t>
      </w:r>
    </w:p>
    <w:p w14:paraId="454DE969">
      <w:pPr>
        <w:adjustRightInd w:val="0"/>
        <w:snapToGrid w:val="0"/>
        <w:spacing w:line="460" w:lineRule="exact"/>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本合同由甲乙双方共同签字盖章之日起生效。</w:t>
      </w:r>
    </w:p>
    <w:p w14:paraId="4D07B496">
      <w:pPr>
        <w:adjustRightInd w:val="0"/>
        <w:spacing w:line="520" w:lineRule="exact"/>
        <w:ind w:firstLine="480" w:firstLineChars="200"/>
        <w:rPr>
          <w:rFonts w:hint="eastAsia" w:asciiTheme="minorEastAsia" w:hAnsiTheme="minorEastAsia" w:eastAsiaTheme="minorEastAsia" w:cstheme="minorEastAsia"/>
          <w:sz w:val="24"/>
          <w:szCs w:val="24"/>
          <w:lang w:val="zh-CN" w:eastAsia="zh-CN"/>
        </w:rPr>
      </w:pPr>
      <w:r>
        <w:rPr>
          <w:rFonts w:hint="eastAsia" w:asciiTheme="minorEastAsia" w:hAnsiTheme="minorEastAsia" w:eastAsiaTheme="minorEastAsia" w:cstheme="minorEastAsia"/>
          <w:sz w:val="24"/>
          <w:szCs w:val="24"/>
          <w:lang w:val="en-US" w:eastAsia="zh-CN"/>
        </w:rPr>
        <w:t>9.政府采购信用担保及信用融资政策</w:t>
      </w:r>
    </w:p>
    <w:p w14:paraId="13600BAA">
      <w:pPr>
        <w:adjustRightInd w:val="0"/>
        <w:spacing w:line="52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9BBE377">
      <w:pPr>
        <w:adjustRightInd w:val="0"/>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乙方</w:t>
      </w:r>
      <w:r>
        <w:rPr>
          <w:rFonts w:hint="eastAsia" w:asciiTheme="minorEastAsia" w:hAnsiTheme="minorEastAsia" w:eastAsiaTheme="minorEastAsia" w:cstheme="minorEastAsia"/>
          <w:sz w:val="24"/>
          <w:szCs w:val="24"/>
        </w:rPr>
        <w:t>如果需要融资贷款服务</w:t>
      </w:r>
      <w:r>
        <w:rPr>
          <w:rFonts w:hint="eastAsia" w:asciiTheme="minorEastAsia" w:hAnsiTheme="minorEastAsia" w:eastAsiaTheme="minorEastAsia" w:cstheme="minorEastAsia"/>
          <w:sz w:val="24"/>
          <w:szCs w:val="24"/>
          <w:lang w:eastAsia="zh-CN"/>
        </w:rPr>
        <w:t>需求</w:t>
      </w:r>
      <w:r>
        <w:rPr>
          <w:rFonts w:hint="eastAsia" w:asciiTheme="minorEastAsia" w:hAnsiTheme="minorEastAsia" w:eastAsiaTheme="minorEastAsia" w:cstheme="minorEastAsia"/>
          <w:sz w:val="24"/>
          <w:szCs w:val="24"/>
        </w:rPr>
        <w:t>的，可凭</w:t>
      </w:r>
      <w:r>
        <w:rPr>
          <w:rFonts w:hint="eastAsia" w:asciiTheme="minorEastAsia" w:hAnsiTheme="minorEastAsia" w:eastAsiaTheme="minorEastAsia" w:cstheme="minorEastAsia"/>
          <w:sz w:val="24"/>
          <w:szCs w:val="24"/>
          <w:lang w:eastAsia="zh-CN"/>
        </w:rPr>
        <w:t>中标</w:t>
      </w:r>
      <w:r>
        <w:rPr>
          <w:rFonts w:hint="eastAsia" w:asciiTheme="minorEastAsia" w:hAnsiTheme="minorEastAsia" w:eastAsiaTheme="minorEastAsia" w:cstheme="minorEastAsia"/>
          <w:sz w:val="24"/>
          <w:szCs w:val="24"/>
        </w:rPr>
        <w:t>通知书、政府采购合同等相关资料，按照文件规定的相关政策、业务流程申请办理，具体规定可</w:t>
      </w:r>
      <w:r>
        <w:rPr>
          <w:rFonts w:hint="eastAsia" w:asciiTheme="minorEastAsia" w:hAnsiTheme="minorEastAsia" w:eastAsiaTheme="minorEastAsia" w:cstheme="minorEastAsia"/>
          <w:sz w:val="24"/>
          <w:szCs w:val="24"/>
          <w:lang w:eastAsia="zh-CN"/>
        </w:rPr>
        <w:t>登录</w:t>
      </w:r>
      <w:r>
        <w:rPr>
          <w:rFonts w:hint="eastAsia" w:asciiTheme="minorEastAsia" w:hAnsiTheme="minorEastAsia" w:eastAsiaTheme="minorEastAsia" w:cstheme="minorEastAsia"/>
          <w:sz w:val="24"/>
          <w:szCs w:val="24"/>
        </w:rPr>
        <w:t>陕西省政府采购信用融资平台（http://www.ccgp-shaanxi.gov.cn/zcdservice/zcd/shanxi/）查询了解。</w:t>
      </w:r>
    </w:p>
    <w:p w14:paraId="5A23BB83">
      <w:pPr>
        <w:pStyle w:val="2"/>
        <w:rPr>
          <w:rFonts w:hint="eastAsia" w:asciiTheme="minorEastAsia" w:hAnsiTheme="minorEastAsia" w:eastAsiaTheme="minorEastAsia" w:cstheme="minorEastAsia"/>
          <w:sz w:val="24"/>
          <w:szCs w:val="24"/>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0E0A195">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E34D4E0">
            <w:pPr>
              <w:autoSpaceDE w:val="0"/>
              <w:autoSpaceDN w:val="0"/>
              <w:spacing w:line="460" w:lineRule="exact"/>
              <w:ind w:left="210" w:left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甲方名称：</w:t>
            </w:r>
            <w:r>
              <w:rPr>
                <w:rFonts w:hint="eastAsia" w:asciiTheme="minorEastAsia" w:hAnsiTheme="minorEastAsia" w:eastAsiaTheme="minorEastAsia" w:cstheme="minorEastAsia"/>
                <w:sz w:val="24"/>
                <w:szCs w:val="24"/>
                <w:lang w:eastAsia="zh-CN"/>
              </w:rPr>
              <w:t>（盖章）</w:t>
            </w:r>
          </w:p>
          <w:p w14:paraId="32B34031">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 </w:t>
            </w:r>
          </w:p>
          <w:p w14:paraId="7D562F46">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1478C7CA">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14:paraId="60C29D0D">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    真：</w:t>
            </w:r>
          </w:p>
          <w:p w14:paraId="3ECB5719">
            <w:pPr>
              <w:autoSpaceDE w:val="0"/>
              <w:autoSpaceDN w:val="0"/>
              <w:spacing w:line="460" w:lineRule="exact"/>
              <w:ind w:left="210" w:leftChars="100"/>
              <w:rPr>
                <w:rFonts w:hint="eastAsia" w:asciiTheme="minorEastAsia" w:hAnsiTheme="minorEastAsia" w:eastAsiaTheme="minorEastAsia" w:cstheme="minorEastAsia"/>
                <w:sz w:val="24"/>
                <w:szCs w:val="24"/>
              </w:rPr>
            </w:pPr>
          </w:p>
          <w:p w14:paraId="48079C48">
            <w:pPr>
              <w:autoSpaceDE w:val="0"/>
              <w:autoSpaceDN w:val="0"/>
              <w:spacing w:line="460" w:lineRule="exact"/>
              <w:ind w:left="210" w:leftChars="100"/>
              <w:rPr>
                <w:rFonts w:hint="eastAsia" w:asciiTheme="minorEastAsia" w:hAnsiTheme="minorEastAsia" w:eastAsiaTheme="minorEastAsia" w:cstheme="minorEastAsia"/>
                <w:sz w:val="24"/>
                <w:szCs w:val="24"/>
              </w:rPr>
            </w:pPr>
          </w:p>
          <w:p w14:paraId="6022FB7C">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代表签字</w:t>
            </w:r>
            <w:r>
              <w:rPr>
                <w:rFonts w:hint="eastAsia" w:asciiTheme="minorEastAsia" w:hAnsiTheme="minorEastAsia" w:eastAsiaTheme="minorEastAsia" w:cstheme="minorEastAsia"/>
                <w:sz w:val="24"/>
                <w:szCs w:val="24"/>
                <w:lang w:eastAsia="zh-CN"/>
              </w:rPr>
              <w:t>或盖章</w:t>
            </w:r>
            <w:r>
              <w:rPr>
                <w:rFonts w:hint="eastAsia" w:asciiTheme="minorEastAsia" w:hAnsiTheme="minorEastAsia" w:eastAsiaTheme="minorEastAsia" w:cstheme="minorEastAsia"/>
                <w:sz w:val="24"/>
                <w:szCs w:val="24"/>
              </w:rPr>
              <w:t>：</w:t>
            </w:r>
          </w:p>
          <w:p w14:paraId="06CE4CBB">
            <w:pPr>
              <w:autoSpaceDE w:val="0"/>
              <w:autoSpaceDN w:val="0"/>
              <w:spacing w:line="4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      </w:t>
            </w:r>
          </w:p>
          <w:p w14:paraId="4A687030">
            <w:pPr>
              <w:autoSpaceDE w:val="0"/>
              <w:autoSpaceDN w:val="0"/>
              <w:spacing w:line="46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tc>
        <w:tc>
          <w:tcPr>
            <w:tcW w:w="3936" w:type="dxa"/>
            <w:noWrap w:val="0"/>
            <w:tcMar>
              <w:top w:w="113" w:type="dxa"/>
              <w:left w:w="113" w:type="dxa"/>
              <w:bottom w:w="113" w:type="dxa"/>
              <w:right w:w="113" w:type="dxa"/>
            </w:tcMar>
            <w:vAlign w:val="top"/>
          </w:tcPr>
          <w:p w14:paraId="08D078B2">
            <w:pPr>
              <w:autoSpaceDE w:val="0"/>
              <w:autoSpaceDN w:val="0"/>
              <w:spacing w:line="460" w:lineRule="exact"/>
              <w:ind w:left="210" w:left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乙方名称：</w:t>
            </w:r>
            <w:r>
              <w:rPr>
                <w:rFonts w:hint="eastAsia" w:asciiTheme="minorEastAsia" w:hAnsiTheme="minorEastAsia" w:eastAsiaTheme="minorEastAsia" w:cstheme="minorEastAsia"/>
                <w:sz w:val="24"/>
                <w:szCs w:val="24"/>
                <w:lang w:eastAsia="zh-CN"/>
              </w:rPr>
              <w:t>（盖章）</w:t>
            </w:r>
          </w:p>
          <w:p w14:paraId="33F6D4A5">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址： </w:t>
            </w:r>
          </w:p>
          <w:p w14:paraId="6CADE0C1">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邮    编： </w:t>
            </w:r>
          </w:p>
          <w:p w14:paraId="3ED1D7C9">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电    话： </w:t>
            </w:r>
          </w:p>
          <w:p w14:paraId="7E41133D">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传    真：  </w:t>
            </w:r>
          </w:p>
          <w:p w14:paraId="12EB06CC">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p w14:paraId="2CBCE2E7">
            <w:pPr>
              <w:autoSpaceDE w:val="0"/>
              <w:autoSpaceDN w:val="0"/>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账</w:t>
            </w:r>
            <w:r>
              <w:rPr>
                <w:rFonts w:hint="eastAsia" w:asciiTheme="minorEastAsia" w:hAnsiTheme="minorEastAsia" w:eastAsiaTheme="minorEastAsia" w:cstheme="minorEastAsia"/>
                <w:sz w:val="24"/>
                <w:szCs w:val="24"/>
              </w:rPr>
              <w:t xml:space="preserve">    号：</w:t>
            </w:r>
          </w:p>
          <w:p w14:paraId="2370AB67">
            <w:pPr>
              <w:autoSpaceDE w:val="0"/>
              <w:autoSpaceDN w:val="0"/>
              <w:spacing w:line="460" w:lineRule="exact"/>
              <w:ind w:left="210" w:left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代表签字</w:t>
            </w:r>
            <w:r>
              <w:rPr>
                <w:rFonts w:hint="eastAsia" w:asciiTheme="minorEastAsia" w:hAnsiTheme="minorEastAsia" w:eastAsiaTheme="minorEastAsia" w:cstheme="minorEastAsia"/>
                <w:sz w:val="24"/>
                <w:szCs w:val="24"/>
                <w:lang w:eastAsia="zh-CN"/>
              </w:rPr>
              <w:t>或盖章：</w:t>
            </w:r>
          </w:p>
          <w:p w14:paraId="0F432A36">
            <w:pPr>
              <w:spacing w:line="460" w:lineRule="exact"/>
              <w:ind w:left="210" w:left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w:t>
            </w:r>
          </w:p>
        </w:tc>
      </w:tr>
      <w:bookmarkEnd w:id="4"/>
      <w:bookmarkEnd w:id="5"/>
      <w:bookmarkEnd w:id="6"/>
      <w:bookmarkEnd w:id="7"/>
    </w:tbl>
    <w:p w14:paraId="441F1022">
      <w:pPr>
        <w:rPr>
          <w:rFonts w:hint="eastAsia" w:asciiTheme="minorEastAsia" w:hAnsiTheme="minorEastAsia" w:eastAsiaTheme="minorEastAsia" w:cstheme="minorEastAsia"/>
          <w:sz w:val="24"/>
          <w:szCs w:val="24"/>
        </w:rPr>
      </w:pPr>
    </w:p>
    <w:p w14:paraId="4D5737F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sz w:val="24"/>
          <w:szCs w:val="24"/>
        </w:rPr>
        <w:t>二、合同条款</w:t>
      </w:r>
    </w:p>
    <w:p w14:paraId="3D8D7876">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第一条 本着平等互惠、互相支持、共同发展的原则，就甲方针对本项目的事宜， 经甲乙双方友好协商， 共同签署本合同， 以资共同遵守。 </w:t>
      </w:r>
    </w:p>
    <w:p w14:paraId="32ECD669">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第二条 服务定义：根据甲方需要，乙方为甲方提供该项目的服务等业务。 </w:t>
      </w:r>
    </w:p>
    <w:p w14:paraId="0ED450CF">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5D23FF1">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第四条 甲方的权利</w:t>
      </w:r>
    </w:p>
    <w:p w14:paraId="7B35F79D">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甲方有权享有乙方按照上述约定提供的服务。</w:t>
      </w:r>
    </w:p>
    <w:p w14:paraId="37D4872C">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982510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91A83FF">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除本合同约定的服务费用外，乙方不得向甲方及其甲方人员收取其他任何费用，如甲方发现乙方有此类行为，甲方有权要求乙方清退所收费用，退还利息并支付违约金；</w:t>
      </w:r>
    </w:p>
    <w:p w14:paraId="284E89B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对乙方</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成果的所有权、使用权和著作权归属的约定：归甲方所有。乙方不得以任何借口留存，否则承担由此产生的一切法律和经济责任。未经甲方允许，任何单位和个人不得转让和使用本项目的</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成果。</w:t>
      </w:r>
    </w:p>
    <w:p w14:paraId="3FC1BB5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第五条 甲方的义务</w:t>
      </w:r>
    </w:p>
    <w:p w14:paraId="5F81C6F5">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 xml:space="preserve">在服务实施过程中，甲方应为乙方提供必要的工作便利与指导，配合乙方履行职责。 </w:t>
      </w:r>
    </w:p>
    <w:p w14:paraId="7091F54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甲方不得将本合同的内容向甲乙双方以外的、与签订和履行本合同无关的任何第三方透露，不得泄露乙方的商业秘密（包括本合同及其附件和合同签订前的各项方案） 。</w:t>
      </w:r>
    </w:p>
    <w:p w14:paraId="38143FE7">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第六条 任何一方违反或擅自变更本合同的约定，应当承担由此给对方造成的经济损失和相关责任。</w:t>
      </w:r>
    </w:p>
    <w:p w14:paraId="687CC98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第七条甲方违约责任</w:t>
      </w:r>
    </w:p>
    <w:p w14:paraId="50780E27">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由于甲方的原因或因不可抗力的自然因素影响，则服务周期顺延。</w:t>
      </w:r>
    </w:p>
    <w:p w14:paraId="45A8E704">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对于乙方提供的图纸等资料以及属于乙方的</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 xml:space="preserve">成果，甲方有义务保密，不得向第三方提供或用于本合同以外的项目，否则乙方有权要求甲方按本合同项目款总额的20%赔偿损失。 </w:t>
      </w:r>
    </w:p>
    <w:p w14:paraId="11719C2F">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第八条乙方违约责任</w:t>
      </w:r>
    </w:p>
    <w:p w14:paraId="48316712">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合同签订后，如乙方擅自中途停止或解除合同，乙方应向甲方双倍返还定金。没有约定定金的，乙方向甲方赔偿服务价款的</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w:t>
      </w:r>
    </w:p>
    <w:p w14:paraId="0CB9C36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在甲方提供了必要的工作、生活条件，并且保证了项目款按时到位，乙方未能按合同规定的日期提交</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成果时，应向甲方赔偿拖期损失费，每天的拖期损失费按合同约定的项目总造价款的</w:t>
      </w:r>
      <w:r>
        <w:rPr>
          <w:rFonts w:hint="eastAsia" w:asciiTheme="minorEastAsia" w:hAnsiTheme="minorEastAsia" w:eastAsia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w:t>
      </w:r>
    </w:p>
    <w:p w14:paraId="2A219D57">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因天气、交通、政府行为、甲方提供的资料不准确等客观原因造成的</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 xml:space="preserve">周期拖期，乙方不承担赔偿责任。 </w:t>
      </w:r>
    </w:p>
    <w:p w14:paraId="67C35149">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38A76B1">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乙方有责任按甲方要求分期提交项目阶段性成果。如乙方未能按规定的设计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53B63632">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乙方提供的服务成果质量不合格的，乙方应负责无偿予以重测或采取补救措施，以达到质量要求。因服务成果最终不符合合同要求（而又非甲方提供的资料原因所致）造成后果时，乙方应对因此造成的直接损失负赔偿责任，并承担相应的法律责任（由于甲方提供的图纸资料原因产生的责任由甲方自己负责）。</w:t>
      </w:r>
    </w:p>
    <w:p w14:paraId="63F76CD3">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返工周期为    天，到   年  月  日前完成，并向甲方提供</w:t>
      </w:r>
      <w:r>
        <w:rPr>
          <w:rFonts w:hint="eastAsia" w:asciiTheme="minorEastAsia" w:hAnsiTheme="minorEastAsia" w:eastAsiaTheme="minorEastAsia" w:cstheme="minorEastAsia"/>
          <w:kern w:val="0"/>
          <w:sz w:val="24"/>
          <w:szCs w:val="24"/>
          <w:lang w:eastAsia="zh-CN"/>
        </w:rPr>
        <w:t>服务</w:t>
      </w:r>
      <w:r>
        <w:rPr>
          <w:rFonts w:hint="eastAsia" w:asciiTheme="minorEastAsia" w:hAnsiTheme="minorEastAsia" w:eastAsiaTheme="minorEastAsia" w:cstheme="minorEastAsia"/>
          <w:kern w:val="0"/>
          <w:sz w:val="24"/>
          <w:szCs w:val="24"/>
        </w:rPr>
        <w:t xml:space="preserve">成果。由于返工造成逾期交付成果的，按延误服务周期偿付逾期违约金。若返工后还无法通过验收，甲方有权单方解除合同，并追回所付项目款。 </w:t>
      </w:r>
    </w:p>
    <w:p w14:paraId="42D39C62">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3B8F3EE3">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 xml:space="preserve">乙方不得将本项目的任何部分转包或分包给其他任何单位和个人。若擅自转包或分包本合同标的，甲方有权解除合同，并可要求乙方偿付预算工程费30%的违约金，同时追究其法律责任。 </w:t>
      </w:r>
    </w:p>
    <w:p w14:paraId="21293507">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 违约责任。</w:t>
      </w:r>
    </w:p>
    <w:p w14:paraId="23513E5A">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14:paraId="7D7EA737">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第十一条 甲、乙双方有一方有正当理由要求变更本合同，须提前一个月以书面形式通知对方并协商解决，双方应签署变更合同。 </w:t>
      </w:r>
    </w:p>
    <w:p w14:paraId="52312552">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第十二条 本合同期满双方不再续约或者因一方违约导致本合同无法履行，则本合同终止。但合同的终止不得损害第三方的利益，双方应为此做出合理安排。 </w:t>
      </w:r>
    </w:p>
    <w:p w14:paraId="170C55EB">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第十三条 未经对方同意，甲乙任何一方不得将本合同部分或全部权利和义务转让给第三方。</w:t>
      </w:r>
    </w:p>
    <w:p w14:paraId="405ECDB0">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第十四条 本合同中涉及的所有“通知”、“同意”、“确认” 等事项均应以书面形式做出，并作为依据。</w:t>
      </w:r>
    </w:p>
    <w:p w14:paraId="7281C6FD">
      <w:pPr>
        <w:keepNext w:val="0"/>
        <w:keepLines w:val="0"/>
        <w:pageBreakBefore w:val="0"/>
        <w:widowControl w:val="0"/>
        <w:kinsoku/>
        <w:wordWrap/>
        <w:overflowPunct/>
        <w:topLinePunct w:val="0"/>
        <w:autoSpaceDE/>
        <w:autoSpaceDN/>
        <w:bidi w:val="0"/>
        <w:adjustRightInd/>
        <w:snapToGrid/>
        <w:spacing w:line="520" w:lineRule="exact"/>
        <w:ind w:firstLine="616" w:firstLineChars="257"/>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p>
    <w:p w14:paraId="549B65AD">
      <w:pPr>
        <w:pStyle w:val="2"/>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1160E7"/>
    <w:rsid w:val="14902D90"/>
    <w:rsid w:val="239554FA"/>
    <w:rsid w:val="30E916C1"/>
    <w:rsid w:val="34A541BA"/>
    <w:rsid w:val="3E8B0962"/>
    <w:rsid w:val="6A9242F2"/>
    <w:rsid w:val="7AA80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6">
    <w:name w:val="Plain Text"/>
    <w:basedOn w:val="1"/>
    <w:qFormat/>
    <w:uiPriority w:val="99"/>
    <w:rPr>
      <w:rFonts w:ascii="宋体" w:hAnsi="Courier New"/>
      <w:szCs w:val="21"/>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8468</Words>
  <Characters>8737</Characters>
  <Lines>0</Lines>
  <Paragraphs>0</Paragraphs>
  <TotalTime>0</TotalTime>
  <ScaleCrop>false</ScaleCrop>
  <LinksUpToDate>false</LinksUpToDate>
  <CharactersWithSpaces>10243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2025-08-11T02:55:00Z</dcterms:created>
  <dc:creator>Administrator</dc:creator>
  <cp:lastModifiedBy>爱悦儿</cp:lastModifiedBy>
  <dcterms:modified xsi:type="dcterms:W3CDTF">2025-09-08T07:23:20Z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eyJoZGlkIjoiYzQ1NGYwYjg1ZWI3OTIwZTMzZDExZmFmYWI3ZDc5ZDkiLCJ1c2VySWQiOiI3MDgzMzI2ODgifQ==</vt:lpwstr>
  </property>
  <property fmtid="{D5CDD505-2E9C-101B-9397-08002B2CF9AE}" pid="4" name="ICV">
    <vt:lpwstr>CD02EB970EB741F0BE403AD4A88B2302_12</vt:lpwstr>
  </property>
</Properties>
</file>