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721DA">
      <w:pPr>
        <w:pStyle w:val="3"/>
        <w:spacing w:before="0" w:after="0" w:line="480" w:lineRule="auto"/>
        <w:jc w:val="center"/>
        <w:rPr>
          <w:rFonts w:hint="eastAsia" w:ascii="宋体" w:hAnsi="宋体"/>
          <w:kern w:val="0"/>
          <w:highlight w:val="none"/>
        </w:rPr>
      </w:pPr>
      <w:bookmarkStart w:id="0" w:name="_Toc22977"/>
      <w:r>
        <w:rPr>
          <w:rFonts w:hint="eastAsia" w:ascii="宋体" w:hAnsi="宋体"/>
          <w:kern w:val="0"/>
          <w:highlight w:val="none"/>
        </w:rPr>
        <w:t>合同条款</w:t>
      </w:r>
      <w:bookmarkEnd w:id="0"/>
    </w:p>
    <w:p w14:paraId="373A384D">
      <w:pPr>
        <w:rPr>
          <w:rFonts w:hint="eastAsia"/>
          <w:lang w:eastAsia="zh-CN"/>
        </w:rPr>
      </w:pPr>
    </w:p>
    <w:p w14:paraId="2201B948">
      <w:pPr>
        <w:spacing w:line="440" w:lineRule="exact"/>
        <w:ind w:firstLine="480" w:firstLineChars="200"/>
        <w:rPr>
          <w:rFonts w:ascii="宋体" w:hAnsi="宋体"/>
          <w:sz w:val="24"/>
        </w:rPr>
      </w:pPr>
      <w:r>
        <w:rPr>
          <w:rFonts w:ascii="宋体" w:hAnsi="宋体"/>
          <w:sz w:val="24"/>
        </w:rPr>
        <w:t xml:space="preserve">合同编号： </w:t>
      </w:r>
    </w:p>
    <w:p w14:paraId="787D2C85">
      <w:pPr>
        <w:spacing w:line="440" w:lineRule="exact"/>
        <w:ind w:firstLine="480" w:firstLineChars="200"/>
        <w:rPr>
          <w:rFonts w:ascii="宋体" w:hAnsi="宋体"/>
          <w:sz w:val="24"/>
        </w:rPr>
      </w:pPr>
      <w:r>
        <w:rPr>
          <w:rFonts w:ascii="宋体" w:hAnsi="宋体"/>
          <w:sz w:val="24"/>
        </w:rPr>
        <w:t xml:space="preserve">签订地点： </w:t>
      </w:r>
    </w:p>
    <w:p w14:paraId="60DE0E73">
      <w:pPr>
        <w:spacing w:line="440" w:lineRule="exact"/>
        <w:ind w:firstLine="480" w:firstLineChars="200"/>
        <w:rPr>
          <w:rFonts w:hint="eastAsia"/>
          <w:color w:val="000000"/>
          <w:sz w:val="24"/>
        </w:rPr>
      </w:pPr>
      <w:r>
        <w:rPr>
          <w:rFonts w:ascii="宋体" w:hAnsi="宋体"/>
          <w:sz w:val="24"/>
        </w:rPr>
        <w:t>签订时间：</w:t>
      </w:r>
    </w:p>
    <w:p w14:paraId="13BA5338">
      <w:pPr>
        <w:spacing w:line="440" w:lineRule="exact"/>
        <w:ind w:firstLine="480" w:firstLineChars="200"/>
        <w:rPr>
          <w:rFonts w:ascii="宋体" w:hAnsi="宋体"/>
          <w:sz w:val="24"/>
        </w:rPr>
      </w:pPr>
      <w:r>
        <w:rPr>
          <w:rFonts w:hint="eastAsia" w:ascii="宋体" w:hAnsi="宋体"/>
          <w:sz w:val="24"/>
        </w:rPr>
        <w:t>采购人（甲</w:t>
      </w:r>
      <w:r>
        <w:rPr>
          <w:rFonts w:ascii="宋体" w:hAnsi="宋体"/>
          <w:sz w:val="24"/>
        </w:rPr>
        <w:t>方</w:t>
      </w:r>
      <w:r>
        <w:rPr>
          <w:rFonts w:hint="eastAsia" w:ascii="宋体" w:hAnsi="宋体"/>
          <w:sz w:val="24"/>
        </w:rPr>
        <w:t>）</w:t>
      </w:r>
      <w:r>
        <w:rPr>
          <w:rFonts w:ascii="宋体" w:hAnsi="宋体"/>
          <w:sz w:val="24"/>
        </w:rPr>
        <w:t>：</w:t>
      </w:r>
    </w:p>
    <w:p w14:paraId="43157778">
      <w:pPr>
        <w:spacing w:line="440" w:lineRule="exact"/>
        <w:ind w:firstLine="480" w:firstLineChars="200"/>
        <w:rPr>
          <w:rFonts w:hint="eastAsia" w:ascii="宋体" w:hAnsi="宋体"/>
          <w:sz w:val="24"/>
        </w:rPr>
      </w:pPr>
      <w:r>
        <w:rPr>
          <w:rFonts w:hint="eastAsia" w:ascii="宋体" w:hAnsi="宋体"/>
          <w:sz w:val="24"/>
        </w:rPr>
        <w:t>成交人（乙</w:t>
      </w:r>
      <w:r>
        <w:rPr>
          <w:rFonts w:ascii="宋体" w:hAnsi="宋体"/>
          <w:sz w:val="24"/>
        </w:rPr>
        <w:t>方</w:t>
      </w:r>
      <w:r>
        <w:rPr>
          <w:rFonts w:hint="eastAsia" w:ascii="宋体" w:hAnsi="宋体"/>
          <w:sz w:val="24"/>
        </w:rPr>
        <w:t>）</w:t>
      </w:r>
      <w:r>
        <w:rPr>
          <w:rFonts w:ascii="宋体" w:hAnsi="宋体"/>
          <w:sz w:val="24"/>
        </w:rPr>
        <w:t>：</w:t>
      </w:r>
    </w:p>
    <w:p w14:paraId="6765847B">
      <w:pPr>
        <w:spacing w:line="520" w:lineRule="exact"/>
        <w:rPr>
          <w:rFonts w:hint="eastAsia" w:ascii="宋体" w:hAnsi="宋体"/>
          <w:sz w:val="24"/>
        </w:rPr>
      </w:pPr>
      <w:r>
        <w:rPr>
          <w:rFonts w:hint="eastAsia" w:ascii="宋体" w:hAnsi="宋体"/>
          <w:sz w:val="24"/>
        </w:rPr>
        <w:t>一、合同格式</w:t>
      </w:r>
    </w:p>
    <w:p w14:paraId="742C3C66">
      <w:pPr>
        <w:widowControl/>
        <w:spacing w:line="520" w:lineRule="exact"/>
        <w:ind w:right="57" w:rightChars="27" w:firstLine="480" w:firstLineChars="200"/>
        <w:rPr>
          <w:rFonts w:hint="eastAsia" w:ascii="宋体" w:hAnsi="宋体"/>
          <w:kern w:val="0"/>
          <w:sz w:val="24"/>
        </w:rPr>
      </w:pPr>
      <w:r>
        <w:rPr>
          <w:rFonts w:hint="eastAsia" w:ascii="宋体" w:hAnsi="宋体"/>
          <w:sz w:val="24"/>
          <w:lang w:eastAsia="zh-CN"/>
        </w:rPr>
        <w:t>2025年民辅警及退休人员体检项目</w:t>
      </w:r>
      <w:r>
        <w:rPr>
          <w:rFonts w:hint="eastAsia" w:ascii="宋体" w:hAnsi="宋体"/>
          <w:sz w:val="24"/>
        </w:rPr>
        <w:t>(项目编号：SXJTZB-ZC-CS20251125)，在</w:t>
      </w:r>
      <w:r>
        <w:rPr>
          <w:rFonts w:hint="eastAsia" w:ascii="宋体" w:hAnsi="宋体"/>
          <w:sz w:val="24"/>
          <w:lang w:eastAsia="zh-CN"/>
        </w:rPr>
        <w:t>西安市鄠邑区财政局</w:t>
      </w:r>
      <w:r>
        <w:rPr>
          <w:rFonts w:hint="eastAsia" w:ascii="宋体" w:hAnsi="宋体"/>
          <w:sz w:val="24"/>
        </w:rPr>
        <w:t>的监督管理</w:t>
      </w:r>
      <w:r>
        <w:rPr>
          <w:rFonts w:hint="eastAsia" w:ascii="宋体" w:hAnsi="宋体"/>
          <w:kern w:val="0"/>
          <w:sz w:val="24"/>
        </w:rPr>
        <w:t>下，由陕西嘉唐建设项目管理有限公司组织竞争性磋商。</w:t>
      </w:r>
      <w:r>
        <w:rPr>
          <w:rFonts w:hint="eastAsia" w:ascii="宋体" w:hAnsi="宋体"/>
          <w:sz w:val="24"/>
          <w:lang w:eastAsia="zh-CN"/>
        </w:rPr>
        <w:t>西安市公安局鄠邑分局</w:t>
      </w:r>
      <w:r>
        <w:rPr>
          <w:rFonts w:hint="eastAsia" w:ascii="宋体" w:hAnsi="宋体"/>
          <w:kern w:val="0"/>
          <w:sz w:val="24"/>
        </w:rPr>
        <w:t>(以下简称“甲方”)确定 (成交单位名称) （以下简称“乙方”）为成交单位。</w:t>
      </w:r>
    </w:p>
    <w:p w14:paraId="7D7CF164">
      <w:pPr>
        <w:spacing w:line="520" w:lineRule="exact"/>
        <w:ind w:right="210" w:rightChars="100" w:firstLine="480" w:firstLineChars="200"/>
        <w:rPr>
          <w:rFonts w:hint="eastAsia" w:ascii="宋体" w:hAnsi="宋体"/>
          <w:kern w:val="0"/>
          <w:sz w:val="24"/>
        </w:rPr>
      </w:pPr>
      <w:r>
        <w:rPr>
          <w:rFonts w:hint="eastAsia" w:ascii="宋体" w:hAnsi="宋体"/>
          <w:kern w:val="0"/>
          <w:sz w:val="24"/>
        </w:rPr>
        <w:t>依据《</w:t>
      </w:r>
      <w:r>
        <w:rPr>
          <w:rFonts w:hint="eastAsia" w:ascii="宋体" w:hAnsi="宋体"/>
          <w:kern w:val="0"/>
          <w:sz w:val="24"/>
          <w:lang w:eastAsia="zh-CN"/>
        </w:rPr>
        <w:t>中华人民共和国民法典</w:t>
      </w:r>
      <w:r>
        <w:rPr>
          <w:rFonts w:hint="eastAsia" w:ascii="宋体" w:hAnsi="宋体"/>
          <w:kern w:val="0"/>
          <w:sz w:val="24"/>
        </w:rPr>
        <w:t>》和《中华人民共和国政府采购法》《中华人民共和国政府采购法实施条例》，甲方通过竞争性磋商采购</w:t>
      </w:r>
      <w:r>
        <w:rPr>
          <w:rFonts w:hint="eastAsia" w:ascii="宋体" w:hAnsi="宋体"/>
          <w:kern w:val="0"/>
          <w:sz w:val="24"/>
          <w:u w:val="single"/>
        </w:rPr>
        <w:t xml:space="preserve">（服务名称） </w:t>
      </w:r>
      <w:r>
        <w:rPr>
          <w:rFonts w:hint="eastAsia" w:ascii="宋体" w:hAnsi="宋体"/>
          <w:kern w:val="0"/>
          <w:sz w:val="24"/>
        </w:rPr>
        <w:t>，并接受了乙方以价格</w:t>
      </w:r>
      <w:r>
        <w:rPr>
          <w:rFonts w:hint="eastAsia" w:ascii="宋体" w:hAnsi="宋体"/>
          <w:kern w:val="0"/>
          <w:sz w:val="24"/>
          <w:u w:val="single"/>
        </w:rPr>
        <w:t>(成交金额大写)</w:t>
      </w:r>
      <w:r>
        <w:rPr>
          <w:rFonts w:hint="eastAsia" w:ascii="宋体" w:hAnsi="宋体"/>
          <w:kern w:val="0"/>
          <w:sz w:val="24"/>
        </w:rPr>
        <w:t>(以下简称“合同价”)提供的服务。</w:t>
      </w:r>
    </w:p>
    <w:p w14:paraId="4BF0E342">
      <w:pPr>
        <w:spacing w:line="520" w:lineRule="exact"/>
        <w:ind w:firstLine="480" w:firstLineChars="200"/>
        <w:rPr>
          <w:rFonts w:hint="eastAsia" w:ascii="宋体" w:hAnsi="宋体"/>
          <w:sz w:val="24"/>
        </w:rPr>
      </w:pPr>
      <w:bookmarkStart w:id="1" w:name="_Toc193187095"/>
      <w:bookmarkStart w:id="2" w:name="_Toc193126879"/>
      <w:bookmarkStart w:id="3" w:name="_Toc188808831"/>
      <w:bookmarkStart w:id="4" w:name="_Toc194663916"/>
      <w:r>
        <w:rPr>
          <w:rFonts w:hint="eastAsia" w:ascii="宋体" w:hAnsi="宋体"/>
          <w:sz w:val="24"/>
        </w:rPr>
        <w:t>本合同在此声明如下：</w:t>
      </w:r>
    </w:p>
    <w:p w14:paraId="0CE55AB9">
      <w:pPr>
        <w:spacing w:line="520" w:lineRule="exact"/>
        <w:ind w:firstLine="480" w:firstLineChars="200"/>
        <w:rPr>
          <w:rFonts w:hint="eastAsia"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sz w:val="24"/>
        </w:rPr>
        <w:t>本合同中的词语和术语的含义与合同条款中定义的相同。</w:t>
      </w:r>
    </w:p>
    <w:p w14:paraId="70821BFB">
      <w:pPr>
        <w:spacing w:line="520" w:lineRule="exact"/>
        <w:ind w:firstLine="480" w:firstLineChars="200"/>
        <w:rPr>
          <w:rFonts w:hint="eastAsia"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sz w:val="24"/>
        </w:rPr>
        <w:t>下述文件是本合同的一部分，并与本合同一起阅读和解释：</w:t>
      </w:r>
    </w:p>
    <w:p w14:paraId="4CB2A4EE">
      <w:pPr>
        <w:spacing w:line="520" w:lineRule="exact"/>
        <w:ind w:firstLine="480" w:firstLineChars="200"/>
        <w:rPr>
          <w:rFonts w:hint="eastAsia" w:ascii="宋体" w:hAnsi="宋体"/>
          <w:sz w:val="24"/>
        </w:rPr>
      </w:pPr>
      <w:r>
        <w:rPr>
          <w:rFonts w:hint="eastAsia" w:ascii="宋体" w:hAnsi="宋体"/>
          <w:sz w:val="24"/>
          <w:lang w:val="en-US" w:eastAsia="zh-CN"/>
        </w:rPr>
        <w:t>2.1</w:t>
      </w:r>
      <w:r>
        <w:rPr>
          <w:rFonts w:hint="eastAsia" w:ascii="宋体" w:hAnsi="宋体"/>
          <w:sz w:val="24"/>
        </w:rPr>
        <w:t>合同条款</w:t>
      </w:r>
    </w:p>
    <w:p w14:paraId="692A8543">
      <w:pPr>
        <w:spacing w:line="520" w:lineRule="exact"/>
        <w:ind w:firstLine="480" w:firstLineChars="200"/>
        <w:rPr>
          <w:rFonts w:hint="eastAsia" w:ascii="宋体" w:hAnsi="宋体"/>
          <w:sz w:val="24"/>
        </w:rPr>
      </w:pPr>
      <w:r>
        <w:rPr>
          <w:rFonts w:hint="eastAsia" w:ascii="宋体" w:hAnsi="宋体"/>
          <w:sz w:val="24"/>
          <w:lang w:val="en-US" w:eastAsia="zh-CN"/>
        </w:rPr>
        <w:t>2.2</w:t>
      </w:r>
      <w:r>
        <w:rPr>
          <w:rFonts w:hint="eastAsia" w:ascii="宋体" w:hAnsi="宋体"/>
          <w:sz w:val="24"/>
        </w:rPr>
        <w:t>合同条款附件</w:t>
      </w:r>
    </w:p>
    <w:p w14:paraId="3EE136BF">
      <w:pPr>
        <w:spacing w:line="520" w:lineRule="exact"/>
        <w:ind w:firstLine="840" w:firstLineChars="350"/>
        <w:rPr>
          <w:rFonts w:hint="eastAsia" w:ascii="宋体" w:hAnsi="宋体" w:eastAsia="宋体"/>
          <w:sz w:val="24"/>
          <w:lang w:val="en-US" w:eastAsia="zh-CN"/>
        </w:rPr>
      </w:pPr>
      <w:r>
        <w:rPr>
          <w:rFonts w:hint="eastAsia" w:ascii="宋体" w:hAnsi="宋体"/>
          <w:sz w:val="24"/>
        </w:rPr>
        <w:t>附件1—服务</w:t>
      </w:r>
      <w:r>
        <w:rPr>
          <w:rFonts w:hint="eastAsia" w:ascii="宋体" w:hAnsi="宋体"/>
          <w:sz w:val="24"/>
          <w:lang w:eastAsia="zh-CN"/>
        </w:rPr>
        <w:t>内容</w:t>
      </w:r>
    </w:p>
    <w:p w14:paraId="05F6F52F">
      <w:pPr>
        <w:spacing w:line="520" w:lineRule="exact"/>
        <w:ind w:firstLine="840" w:firstLineChars="350"/>
        <w:rPr>
          <w:rFonts w:hint="eastAsia" w:ascii="宋体" w:hAnsi="宋体" w:eastAsia="宋体"/>
          <w:sz w:val="24"/>
          <w:lang w:eastAsia="zh-CN"/>
        </w:rPr>
      </w:pPr>
      <w:r>
        <w:rPr>
          <w:rFonts w:hint="eastAsia" w:ascii="宋体" w:hAnsi="宋体"/>
          <w:sz w:val="24"/>
        </w:rPr>
        <w:t>附件2—服务</w:t>
      </w:r>
      <w:r>
        <w:rPr>
          <w:rFonts w:hint="eastAsia" w:ascii="宋体" w:hAnsi="宋体"/>
          <w:sz w:val="24"/>
          <w:lang w:eastAsia="zh-CN"/>
        </w:rPr>
        <w:t>方案</w:t>
      </w:r>
    </w:p>
    <w:p w14:paraId="5E655837">
      <w:pPr>
        <w:spacing w:line="520" w:lineRule="exact"/>
        <w:ind w:firstLine="480" w:firstLineChars="200"/>
        <w:rPr>
          <w:rFonts w:hint="eastAsia" w:ascii="宋体" w:hAnsi="宋体"/>
          <w:sz w:val="24"/>
        </w:rPr>
      </w:pPr>
      <w:r>
        <w:rPr>
          <w:rFonts w:hint="eastAsia" w:ascii="宋体" w:hAnsi="宋体"/>
          <w:sz w:val="24"/>
          <w:lang w:val="en-US" w:eastAsia="zh-CN"/>
        </w:rPr>
        <w:t>2.3</w:t>
      </w:r>
      <w:r>
        <w:rPr>
          <w:rFonts w:hint="eastAsia" w:ascii="宋体" w:hAnsi="宋体"/>
          <w:sz w:val="24"/>
        </w:rPr>
        <w:t>成交通知书</w:t>
      </w:r>
    </w:p>
    <w:p w14:paraId="36DD551E">
      <w:pPr>
        <w:spacing w:line="520" w:lineRule="exact"/>
        <w:ind w:firstLine="480" w:firstLineChars="200"/>
        <w:rPr>
          <w:rFonts w:hint="eastAsia" w:ascii="宋体" w:hAnsi="宋体"/>
          <w:sz w:val="24"/>
        </w:rPr>
      </w:pPr>
      <w:r>
        <w:rPr>
          <w:rFonts w:hint="eastAsia" w:ascii="宋体" w:hAnsi="宋体"/>
          <w:sz w:val="24"/>
          <w:lang w:val="en-US" w:eastAsia="zh-CN"/>
        </w:rPr>
        <w:t>2.4</w:t>
      </w:r>
      <w:r>
        <w:rPr>
          <w:rFonts w:hint="eastAsia" w:ascii="宋体" w:hAnsi="宋体"/>
          <w:sz w:val="24"/>
        </w:rPr>
        <w:t>竞争性磋商文件</w:t>
      </w:r>
    </w:p>
    <w:p w14:paraId="738CBC34">
      <w:pPr>
        <w:spacing w:line="520" w:lineRule="exact"/>
        <w:ind w:firstLine="480" w:firstLineChars="200"/>
        <w:rPr>
          <w:rFonts w:hint="eastAsia" w:ascii="宋体" w:hAnsi="宋体"/>
          <w:sz w:val="24"/>
        </w:rPr>
      </w:pPr>
      <w:r>
        <w:rPr>
          <w:rFonts w:hint="eastAsia" w:ascii="宋体" w:hAnsi="宋体"/>
          <w:sz w:val="24"/>
          <w:lang w:val="en-US" w:eastAsia="zh-CN"/>
        </w:rPr>
        <w:t>2.5</w:t>
      </w:r>
      <w:r>
        <w:rPr>
          <w:rFonts w:hint="eastAsia" w:ascii="宋体" w:hAnsi="宋体"/>
          <w:sz w:val="24"/>
        </w:rPr>
        <w:t>竞争性磋商响应文件</w:t>
      </w:r>
    </w:p>
    <w:p w14:paraId="246E9A07">
      <w:pPr>
        <w:spacing w:line="520" w:lineRule="exact"/>
        <w:ind w:firstLine="480" w:firstLineChars="200"/>
        <w:rPr>
          <w:rFonts w:hint="eastAsia"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sz w:val="24"/>
        </w:rPr>
        <w:t>考虑到甲方将按照本合同向乙方支付款项，乙方在此保证全部按照合同的规定向甲方提供服务，并修补缺陷。</w:t>
      </w:r>
    </w:p>
    <w:p w14:paraId="6BD0BE05">
      <w:pPr>
        <w:spacing w:line="520" w:lineRule="exact"/>
        <w:ind w:firstLine="480" w:firstLineChars="200"/>
        <w:rPr>
          <w:rFonts w:hint="eastAsia"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sz w:val="24"/>
        </w:rPr>
        <w:t>考虑到乙方提供的服务并修补缺陷，甲方在此保证按照合同规定的时间和方式向乙方支付合同价或其他按合同规定应支付的金额。</w:t>
      </w:r>
    </w:p>
    <w:p w14:paraId="437A09F9">
      <w:pPr>
        <w:pStyle w:val="4"/>
        <w:spacing w:line="480" w:lineRule="exact"/>
        <w:ind w:firstLine="480" w:firstLineChars="200"/>
        <w:rPr>
          <w:rFonts w:hint="eastAsia" w:hAnsi="宋体"/>
          <w:sz w:val="24"/>
        </w:rPr>
      </w:pPr>
      <w:r>
        <w:rPr>
          <w:rFonts w:hint="eastAsia" w:hAnsi="宋体"/>
          <w:sz w:val="24"/>
        </w:rPr>
        <w:t>5</w:t>
      </w:r>
      <w:r>
        <w:rPr>
          <w:rFonts w:hint="eastAsia" w:hAnsi="宋体"/>
          <w:sz w:val="24"/>
          <w:lang w:val="en-US" w:eastAsia="zh-CN"/>
        </w:rPr>
        <w:t>.</w:t>
      </w:r>
      <w:r>
        <w:rPr>
          <w:rFonts w:hint="eastAsia" w:hAnsi="宋体"/>
          <w:sz w:val="24"/>
        </w:rPr>
        <w:t>付款方式：</w:t>
      </w:r>
    </w:p>
    <w:p w14:paraId="0BDD5E59">
      <w:pPr>
        <w:adjustRightInd w:val="0"/>
        <w:snapToGrid w:val="0"/>
        <w:spacing w:line="480" w:lineRule="exact"/>
        <w:ind w:firstLine="480" w:firstLineChars="200"/>
        <w:rPr>
          <w:rFonts w:hint="eastAsia" w:ascii="宋体" w:hAnsi="宋体"/>
          <w:sz w:val="24"/>
          <w:lang w:val="en-US" w:eastAsia="zh-CN"/>
        </w:rPr>
      </w:pPr>
      <w:r>
        <w:rPr>
          <w:rFonts w:hint="eastAsia" w:ascii="宋体" w:hAnsi="宋体"/>
          <w:sz w:val="24"/>
          <w:lang w:val="en-US" w:eastAsia="zh-CN"/>
        </w:rPr>
        <w:t xml:space="preserve"> 服务期结束后，供应商向采购人提供实际体检人员明细及体检金额汇总，经双方核实无误后，采购人向供应商支付全部体检费用；采购人每次付款前，供应商须开具付款金额等额发票交采购人 ，达到付款条件起 30 日内，支付合同总金额的 100.00%。</w:t>
      </w:r>
    </w:p>
    <w:p w14:paraId="2F4D2804">
      <w:pPr>
        <w:adjustRightInd w:val="0"/>
        <w:snapToGrid w:val="0"/>
        <w:spacing w:line="480" w:lineRule="exact"/>
        <w:ind w:firstLine="480" w:firstLineChars="200"/>
        <w:rPr>
          <w:rFonts w:hint="eastAsia" w:ascii="宋体" w:hAnsi="宋体"/>
          <w:sz w:val="24"/>
          <w:lang w:val="en-US" w:eastAsia="zh-CN"/>
        </w:rPr>
      </w:pPr>
      <w:r>
        <w:rPr>
          <w:rFonts w:hint="eastAsia" w:ascii="宋体" w:hAnsi="宋体"/>
          <w:sz w:val="24"/>
        </w:rPr>
        <w:t>6</w:t>
      </w:r>
      <w:r>
        <w:rPr>
          <w:rFonts w:hint="eastAsia" w:ascii="宋体" w:hAnsi="宋体"/>
          <w:sz w:val="24"/>
          <w:lang w:val="en-US" w:eastAsia="zh-CN"/>
        </w:rPr>
        <w:t>.服务期：自合同签订之日起1年。</w:t>
      </w:r>
    </w:p>
    <w:p w14:paraId="76807D7E">
      <w:pPr>
        <w:adjustRightInd w:val="0"/>
        <w:spacing w:line="520" w:lineRule="exact"/>
        <w:ind w:firstLine="720" w:firstLineChars="300"/>
        <w:rPr>
          <w:rFonts w:hint="eastAsia" w:ascii="宋体" w:hAnsi="宋体" w:eastAsia="宋体" w:cs="宋体"/>
          <w:b w:val="0"/>
          <w:bCs w:val="0"/>
          <w:color w:val="000000"/>
          <w:sz w:val="24"/>
          <w:szCs w:val="24"/>
          <w:highlight w:val="none"/>
          <w:lang w:val="en-US" w:eastAsia="zh-CN"/>
        </w:rPr>
      </w:pPr>
      <w:r>
        <w:rPr>
          <w:rFonts w:hint="eastAsia" w:eastAsia="宋体" w:cs="宋体"/>
          <w:b w:val="0"/>
          <w:bCs w:val="0"/>
          <w:color w:val="000000"/>
          <w:sz w:val="24"/>
          <w:szCs w:val="24"/>
          <w:highlight w:val="none"/>
          <w:lang w:val="en-US" w:eastAsia="zh-CN"/>
        </w:rPr>
        <w:t>服务</w:t>
      </w:r>
      <w:r>
        <w:rPr>
          <w:rFonts w:hint="eastAsia" w:ascii="宋体" w:hAnsi="宋体" w:eastAsia="宋体" w:cs="宋体"/>
          <w:b w:val="0"/>
          <w:bCs w:val="0"/>
          <w:color w:val="000000"/>
          <w:sz w:val="24"/>
          <w:szCs w:val="24"/>
          <w:highlight w:val="none"/>
          <w:lang w:val="en-US" w:eastAsia="zh-CN"/>
        </w:rPr>
        <w:t>地点：</w:t>
      </w:r>
      <w:r>
        <w:rPr>
          <w:rFonts w:hint="eastAsia" w:eastAsia="宋体" w:cs="宋体"/>
          <w:b w:val="0"/>
          <w:bCs w:val="0"/>
          <w:color w:val="000000"/>
          <w:sz w:val="24"/>
          <w:szCs w:val="24"/>
          <w:highlight w:val="none"/>
          <w:lang w:val="en-US" w:eastAsia="zh-CN"/>
        </w:rPr>
        <w:t>成交</w:t>
      </w:r>
      <w:r>
        <w:rPr>
          <w:rFonts w:hint="eastAsia" w:ascii="宋体" w:hAnsi="宋体" w:eastAsia="宋体" w:cs="宋体"/>
          <w:b w:val="0"/>
          <w:bCs w:val="0"/>
          <w:color w:val="000000"/>
          <w:sz w:val="24"/>
          <w:szCs w:val="24"/>
          <w:highlight w:val="none"/>
          <w:lang w:val="en-US" w:eastAsia="zh-CN"/>
        </w:rPr>
        <w:t>供应商的体检场地。</w:t>
      </w:r>
    </w:p>
    <w:p w14:paraId="57BBE059">
      <w:pPr>
        <w:adjustRightInd w:val="0"/>
        <w:spacing w:line="520" w:lineRule="exact"/>
        <w:ind w:firstLine="480" w:firstLineChars="200"/>
        <w:rPr>
          <w:rFonts w:hint="eastAsia" w:ascii="宋体" w:hAnsi="宋体"/>
          <w:sz w:val="24"/>
        </w:rPr>
      </w:pPr>
      <w:r>
        <w:rPr>
          <w:rFonts w:hint="eastAsia" w:ascii="宋体" w:hAnsi="宋体"/>
          <w:sz w:val="24"/>
        </w:rPr>
        <w:t>7</w:t>
      </w:r>
      <w:r>
        <w:rPr>
          <w:rFonts w:hint="eastAsia" w:ascii="宋体" w:hAnsi="宋体"/>
          <w:sz w:val="24"/>
          <w:lang w:val="en-US" w:eastAsia="zh-CN"/>
        </w:rPr>
        <w:t>.</w:t>
      </w:r>
      <w:r>
        <w:rPr>
          <w:rFonts w:hint="eastAsia" w:ascii="宋体" w:hAnsi="宋体"/>
          <w:sz w:val="24"/>
        </w:rPr>
        <w:t>本合同一式</w:t>
      </w:r>
      <w:r>
        <w:rPr>
          <w:rFonts w:hint="eastAsia" w:ascii="宋体" w:hAnsi="宋体"/>
          <w:sz w:val="24"/>
          <w:lang w:val="en-US" w:eastAsia="zh-CN"/>
        </w:rPr>
        <w:t>肆</w:t>
      </w:r>
      <w:r>
        <w:rPr>
          <w:rFonts w:hint="eastAsia" w:ascii="宋体" w:hAnsi="宋体"/>
          <w:sz w:val="24"/>
        </w:rPr>
        <w:t>份，其中，甲方贰份，乙方贰份。</w:t>
      </w:r>
    </w:p>
    <w:p w14:paraId="768C6905">
      <w:pPr>
        <w:adjustRightInd w:val="0"/>
        <w:snapToGrid w:val="0"/>
        <w:spacing w:line="520" w:lineRule="exact"/>
        <w:ind w:firstLine="480" w:firstLineChars="200"/>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本合同由甲乙双方共同签字盖章之日起生效。</w:t>
      </w:r>
    </w:p>
    <w:p w14:paraId="66643200">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14:paraId="6EAD24E2">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4047AA64">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w:t>
      </w:r>
      <w:r>
        <w:rPr>
          <w:rFonts w:hint="eastAsia" w:ascii="宋体" w:hAnsi="宋体" w:cs="Times New Roman"/>
          <w:sz w:val="24"/>
          <w:lang w:eastAsia="zh-CN"/>
        </w:rPr>
        <w:t>登录</w:t>
      </w:r>
      <w:r>
        <w:rPr>
          <w:rFonts w:hint="eastAsia" w:ascii="宋体" w:hAnsi="宋体" w:eastAsia="宋体" w:cs="Times New Roman"/>
          <w:sz w:val="24"/>
        </w:rPr>
        <w:t>陕西省政</w:t>
      </w:r>
      <w:r>
        <w:rPr>
          <w:rFonts w:hint="eastAsia" w:ascii="宋体" w:hAnsi="宋体" w:eastAsia="宋体" w:cs="Times New Roman"/>
          <w:spacing w:val="-11"/>
          <w:sz w:val="24"/>
        </w:rPr>
        <w:t>府采购信用融资平台（http://www.ccgp-shaanxi.gov.cn/zcdservice/zcd/shanxi/）</w:t>
      </w:r>
      <w:r>
        <w:rPr>
          <w:rFonts w:hint="eastAsia" w:ascii="宋体" w:hAnsi="宋体" w:eastAsia="宋体" w:cs="Times New Roman"/>
          <w:sz w:val="24"/>
        </w:rPr>
        <w:t>查询了解。</w:t>
      </w:r>
    </w:p>
    <w:p w14:paraId="730B47CB">
      <w:pPr>
        <w:pStyle w:val="5"/>
        <w:rPr>
          <w:rFonts w:hint="default" w:eastAsia="宋体"/>
          <w:lang w:val="en-US" w:eastAsia="zh-CN"/>
        </w:rPr>
      </w:pPr>
    </w:p>
    <w:p w14:paraId="1D928A9C">
      <w:pPr>
        <w:adjustRightInd w:val="0"/>
        <w:snapToGrid w:val="0"/>
        <w:spacing w:line="520" w:lineRule="exact"/>
        <w:rPr>
          <w:rFonts w:hint="eastAsia" w:ascii="宋体" w:hAnsi="宋体"/>
          <w:kern w:val="0"/>
          <w:sz w:val="24"/>
        </w:rPr>
      </w:pPr>
    </w:p>
    <w:tbl>
      <w:tblPr>
        <w:tblStyle w:val="7"/>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FDF6049">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C689D39">
            <w:pPr>
              <w:autoSpaceDE w:val="0"/>
              <w:autoSpaceDN w:val="0"/>
              <w:spacing w:line="520" w:lineRule="exact"/>
              <w:ind w:left="210" w:leftChars="100"/>
              <w:rPr>
                <w:rFonts w:hint="eastAsia" w:ascii="宋体" w:hAnsi="宋体"/>
                <w:sz w:val="24"/>
              </w:rPr>
            </w:pPr>
            <w:r>
              <w:rPr>
                <w:rFonts w:hint="eastAsia" w:ascii="宋体" w:hAnsi="宋体"/>
                <w:sz w:val="24"/>
              </w:rPr>
              <w:t xml:space="preserve">甲方名称： </w:t>
            </w:r>
          </w:p>
          <w:p w14:paraId="3947CC27">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0DB1E0C0">
            <w:pPr>
              <w:autoSpaceDE w:val="0"/>
              <w:autoSpaceDN w:val="0"/>
              <w:spacing w:line="520" w:lineRule="exact"/>
              <w:ind w:left="210" w:leftChars="100"/>
              <w:rPr>
                <w:rFonts w:hint="eastAsia" w:ascii="宋体" w:hAnsi="宋体"/>
                <w:sz w:val="24"/>
              </w:rPr>
            </w:pPr>
            <w:r>
              <w:rPr>
                <w:rFonts w:hint="eastAsia" w:ascii="宋体" w:hAnsi="宋体"/>
                <w:sz w:val="24"/>
              </w:rPr>
              <w:t>邮    编：</w:t>
            </w:r>
          </w:p>
          <w:p w14:paraId="3953C095">
            <w:pPr>
              <w:autoSpaceDE w:val="0"/>
              <w:autoSpaceDN w:val="0"/>
              <w:spacing w:line="520" w:lineRule="exact"/>
              <w:ind w:left="210" w:leftChars="100"/>
              <w:rPr>
                <w:rFonts w:hint="eastAsia" w:ascii="宋体" w:hAnsi="宋体"/>
                <w:sz w:val="24"/>
              </w:rPr>
            </w:pPr>
            <w:r>
              <w:rPr>
                <w:rFonts w:hint="eastAsia" w:ascii="宋体" w:hAnsi="宋体"/>
                <w:sz w:val="24"/>
              </w:rPr>
              <w:t>电    话：</w:t>
            </w:r>
          </w:p>
          <w:p w14:paraId="2E2F1EA9">
            <w:pPr>
              <w:autoSpaceDE w:val="0"/>
              <w:autoSpaceDN w:val="0"/>
              <w:spacing w:line="520" w:lineRule="exact"/>
              <w:ind w:left="210" w:leftChars="100"/>
              <w:rPr>
                <w:rFonts w:hint="eastAsia" w:ascii="宋体" w:hAnsi="宋体"/>
                <w:sz w:val="24"/>
              </w:rPr>
            </w:pPr>
            <w:r>
              <w:rPr>
                <w:rFonts w:hint="eastAsia" w:ascii="宋体" w:hAnsi="宋体"/>
                <w:sz w:val="24"/>
              </w:rPr>
              <w:t>传    真：</w:t>
            </w:r>
          </w:p>
          <w:p w14:paraId="1867E1BB">
            <w:pPr>
              <w:autoSpaceDE w:val="0"/>
              <w:autoSpaceDN w:val="0"/>
              <w:spacing w:line="520" w:lineRule="exact"/>
              <w:ind w:left="210" w:leftChars="100"/>
              <w:rPr>
                <w:rFonts w:hint="eastAsia" w:ascii="宋体" w:hAnsi="宋体"/>
                <w:sz w:val="24"/>
              </w:rPr>
            </w:pPr>
          </w:p>
          <w:p w14:paraId="1AB81BFA">
            <w:pPr>
              <w:autoSpaceDE w:val="0"/>
              <w:autoSpaceDN w:val="0"/>
              <w:spacing w:line="520" w:lineRule="exact"/>
              <w:ind w:left="210" w:leftChars="100"/>
              <w:rPr>
                <w:rFonts w:hint="eastAsia" w:ascii="宋体" w:hAnsi="宋体"/>
                <w:sz w:val="24"/>
              </w:rPr>
            </w:pPr>
          </w:p>
          <w:p w14:paraId="77D27B06">
            <w:pPr>
              <w:autoSpaceDE w:val="0"/>
              <w:autoSpaceDN w:val="0"/>
              <w:spacing w:line="520" w:lineRule="exact"/>
              <w:ind w:left="210" w:leftChars="100"/>
              <w:rPr>
                <w:rFonts w:hint="eastAsia" w:ascii="宋体" w:hAnsi="宋体"/>
                <w:sz w:val="24"/>
              </w:rPr>
            </w:pPr>
            <w:r>
              <w:rPr>
                <w:rFonts w:hint="eastAsia" w:ascii="宋体" w:hAnsi="宋体"/>
                <w:sz w:val="24"/>
              </w:rPr>
              <w:t>代表签字：</w:t>
            </w:r>
          </w:p>
          <w:p w14:paraId="09C719DF">
            <w:pPr>
              <w:spacing w:line="520" w:lineRule="exact"/>
              <w:ind w:left="210" w:leftChars="100"/>
              <w:rPr>
                <w:rFonts w:hint="eastAsia" w:ascii="宋体" w:hAnsi="宋体"/>
                <w:sz w:val="24"/>
              </w:rPr>
            </w:pPr>
            <w:r>
              <w:rPr>
                <w:rFonts w:hint="eastAsia" w:ascii="宋体" w:hAnsi="宋体"/>
                <w:sz w:val="24"/>
              </w:rPr>
              <w:t>盖章：</w:t>
            </w:r>
          </w:p>
          <w:p w14:paraId="2E2E3D70">
            <w:pPr>
              <w:autoSpaceDE w:val="0"/>
              <w:autoSpaceDN w:val="0"/>
              <w:spacing w:line="520" w:lineRule="exact"/>
              <w:rPr>
                <w:rFonts w:hint="eastAsia" w:ascii="宋体" w:hAnsi="宋体"/>
                <w:sz w:val="24"/>
              </w:rPr>
            </w:pPr>
            <w:r>
              <w:rPr>
                <w:rFonts w:hint="eastAsia" w:ascii="宋体" w:hAnsi="宋体"/>
                <w:sz w:val="24"/>
              </w:rPr>
              <w:t xml:space="preserve">                年  月  日      </w:t>
            </w:r>
          </w:p>
          <w:p w14:paraId="672EA406">
            <w:pPr>
              <w:autoSpaceDE w:val="0"/>
              <w:autoSpaceDN w:val="0"/>
              <w:spacing w:line="520" w:lineRule="exact"/>
              <w:rPr>
                <w:rFonts w:hint="eastAsia" w:ascii="宋体" w:hAnsi="宋体"/>
                <w:sz w:val="24"/>
              </w:rPr>
            </w:pPr>
            <w:r>
              <w:rPr>
                <w:rFonts w:hint="eastAsia" w:ascii="宋体" w:hAnsi="宋体"/>
                <w:sz w:val="24"/>
              </w:rPr>
              <w:t xml:space="preserve"> </w:t>
            </w:r>
          </w:p>
        </w:tc>
        <w:tc>
          <w:tcPr>
            <w:tcW w:w="3936" w:type="dxa"/>
            <w:noWrap w:val="0"/>
            <w:tcMar>
              <w:top w:w="113" w:type="dxa"/>
              <w:left w:w="113" w:type="dxa"/>
              <w:bottom w:w="113" w:type="dxa"/>
              <w:right w:w="113" w:type="dxa"/>
            </w:tcMar>
            <w:vAlign w:val="top"/>
          </w:tcPr>
          <w:p w14:paraId="2431C2FB">
            <w:pPr>
              <w:autoSpaceDE w:val="0"/>
              <w:autoSpaceDN w:val="0"/>
              <w:spacing w:line="520" w:lineRule="exact"/>
              <w:ind w:left="210" w:leftChars="100"/>
              <w:rPr>
                <w:rFonts w:hint="eastAsia" w:ascii="宋体" w:hAnsi="宋体"/>
                <w:sz w:val="24"/>
              </w:rPr>
            </w:pPr>
            <w:r>
              <w:rPr>
                <w:rFonts w:hint="eastAsia" w:ascii="宋体" w:hAnsi="宋体"/>
                <w:sz w:val="24"/>
              </w:rPr>
              <w:t>乙方名称：</w:t>
            </w:r>
          </w:p>
          <w:p w14:paraId="227AB417">
            <w:pPr>
              <w:autoSpaceDE w:val="0"/>
              <w:autoSpaceDN w:val="0"/>
              <w:spacing w:line="520" w:lineRule="exact"/>
              <w:ind w:left="210" w:leftChars="100"/>
              <w:rPr>
                <w:rFonts w:hint="eastAsia" w:ascii="宋体" w:hAnsi="宋体"/>
                <w:sz w:val="24"/>
              </w:rPr>
            </w:pPr>
            <w:r>
              <w:rPr>
                <w:rFonts w:hint="eastAsia" w:ascii="宋体" w:hAnsi="宋体"/>
                <w:sz w:val="24"/>
              </w:rPr>
              <w:t xml:space="preserve">地    址： </w:t>
            </w:r>
          </w:p>
          <w:p w14:paraId="5BFFB505">
            <w:pPr>
              <w:autoSpaceDE w:val="0"/>
              <w:autoSpaceDN w:val="0"/>
              <w:spacing w:line="520" w:lineRule="exact"/>
              <w:ind w:left="210" w:leftChars="100"/>
              <w:rPr>
                <w:rFonts w:hint="eastAsia" w:ascii="宋体" w:hAnsi="宋体"/>
                <w:sz w:val="24"/>
              </w:rPr>
            </w:pPr>
            <w:r>
              <w:rPr>
                <w:rFonts w:hint="eastAsia" w:ascii="宋体" w:hAnsi="宋体"/>
                <w:sz w:val="24"/>
              </w:rPr>
              <w:t xml:space="preserve">邮    编： </w:t>
            </w:r>
          </w:p>
          <w:p w14:paraId="74D96793">
            <w:pPr>
              <w:autoSpaceDE w:val="0"/>
              <w:autoSpaceDN w:val="0"/>
              <w:spacing w:line="520" w:lineRule="exact"/>
              <w:ind w:left="210" w:leftChars="100"/>
              <w:rPr>
                <w:rFonts w:hint="eastAsia" w:ascii="宋体" w:hAnsi="宋体"/>
                <w:sz w:val="24"/>
              </w:rPr>
            </w:pPr>
            <w:r>
              <w:rPr>
                <w:rFonts w:hint="eastAsia" w:ascii="宋体" w:hAnsi="宋体"/>
                <w:sz w:val="24"/>
              </w:rPr>
              <w:t xml:space="preserve">电    话： </w:t>
            </w:r>
          </w:p>
          <w:p w14:paraId="14529EB8">
            <w:pPr>
              <w:autoSpaceDE w:val="0"/>
              <w:autoSpaceDN w:val="0"/>
              <w:spacing w:line="520" w:lineRule="exact"/>
              <w:ind w:left="210" w:leftChars="100"/>
              <w:rPr>
                <w:rFonts w:hint="eastAsia" w:ascii="宋体" w:hAnsi="宋体"/>
                <w:sz w:val="24"/>
              </w:rPr>
            </w:pPr>
            <w:r>
              <w:rPr>
                <w:rFonts w:hint="eastAsia" w:ascii="宋体" w:hAnsi="宋体"/>
                <w:sz w:val="24"/>
              </w:rPr>
              <w:t xml:space="preserve">传    真：  </w:t>
            </w:r>
          </w:p>
          <w:p w14:paraId="35E26D57">
            <w:pPr>
              <w:autoSpaceDE w:val="0"/>
              <w:autoSpaceDN w:val="0"/>
              <w:spacing w:line="520" w:lineRule="exact"/>
              <w:ind w:left="210" w:leftChars="100"/>
              <w:rPr>
                <w:rFonts w:hint="eastAsia" w:ascii="宋体" w:hAnsi="宋体"/>
                <w:sz w:val="24"/>
              </w:rPr>
            </w:pPr>
            <w:r>
              <w:rPr>
                <w:rFonts w:hint="eastAsia" w:ascii="宋体" w:hAnsi="宋体"/>
                <w:sz w:val="24"/>
              </w:rPr>
              <w:t>开户银行：</w:t>
            </w:r>
          </w:p>
          <w:p w14:paraId="223E885C">
            <w:pPr>
              <w:autoSpaceDE w:val="0"/>
              <w:autoSpaceDN w:val="0"/>
              <w:spacing w:line="520" w:lineRule="exact"/>
              <w:ind w:left="210" w:leftChars="100"/>
              <w:rPr>
                <w:rFonts w:hint="eastAsia" w:ascii="宋体" w:hAnsi="宋体"/>
                <w:sz w:val="24"/>
              </w:rPr>
            </w:pPr>
            <w:r>
              <w:rPr>
                <w:rFonts w:hint="eastAsia" w:ascii="宋体" w:hAnsi="宋体"/>
                <w:sz w:val="24"/>
              </w:rPr>
              <w:t>帐    号：</w:t>
            </w:r>
          </w:p>
          <w:p w14:paraId="51DE049A">
            <w:pPr>
              <w:autoSpaceDE w:val="0"/>
              <w:autoSpaceDN w:val="0"/>
              <w:spacing w:line="520" w:lineRule="exact"/>
              <w:ind w:left="210" w:leftChars="100"/>
              <w:rPr>
                <w:rFonts w:hint="eastAsia" w:ascii="宋体" w:hAnsi="宋体"/>
                <w:sz w:val="24"/>
              </w:rPr>
            </w:pPr>
            <w:r>
              <w:rPr>
                <w:rFonts w:hint="eastAsia" w:ascii="宋体" w:hAnsi="宋体"/>
                <w:sz w:val="24"/>
              </w:rPr>
              <w:t>代表签字</w:t>
            </w:r>
          </w:p>
          <w:p w14:paraId="5384F75B">
            <w:pPr>
              <w:spacing w:line="520" w:lineRule="exact"/>
              <w:ind w:left="210" w:leftChars="100"/>
              <w:rPr>
                <w:rFonts w:hint="eastAsia" w:ascii="宋体" w:hAnsi="宋体"/>
                <w:sz w:val="24"/>
              </w:rPr>
            </w:pPr>
            <w:r>
              <w:rPr>
                <w:rFonts w:hint="eastAsia" w:ascii="宋体" w:hAnsi="宋体"/>
                <w:sz w:val="24"/>
              </w:rPr>
              <w:t>盖章：</w:t>
            </w:r>
          </w:p>
          <w:p w14:paraId="0CCF5AE8">
            <w:pPr>
              <w:spacing w:line="520" w:lineRule="exact"/>
              <w:ind w:left="210" w:leftChars="100"/>
              <w:rPr>
                <w:rFonts w:hint="eastAsia" w:ascii="宋体" w:hAnsi="宋体"/>
                <w:sz w:val="24"/>
              </w:rPr>
            </w:pPr>
            <w:r>
              <w:rPr>
                <w:rFonts w:hint="eastAsia" w:ascii="宋体" w:hAnsi="宋体"/>
                <w:sz w:val="24"/>
              </w:rPr>
              <w:t xml:space="preserve">             年  月  日</w:t>
            </w:r>
          </w:p>
        </w:tc>
      </w:tr>
      <w:bookmarkEnd w:id="1"/>
      <w:bookmarkEnd w:id="2"/>
      <w:bookmarkEnd w:id="3"/>
      <w:bookmarkEnd w:id="4"/>
    </w:tbl>
    <w:p w14:paraId="4A1B39C0">
      <w:pPr>
        <w:spacing w:line="520" w:lineRule="exact"/>
        <w:rPr>
          <w:rFonts w:hint="eastAsia" w:ascii="宋体" w:hAnsi="宋体"/>
          <w:sz w:val="24"/>
        </w:rPr>
      </w:pPr>
    </w:p>
    <w:p w14:paraId="143B2FD4">
      <w:pPr>
        <w:spacing w:line="520" w:lineRule="exact"/>
        <w:rPr>
          <w:rFonts w:hint="eastAsia" w:ascii="宋体" w:hAnsi="宋体"/>
          <w:sz w:val="24"/>
        </w:rPr>
      </w:pPr>
    </w:p>
    <w:p w14:paraId="6F8BC9B6">
      <w:pPr>
        <w:spacing w:line="520" w:lineRule="exact"/>
        <w:rPr>
          <w:rFonts w:hint="eastAsia" w:ascii="宋体" w:hAnsi="宋体"/>
          <w:sz w:val="24"/>
        </w:rPr>
      </w:pPr>
    </w:p>
    <w:p w14:paraId="57F6398A">
      <w:pPr>
        <w:spacing w:line="520" w:lineRule="exact"/>
        <w:rPr>
          <w:rFonts w:hint="eastAsia" w:ascii="宋体" w:hAnsi="宋体"/>
          <w:sz w:val="24"/>
        </w:rPr>
      </w:pPr>
      <w:r>
        <w:rPr>
          <w:rFonts w:hint="eastAsia" w:ascii="宋体" w:hAnsi="宋体"/>
          <w:sz w:val="24"/>
        </w:rPr>
        <w:br w:type="page"/>
      </w:r>
      <w:r>
        <w:rPr>
          <w:rFonts w:hint="eastAsia" w:ascii="宋体" w:hAnsi="宋体"/>
          <w:sz w:val="24"/>
        </w:rPr>
        <w:t>二、合同条款</w:t>
      </w:r>
    </w:p>
    <w:p w14:paraId="447B9DDA">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52CF30F7">
      <w:pPr>
        <w:spacing w:line="520" w:lineRule="exact"/>
        <w:ind w:firstLine="616" w:firstLineChars="257"/>
        <w:rPr>
          <w:rFonts w:hint="eastAsia" w:ascii="宋体" w:hAnsi="宋体"/>
          <w:kern w:val="0"/>
          <w:sz w:val="24"/>
          <w:highlight w:val="none"/>
        </w:rPr>
      </w:pPr>
      <w:r>
        <w:rPr>
          <w:rFonts w:hint="eastAsia" w:ascii="宋体" w:hAnsi="宋体"/>
          <w:kern w:val="0"/>
          <w:sz w:val="24"/>
        </w:rPr>
        <w:t>第</w:t>
      </w:r>
      <w:r>
        <w:rPr>
          <w:rFonts w:hint="eastAsia" w:ascii="宋体" w:hAnsi="宋体"/>
          <w:kern w:val="0"/>
          <w:sz w:val="24"/>
          <w:highlight w:val="none"/>
        </w:rPr>
        <w:t xml:space="preserve">二条 服务定义：根据甲方需要，乙方为甲方提供该项目的服务等业务。 </w:t>
      </w:r>
    </w:p>
    <w:p w14:paraId="305D4DA1">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5D1B994C">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第四条 甲方的权利</w:t>
      </w:r>
    </w:p>
    <w:p w14:paraId="7D921DB7">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甲方有权享有乙方按照</w:t>
      </w:r>
      <w:bookmarkStart w:id="5" w:name="_GoBack"/>
      <w:bookmarkEnd w:id="5"/>
      <w:r>
        <w:rPr>
          <w:rFonts w:hint="eastAsia" w:ascii="宋体" w:hAnsi="宋体"/>
          <w:kern w:val="0"/>
          <w:sz w:val="24"/>
          <w:highlight w:val="none"/>
        </w:rPr>
        <w:t>上述约定提供的服务。</w:t>
      </w:r>
    </w:p>
    <w:p w14:paraId="337058F4">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389242D5">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3</w:t>
      </w:r>
      <w:r>
        <w:rPr>
          <w:rFonts w:hint="eastAsia" w:ascii="宋体" w:hAnsi="宋体"/>
          <w:kern w:val="0"/>
          <w:sz w:val="24"/>
          <w:highlight w:val="none"/>
          <w:lang w:val="en-US" w:eastAsia="zh-CN"/>
        </w:rPr>
        <w:t>.</w:t>
      </w:r>
      <w:r>
        <w:rPr>
          <w:rFonts w:hint="eastAsia" w:ascii="宋体" w:hAnsi="宋体"/>
          <w:kern w:val="0"/>
          <w:sz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4F12177A">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4</w:t>
      </w:r>
      <w:r>
        <w:rPr>
          <w:rFonts w:hint="eastAsia" w:ascii="宋体" w:hAnsi="宋体"/>
          <w:kern w:val="0"/>
          <w:sz w:val="24"/>
          <w:highlight w:val="none"/>
          <w:lang w:val="en-US" w:eastAsia="zh-CN"/>
        </w:rPr>
        <w:t>.</w:t>
      </w:r>
      <w:r>
        <w:rPr>
          <w:rFonts w:hint="eastAsia" w:ascii="宋体" w:hAnsi="宋体"/>
          <w:kern w:val="0"/>
          <w:sz w:val="24"/>
          <w:highlight w:val="none"/>
        </w:rPr>
        <w:t>除本合同约定的服务费用外，乙方不得向甲方及其甲方人员收取其他任何费用，如甲方发现乙方有此类行为，甲方有权要求乙方清退所收费用，退还利息并支付违约金；</w:t>
      </w:r>
    </w:p>
    <w:p w14:paraId="5F242A38">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5</w:t>
      </w:r>
      <w:r>
        <w:rPr>
          <w:rFonts w:hint="eastAsia" w:ascii="宋体" w:hAnsi="宋体"/>
          <w:kern w:val="0"/>
          <w:sz w:val="24"/>
          <w:highlight w:val="none"/>
          <w:lang w:val="en-US" w:eastAsia="zh-CN"/>
        </w:rPr>
        <w:t>.</w:t>
      </w:r>
      <w:r>
        <w:rPr>
          <w:rFonts w:hint="eastAsia" w:ascii="宋体" w:hAnsi="宋体"/>
          <w:kern w:val="0"/>
          <w:sz w:val="24"/>
          <w:highlight w:val="none"/>
        </w:rPr>
        <w:t>对乙方相关服务资料的所有权、使用权的约定：归甲方所有。乙方不得以任何借口留存，否则承担由此产生的一切法律和经济责任。未经甲方允许，任何单位和个人不得转让和使用本项目的相关内容。</w:t>
      </w:r>
    </w:p>
    <w:p w14:paraId="7E6CCA49">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第五条 甲方的义务</w:t>
      </w:r>
    </w:p>
    <w:p w14:paraId="1C7E5B23">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 xml:space="preserve">在服务实施过程中，甲方应为乙方提供必要的工作便利与指导，配合乙方履行职责。 </w:t>
      </w:r>
    </w:p>
    <w:p w14:paraId="7C1882F5">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甲方不得将本合同的内容向甲乙双方以外的、与签订和履行本合同无关的任何第三方透露，不得泄露乙方的商业秘密（包括本合同及其附件和合同签订前的各项方案） 。</w:t>
      </w:r>
    </w:p>
    <w:p w14:paraId="2E0C9279">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第六条 任何一方违反或擅自变更本合同的约定，应当承担由此给对方造成的经济损失和相关责任。</w:t>
      </w:r>
    </w:p>
    <w:p w14:paraId="73F309EE">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第七条甲方违约责任</w:t>
      </w:r>
    </w:p>
    <w:p w14:paraId="6BE1B9E4">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由于甲方的原因或因不可抗力的自然因素影响，则服务周期顺延。</w:t>
      </w:r>
    </w:p>
    <w:p w14:paraId="7D6A0EC6">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2</w:t>
      </w:r>
      <w:r>
        <w:rPr>
          <w:rFonts w:hint="eastAsia" w:ascii="宋体" w:hAnsi="宋体"/>
          <w:kern w:val="0"/>
          <w:sz w:val="24"/>
          <w:highlight w:val="none"/>
          <w:lang w:val="en-US" w:eastAsia="zh-CN"/>
        </w:rPr>
        <w:t>.</w:t>
      </w:r>
      <w:r>
        <w:rPr>
          <w:rFonts w:hint="eastAsia" w:ascii="宋体" w:hAnsi="宋体"/>
          <w:kern w:val="0"/>
          <w:sz w:val="24"/>
          <w:highlight w:val="none"/>
        </w:rPr>
        <w:t xml:space="preserve">对于乙方提供的资料以及属于乙方的内容，甲方有义务保密，不得向第三方提供或用于本合同以外的项目，否则乙方有权要求甲方按本合同项目款总额的20%赔偿损失。 </w:t>
      </w:r>
    </w:p>
    <w:p w14:paraId="27D200D6">
      <w:pPr>
        <w:spacing w:line="520" w:lineRule="exact"/>
        <w:ind w:firstLine="616" w:firstLineChars="257"/>
        <w:rPr>
          <w:rFonts w:hint="eastAsia" w:ascii="宋体" w:hAnsi="宋体"/>
          <w:kern w:val="0"/>
          <w:sz w:val="24"/>
          <w:highlight w:val="none"/>
        </w:rPr>
      </w:pPr>
      <w:r>
        <w:rPr>
          <w:rFonts w:hint="eastAsia" w:ascii="宋体" w:hAnsi="宋体"/>
          <w:kern w:val="0"/>
          <w:sz w:val="24"/>
          <w:highlight w:val="none"/>
        </w:rPr>
        <w:t>第八条乙方违约责任</w:t>
      </w:r>
    </w:p>
    <w:p w14:paraId="742B54ED">
      <w:pPr>
        <w:spacing w:line="520" w:lineRule="exact"/>
        <w:ind w:firstLine="616" w:firstLineChars="257"/>
        <w:rPr>
          <w:rFonts w:hint="eastAsia" w:ascii="宋体" w:hAnsi="宋体"/>
          <w:kern w:val="0"/>
          <w:sz w:val="24"/>
        </w:rPr>
      </w:pPr>
      <w:r>
        <w:rPr>
          <w:rFonts w:hint="eastAsia" w:ascii="宋体" w:hAnsi="宋体"/>
          <w:kern w:val="0"/>
          <w:sz w:val="24"/>
          <w:highlight w:val="none"/>
        </w:rPr>
        <w:t>1</w:t>
      </w:r>
      <w:r>
        <w:rPr>
          <w:rFonts w:hint="eastAsia" w:ascii="宋体" w:hAnsi="宋体"/>
          <w:kern w:val="0"/>
          <w:sz w:val="24"/>
          <w:highlight w:val="none"/>
          <w:lang w:val="en-US" w:eastAsia="zh-CN"/>
        </w:rPr>
        <w:t>.</w:t>
      </w:r>
      <w:r>
        <w:rPr>
          <w:rFonts w:hint="eastAsia" w:ascii="宋体" w:hAnsi="宋体"/>
          <w:kern w:val="0"/>
          <w:sz w:val="24"/>
          <w:highlight w:val="none"/>
        </w:rPr>
        <w:t>合同签订后，如乙方擅自中途停止或解除合同，乙方应向甲方双倍返还定金。没有约定定金的，乙方向甲方</w:t>
      </w:r>
      <w:r>
        <w:rPr>
          <w:rFonts w:hint="eastAsia" w:ascii="宋体" w:hAnsi="宋体"/>
          <w:kern w:val="0"/>
          <w:sz w:val="24"/>
        </w:rPr>
        <w:t>赔偿服务价款。</w:t>
      </w:r>
    </w:p>
    <w:p w14:paraId="23FF02F3">
      <w:pPr>
        <w:spacing w:line="520" w:lineRule="exact"/>
        <w:ind w:firstLine="616" w:firstLineChars="257"/>
        <w:rPr>
          <w:rFonts w:hint="eastAsia" w:ascii="宋体" w:hAnsi="宋体"/>
          <w:kern w:val="0"/>
          <w:sz w:val="24"/>
        </w:rPr>
      </w:pPr>
      <w:r>
        <w:rPr>
          <w:rFonts w:hint="eastAsia" w:ascii="宋体" w:hAnsi="宋体"/>
          <w:kern w:val="0"/>
          <w:sz w:val="24"/>
        </w:rPr>
        <w:t>2</w:t>
      </w:r>
      <w:r>
        <w:rPr>
          <w:rFonts w:hint="eastAsia" w:ascii="宋体" w:hAnsi="宋体"/>
          <w:kern w:val="0"/>
          <w:sz w:val="24"/>
          <w:lang w:val="en-US" w:eastAsia="zh-CN"/>
        </w:rPr>
        <w:t>.</w:t>
      </w:r>
      <w:r>
        <w:rPr>
          <w:rFonts w:hint="eastAsia" w:ascii="宋体" w:hAnsi="宋体"/>
          <w:kern w:val="0"/>
          <w:sz w:val="24"/>
        </w:rPr>
        <w:t>在甲方提供了必要的工作、生活条件，并且保证了项目款按时到位，乙方未能按合同规定的日期提供服务时，应向甲方赔偿拖期损失费，每天的拖期损失费按合同约定的项目总价款。</w:t>
      </w:r>
    </w:p>
    <w:p w14:paraId="2C5CA099">
      <w:pPr>
        <w:spacing w:line="520" w:lineRule="exact"/>
        <w:ind w:firstLine="616" w:firstLineChars="257"/>
        <w:rPr>
          <w:rFonts w:hint="eastAsia" w:ascii="宋体" w:hAnsi="宋体"/>
          <w:kern w:val="0"/>
          <w:sz w:val="24"/>
        </w:rPr>
      </w:pPr>
      <w:r>
        <w:rPr>
          <w:rFonts w:hint="eastAsia" w:ascii="宋体" w:hAnsi="宋体"/>
          <w:kern w:val="0"/>
          <w:sz w:val="24"/>
        </w:rPr>
        <w:t>3</w:t>
      </w:r>
      <w:r>
        <w:rPr>
          <w:rFonts w:hint="eastAsia" w:ascii="宋体" w:hAnsi="宋体"/>
          <w:kern w:val="0"/>
          <w:sz w:val="24"/>
          <w:lang w:val="en-US" w:eastAsia="zh-CN"/>
        </w:rPr>
        <w:t>.</w:t>
      </w:r>
      <w:r>
        <w:rPr>
          <w:rFonts w:hint="eastAsia" w:ascii="宋体" w:hAnsi="宋体"/>
          <w:kern w:val="0"/>
          <w:sz w:val="24"/>
        </w:rPr>
        <w:t xml:space="preserve">因天气、交通、政府行为、甲方提供的资料不准确等客观原因造成的服务周期拖期，乙方不承担赔偿责任。 </w:t>
      </w:r>
    </w:p>
    <w:p w14:paraId="0B8F6FF1">
      <w:pPr>
        <w:spacing w:line="520" w:lineRule="exact"/>
        <w:ind w:firstLine="616" w:firstLineChars="257"/>
        <w:rPr>
          <w:rFonts w:hint="eastAsia" w:ascii="宋体" w:hAnsi="宋体"/>
          <w:kern w:val="0"/>
          <w:sz w:val="24"/>
        </w:rPr>
      </w:pPr>
      <w:r>
        <w:rPr>
          <w:rFonts w:hint="eastAsia" w:ascii="宋体" w:hAnsi="宋体"/>
          <w:kern w:val="0"/>
          <w:sz w:val="24"/>
        </w:rPr>
        <w:t>4</w:t>
      </w:r>
      <w:r>
        <w:rPr>
          <w:rFonts w:hint="eastAsia" w:ascii="宋体" w:hAnsi="宋体"/>
          <w:kern w:val="0"/>
          <w:sz w:val="24"/>
          <w:lang w:val="en-US" w:eastAsia="zh-CN"/>
        </w:rPr>
        <w:t>.</w:t>
      </w:r>
      <w:r>
        <w:rPr>
          <w:rFonts w:hint="eastAsia" w:ascii="宋体" w:hAnsi="宋体"/>
          <w:kern w:val="0"/>
          <w:sz w:val="24"/>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66A48F3">
      <w:pPr>
        <w:spacing w:line="520" w:lineRule="exact"/>
        <w:ind w:firstLine="616" w:firstLineChars="257"/>
        <w:rPr>
          <w:rFonts w:hint="eastAsia" w:ascii="宋体" w:hAnsi="宋体"/>
          <w:kern w:val="0"/>
          <w:sz w:val="24"/>
        </w:rPr>
      </w:pPr>
      <w:r>
        <w:rPr>
          <w:rFonts w:hint="eastAsia" w:ascii="宋体" w:hAnsi="宋体"/>
          <w:kern w:val="0"/>
          <w:sz w:val="24"/>
        </w:rPr>
        <w:t>5</w:t>
      </w:r>
      <w:r>
        <w:rPr>
          <w:rFonts w:hint="eastAsia" w:ascii="宋体" w:hAnsi="宋体"/>
          <w:kern w:val="0"/>
          <w:sz w:val="24"/>
          <w:lang w:val="en-US" w:eastAsia="zh-CN"/>
        </w:rPr>
        <w:t>.</w:t>
      </w:r>
      <w:r>
        <w:rPr>
          <w:rFonts w:hint="eastAsia" w:ascii="宋体" w:hAnsi="宋体"/>
          <w:kern w:val="0"/>
          <w:sz w:val="24"/>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D68C48B">
      <w:pPr>
        <w:spacing w:line="520" w:lineRule="exact"/>
        <w:ind w:firstLine="616" w:firstLineChars="257"/>
        <w:rPr>
          <w:rFonts w:hint="eastAsia" w:ascii="宋体" w:hAnsi="宋体"/>
          <w:kern w:val="0"/>
          <w:sz w:val="24"/>
        </w:rPr>
      </w:pPr>
      <w:r>
        <w:rPr>
          <w:rFonts w:hint="eastAsia" w:ascii="宋体" w:hAnsi="宋体"/>
          <w:kern w:val="0"/>
          <w:sz w:val="24"/>
        </w:rPr>
        <w:t>6</w:t>
      </w:r>
      <w:r>
        <w:rPr>
          <w:rFonts w:hint="eastAsia" w:ascii="宋体" w:hAnsi="宋体"/>
          <w:kern w:val="0"/>
          <w:sz w:val="24"/>
          <w:lang w:val="en-US" w:eastAsia="zh-CN"/>
        </w:rPr>
        <w:t>.</w:t>
      </w:r>
      <w:r>
        <w:rPr>
          <w:rFonts w:hint="eastAsia" w:ascii="宋体" w:hAnsi="宋体"/>
          <w:kern w:val="0"/>
          <w:sz w:val="24"/>
        </w:rPr>
        <w:t>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6AAC5D2E">
      <w:pPr>
        <w:spacing w:line="520" w:lineRule="exact"/>
        <w:ind w:firstLine="616" w:firstLineChars="257"/>
        <w:rPr>
          <w:rFonts w:hint="eastAsia" w:ascii="宋体" w:hAnsi="宋体"/>
          <w:kern w:val="0"/>
          <w:sz w:val="24"/>
        </w:rPr>
      </w:pPr>
      <w:r>
        <w:rPr>
          <w:rFonts w:hint="eastAsia" w:ascii="宋体" w:hAnsi="宋体"/>
          <w:kern w:val="0"/>
          <w:sz w:val="24"/>
        </w:rPr>
        <w:t>7</w:t>
      </w:r>
      <w:r>
        <w:rPr>
          <w:rFonts w:hint="eastAsia" w:ascii="宋体" w:hAnsi="宋体"/>
          <w:kern w:val="0"/>
          <w:sz w:val="24"/>
          <w:lang w:val="en-US" w:eastAsia="zh-CN"/>
        </w:rPr>
        <w:t>.</w:t>
      </w:r>
      <w:r>
        <w:rPr>
          <w:rFonts w:hint="eastAsia" w:ascii="宋体" w:hAnsi="宋体"/>
          <w:kern w:val="0"/>
          <w:sz w:val="24"/>
        </w:rPr>
        <w:t>在合同期内和合同终止后，乙方应负责所有资料的保密，非经甲方书面认可，不得向任何人以任何方式提供任何资料。严格按甲方要求程序传递各种资料，否则甲方有权单方解除合同，并追回所付项目款。</w:t>
      </w:r>
    </w:p>
    <w:p w14:paraId="5AC8BF33">
      <w:pPr>
        <w:spacing w:line="520" w:lineRule="exact"/>
        <w:ind w:firstLine="616" w:firstLineChars="257"/>
        <w:rPr>
          <w:rFonts w:hint="eastAsia" w:ascii="宋体" w:hAnsi="宋体"/>
          <w:kern w:val="0"/>
          <w:sz w:val="24"/>
        </w:rPr>
      </w:pPr>
      <w:r>
        <w:rPr>
          <w:rFonts w:hint="eastAsia" w:ascii="宋体" w:hAnsi="宋体"/>
          <w:kern w:val="0"/>
          <w:sz w:val="24"/>
        </w:rPr>
        <w:t>8</w:t>
      </w:r>
      <w:r>
        <w:rPr>
          <w:rFonts w:hint="eastAsia" w:ascii="宋体" w:hAnsi="宋体"/>
          <w:kern w:val="0"/>
          <w:sz w:val="24"/>
          <w:lang w:val="en-US" w:eastAsia="zh-CN"/>
        </w:rPr>
        <w:t>.</w:t>
      </w:r>
      <w:r>
        <w:rPr>
          <w:rFonts w:hint="eastAsia" w:ascii="宋体" w:hAnsi="宋体"/>
          <w:kern w:val="0"/>
          <w:sz w:val="24"/>
        </w:rPr>
        <w:t xml:space="preserve">乙方不得将本项目的任何部分转包或分包给其他任何单位和个人。若擅自转包或分包本合同标的，甲方有权解除合同，并可要求乙方偿付预算30%的违约金，同时追究其法律责任。 </w:t>
      </w:r>
    </w:p>
    <w:p w14:paraId="2811A16F">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7ADB4EA4">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1ABE566C">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0890418C">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54DCA29D">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4642A8D2">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63BAE294">
      <w:pPr>
        <w:snapToGrid w:val="0"/>
        <w:spacing w:line="520" w:lineRule="exact"/>
        <w:ind w:firstLine="480" w:firstLineChars="200"/>
        <w:rPr>
          <w:rFonts w:ascii="宋体" w:hAnsi="宋体"/>
          <w:sz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sz w:val="24"/>
        </w:rPr>
        <w:t xml:space="preserve"> </w:t>
      </w:r>
    </w:p>
    <w:p w14:paraId="1E0D7C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4C9A2AD9"/>
    <w:rsid w:val="123C4EFF"/>
    <w:rsid w:val="1A087139"/>
    <w:rsid w:val="27865549"/>
    <w:rsid w:val="304D2A51"/>
    <w:rsid w:val="4AC807D9"/>
    <w:rsid w:val="4C9A2AD9"/>
    <w:rsid w:val="68682D25"/>
    <w:rsid w:val="6B4F32EE"/>
    <w:rsid w:val="72294EE9"/>
    <w:rsid w:val="7C2008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beforeLines="0" w:after="330" w:afterLines="0" w:line="576" w:lineRule="auto"/>
      <w:outlineLvl w:val="0"/>
    </w:pPr>
    <w:rPr>
      <w:b/>
      <w:bCs/>
      <w:kern w:val="44"/>
      <w:sz w:val="44"/>
      <w:szCs w:val="44"/>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0"/>
    </w:rPr>
  </w:style>
  <w:style w:type="paragraph" w:styleId="5">
    <w:name w:val="toc 1"/>
    <w:basedOn w:val="1"/>
    <w:next w:val="1"/>
    <w:qFormat/>
    <w:uiPriority w:val="39"/>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Body text|2"/>
    <w:basedOn w:val="1"/>
    <w:qFormat/>
    <w:uiPriority w:val="99"/>
    <w:pPr>
      <w:spacing w:after="90" w:line="400" w:lineRule="exact"/>
      <w:ind w:left="470" w:firstLine="580"/>
    </w:pPr>
    <w:rPr>
      <w:rFonts w:ascii="宋体" w:hAnsi="宋体" w:cs="宋体"/>
      <w:lang w:val="zh-TW" w:eastAsia="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3248</Words>
  <Characters>3369</Characters>
  <Lines>0</Lines>
  <Paragraphs>0</Paragraphs>
  <TotalTime>0</TotalTime>
  <ScaleCrop>false</ScaleCrop>
  <LinksUpToDate>false</LinksUpToDate>
  <CharactersWithSpaces>3500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2023-09-05T06:19:00Z</dcterms:created>
  <dc:creator>Pinocchio</dc:creator>
  <cp:lastModifiedBy>晚风。</cp:lastModifiedBy>
  <dcterms:modified xsi:type="dcterms:W3CDTF">2025-11-26T03:48:23Z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207E9055A71C4231BC74663D1D503072_11</vt:lpwstr>
  </property>
  <property fmtid="{D5CDD505-2E9C-101B-9397-08002B2CF9AE}" pid="4" name="KSOTemplateDocerSaveRecord">
    <vt:lpwstr>eyJoZGlkIjoiZGE5OWRjODc1MTU2MGZhZDBjNzNhN2EyMWExMWFlNmQiLCJ1c2VySWQiOiIzMzczMjk0NjQifQ==</vt:lpwstr>
  </property>
</Properties>
</file>