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9DE7BE">
      <w:pPr>
        <w:jc w:val="center"/>
      </w:pPr>
      <w:r>
        <w:rPr>
          <w:rFonts w:hint="eastAsia" w:ascii="黑体" w:hAnsi="黑体" w:eastAsia="黑体" w:cs="黑体"/>
          <w:b/>
          <w:bCs/>
          <w:sz w:val="36"/>
          <w:szCs w:val="36"/>
        </w:rPr>
        <w:t>财务评价报告</w:t>
      </w:r>
      <w:bookmarkStart w:id="0" w:name="_GoBack"/>
      <w:bookmarkEnd w:id="0"/>
      <w:r>
        <w:rPr>
          <w:rFonts w:hint="eastAsia" w:ascii="黑体" w:hAnsi="黑体" w:eastAsia="黑体" w:cs="黑体"/>
          <w:b/>
          <w:bCs/>
          <w:sz w:val="36"/>
          <w:szCs w:val="36"/>
        </w:rPr>
        <w:t>业务约定书</w:t>
      </w:r>
    </w:p>
    <w:p w14:paraId="3D290921">
      <w:pPr>
        <w:jc w:val="center"/>
      </w:pPr>
    </w:p>
    <w:p w14:paraId="53640D21">
      <w:pPr>
        <w:spacing w:line="300" w:lineRule="auto"/>
        <w:ind w:firstLine="420" w:firstLineChars="200"/>
        <w:rPr>
          <w:rFonts w:cs="宋体"/>
          <w:lang w:val="zh-CN"/>
        </w:rPr>
      </w:pPr>
      <w:r>
        <w:rPr>
          <w:rFonts w:hint="eastAsia" w:cs="宋体"/>
          <w:lang w:val="zh-CN"/>
        </w:rPr>
        <w:t>委托方：</w:t>
      </w:r>
      <w:r>
        <w:rPr>
          <w:rFonts w:hint="eastAsia" w:cs="宋体"/>
          <w:u w:val="single"/>
          <w:lang w:val="zh-CN"/>
        </w:rPr>
        <w:t>西安市自然资源和规划局鄠邑分局（以下简称甲方）</w:t>
      </w:r>
    </w:p>
    <w:p w14:paraId="2B9765EB">
      <w:pPr>
        <w:spacing w:line="300" w:lineRule="auto"/>
        <w:ind w:firstLine="420" w:firstLineChars="200"/>
        <w:rPr>
          <w:rFonts w:cs="宋体"/>
          <w:lang w:val="zh-CN"/>
        </w:rPr>
      </w:pPr>
    </w:p>
    <w:p w14:paraId="7534CF56">
      <w:pPr>
        <w:spacing w:line="300" w:lineRule="auto"/>
        <w:ind w:firstLine="420" w:firstLineChars="200"/>
        <w:rPr>
          <w:rFonts w:cs="宋体"/>
          <w:lang w:val="zh-CN"/>
        </w:rPr>
      </w:pPr>
      <w:r>
        <w:rPr>
          <w:rFonts w:hint="eastAsia" w:cs="宋体"/>
          <w:lang w:val="zh-CN"/>
        </w:rPr>
        <w:t>受托方：</w:t>
      </w:r>
      <w:r>
        <w:rPr>
          <w:rFonts w:hint="eastAsia" w:cs="宋体"/>
          <w:u w:val="single"/>
        </w:rPr>
        <w:t xml:space="preserve">                                (</w:t>
      </w:r>
      <w:r>
        <w:rPr>
          <w:rFonts w:hint="eastAsia" w:cs="宋体"/>
          <w:u w:val="single"/>
          <w:lang w:val="zh-CN"/>
        </w:rPr>
        <w:t>以下简称乙方）</w:t>
      </w:r>
    </w:p>
    <w:p w14:paraId="12CF15CA">
      <w:pPr>
        <w:ind w:firstLine="435"/>
        <w:rPr>
          <w:rFonts w:cs="宋体"/>
          <w:b/>
          <w:bCs/>
        </w:rPr>
      </w:pPr>
    </w:p>
    <w:p w14:paraId="40E76B4B"/>
    <w:p w14:paraId="6761898F">
      <w:pPr>
        <w:spacing w:line="300" w:lineRule="auto"/>
        <w:ind w:firstLine="420" w:firstLineChars="200"/>
        <w:rPr>
          <w:rFonts w:cs="宋体"/>
        </w:rPr>
      </w:pPr>
      <w:r>
        <w:rPr>
          <w:rFonts w:hint="eastAsia"/>
        </w:rPr>
        <w:t>甲方</w:t>
      </w:r>
      <w:r>
        <w:rPr>
          <w:rFonts w:hint="eastAsia" w:cs="宋体"/>
        </w:rPr>
        <w:t>因办理专</w:t>
      </w:r>
      <w:r>
        <w:rPr>
          <w:rFonts w:hint="eastAsia" w:cs="宋体"/>
          <w:lang w:val="zh-CN"/>
        </w:rPr>
        <w:t>项债券</w:t>
      </w:r>
      <w:r>
        <w:rPr>
          <w:rFonts w:hint="eastAsia" w:cs="宋体"/>
        </w:rPr>
        <w:t>事宜，现委托乙方提供专项服务，经双方充分协商，达成以下合同条款经双方协商，就有关事项约定如下：</w:t>
      </w:r>
    </w:p>
    <w:p w14:paraId="31E1716A"/>
    <w:p w14:paraId="4F5A9E10"/>
    <w:p w14:paraId="43211505">
      <w:pPr>
        <w:ind w:firstLine="482" w:firstLineChars="200"/>
        <w:rPr>
          <w:b/>
          <w:bCs/>
          <w:sz w:val="24"/>
          <w:szCs w:val="24"/>
        </w:rPr>
      </w:pPr>
      <w:r>
        <w:rPr>
          <w:rFonts w:hint="eastAsia" w:cs="宋体"/>
          <w:b/>
          <w:bCs/>
          <w:sz w:val="24"/>
          <w:szCs w:val="24"/>
        </w:rPr>
        <w:t>一、业务范围和目的</w:t>
      </w:r>
    </w:p>
    <w:p w14:paraId="43EBD24A"/>
    <w:p w14:paraId="14EFC611">
      <w:pPr>
        <w:pStyle w:val="3"/>
        <w:rPr>
          <w:rFonts w:cs="宋体"/>
        </w:rPr>
      </w:pPr>
      <w:r>
        <w:rPr>
          <w:rFonts w:hint="eastAsia" w:cs="宋体"/>
        </w:rPr>
        <w:t>乙方接受甲方委托，</w:t>
      </w:r>
      <w:r>
        <w:rPr>
          <w:rFonts w:hint="eastAsia" w:ascii="Times New Roman" w:hAnsi="Times New Roman" w:eastAsia="宋体" w:cs="宋体"/>
        </w:rPr>
        <w:t>为鄠邑区沣京工业园区、甘亭街办综合开发土地、渼陂片区科创产业园三个土地收储项目专项债券提供报告编制服务，出具专项财务报告和相关绩效评价等。</w:t>
      </w:r>
    </w:p>
    <w:p w14:paraId="560E19E2">
      <w:pPr>
        <w:pStyle w:val="3"/>
        <w:rPr>
          <w:rFonts w:cs="宋体"/>
        </w:rPr>
      </w:pPr>
      <w:r>
        <w:rPr>
          <w:rFonts w:hint="eastAsia" w:cs="宋体"/>
        </w:rPr>
        <w:t>乙方将根据与项目专项债券相关的法规法律与项目相关的文件资料等，为甲方提供报告编制服务，出具专项财务报告和相关绩效评价等服务。</w:t>
      </w:r>
    </w:p>
    <w:p w14:paraId="7EDC7AC1"/>
    <w:p w14:paraId="68D193A6">
      <w:pPr>
        <w:ind w:firstLine="482" w:firstLineChars="200"/>
        <w:rPr>
          <w:b/>
          <w:bCs/>
          <w:sz w:val="24"/>
          <w:szCs w:val="24"/>
        </w:rPr>
      </w:pPr>
      <w:r>
        <w:rPr>
          <w:rFonts w:hint="eastAsia" w:cs="宋体"/>
          <w:b/>
          <w:bCs/>
          <w:sz w:val="24"/>
          <w:szCs w:val="24"/>
        </w:rPr>
        <w:t>二、甲方的责任与义务</w:t>
      </w:r>
    </w:p>
    <w:p w14:paraId="1FBF8338">
      <w:pPr>
        <w:spacing w:line="300" w:lineRule="auto"/>
      </w:pPr>
    </w:p>
    <w:p w14:paraId="18F3EFEC">
      <w:pPr>
        <w:pStyle w:val="3"/>
      </w:pPr>
      <w:r>
        <w:rPr>
          <w:rFonts w:hint="eastAsia" w:cs="宋体"/>
        </w:rPr>
        <w:t>甲方的责任：保证所提供资料符合项目实际实施情况，保证所提供资料的真实、合法、完整，保证充分披露有关的信息和资料。</w:t>
      </w:r>
    </w:p>
    <w:p w14:paraId="58D50E5A">
      <w:pPr>
        <w:spacing w:line="300" w:lineRule="auto"/>
        <w:ind w:firstLine="210" w:firstLineChars="100"/>
        <w:rPr>
          <w:rFonts w:cs="宋体"/>
        </w:rPr>
      </w:pPr>
      <w:r>
        <w:rPr>
          <w:rFonts w:hint="eastAsia" w:cs="宋体"/>
        </w:rPr>
        <w:t>甲方的义务：</w:t>
      </w:r>
    </w:p>
    <w:p w14:paraId="330EDA6C">
      <w:pPr>
        <w:numPr>
          <w:ilvl w:val="0"/>
          <w:numId w:val="1"/>
        </w:numPr>
        <w:tabs>
          <w:tab w:val="left" w:pos="-3150"/>
          <w:tab w:val="clear" w:pos="735"/>
        </w:tabs>
        <w:spacing w:line="300" w:lineRule="auto"/>
        <w:ind w:left="0" w:firstLine="420" w:firstLineChars="200"/>
        <w:rPr>
          <w:rFonts w:cs="宋体"/>
        </w:rPr>
      </w:pPr>
      <w:r>
        <w:rPr>
          <w:rFonts w:hint="eastAsia" w:cs="宋体"/>
        </w:rPr>
        <w:t>及时提供所需要的全部资料；</w:t>
      </w:r>
    </w:p>
    <w:p w14:paraId="3D9E82DC">
      <w:pPr>
        <w:numPr>
          <w:ilvl w:val="0"/>
          <w:numId w:val="1"/>
        </w:numPr>
        <w:tabs>
          <w:tab w:val="left" w:pos="-3150"/>
          <w:tab w:val="clear" w:pos="735"/>
        </w:tabs>
        <w:spacing w:line="300" w:lineRule="auto"/>
        <w:ind w:left="0" w:firstLine="420"/>
        <w:rPr>
          <w:rFonts w:cs="宋体"/>
        </w:rPr>
      </w:pPr>
      <w:r>
        <w:rPr>
          <w:rFonts w:hint="eastAsia" w:cs="宋体"/>
        </w:rPr>
        <w:t>为乙方提供必要的条件及协助；</w:t>
      </w:r>
    </w:p>
    <w:p w14:paraId="2557CC7E">
      <w:pPr>
        <w:numPr>
          <w:ilvl w:val="0"/>
          <w:numId w:val="1"/>
        </w:numPr>
        <w:spacing w:line="300" w:lineRule="auto"/>
        <w:rPr>
          <w:rFonts w:cs="宋体"/>
        </w:rPr>
      </w:pPr>
      <w:r>
        <w:rPr>
          <w:rFonts w:hint="eastAsia" w:cs="宋体"/>
        </w:rPr>
        <w:t xml:space="preserve"> 按照本约定书之规定及时足额支付费用；</w:t>
      </w:r>
    </w:p>
    <w:p w14:paraId="1FBFD03B">
      <w:pPr>
        <w:numPr>
          <w:ilvl w:val="0"/>
          <w:numId w:val="1"/>
        </w:numPr>
        <w:spacing w:line="300" w:lineRule="auto"/>
        <w:rPr>
          <w:rFonts w:cs="宋体"/>
        </w:rPr>
      </w:pPr>
      <w:r>
        <w:rPr>
          <w:rFonts w:hint="eastAsia" w:cs="宋体"/>
        </w:rPr>
        <w:t xml:space="preserve"> 按约定的使用范围，正确使用乙方出具的评价报告。</w:t>
      </w:r>
    </w:p>
    <w:p w14:paraId="6950F547">
      <w:pPr>
        <w:ind w:firstLine="420"/>
        <w:rPr>
          <w:b/>
          <w:bCs/>
          <w:sz w:val="24"/>
          <w:szCs w:val="24"/>
        </w:rPr>
      </w:pPr>
    </w:p>
    <w:p w14:paraId="13CEBB2E">
      <w:pPr>
        <w:ind w:firstLine="420"/>
        <w:rPr>
          <w:b/>
          <w:bCs/>
          <w:sz w:val="24"/>
          <w:szCs w:val="24"/>
        </w:rPr>
      </w:pPr>
      <w:r>
        <w:rPr>
          <w:rFonts w:hint="eastAsia" w:cs="宋体"/>
          <w:b/>
          <w:bCs/>
          <w:sz w:val="24"/>
          <w:szCs w:val="24"/>
        </w:rPr>
        <w:t>三、乙方的责任和义务</w:t>
      </w:r>
    </w:p>
    <w:p w14:paraId="268A7FE4"/>
    <w:p w14:paraId="30FF2161">
      <w:pPr>
        <w:spacing w:line="300" w:lineRule="auto"/>
        <w:ind w:firstLine="435"/>
      </w:pPr>
      <w:r>
        <w:rPr>
          <w:rFonts w:hint="eastAsia" w:cs="宋体"/>
        </w:rPr>
        <w:t>乙方的责任：按照有关法规法律及甲方委托的要求，提供报告编制服务，出具专项财务报告和相关绩效评价等服务。</w:t>
      </w:r>
    </w:p>
    <w:p w14:paraId="2FF29612">
      <w:pPr>
        <w:spacing w:line="300" w:lineRule="auto"/>
        <w:ind w:firstLine="420" w:firstLineChars="200"/>
      </w:pPr>
      <w:r>
        <w:rPr>
          <w:rFonts w:hint="eastAsia" w:cs="宋体"/>
        </w:rPr>
        <w:t>乙方的义务：</w:t>
      </w:r>
    </w:p>
    <w:p w14:paraId="711CB25E">
      <w:pPr>
        <w:spacing w:line="300" w:lineRule="auto"/>
        <w:ind w:firstLine="420" w:firstLineChars="200"/>
      </w:pPr>
      <w:r>
        <w:rPr>
          <w:rFonts w:hint="eastAsia" w:cs="宋体"/>
        </w:rPr>
        <w:t>1.按照约定时间完成相关业务工作，如因甲方提供资料不全或不及时造成编制时间向后延期的，乙方不承担责任；</w:t>
      </w:r>
    </w:p>
    <w:p w14:paraId="4899FAA9">
      <w:pPr>
        <w:numPr>
          <w:ilvl w:val="255"/>
          <w:numId w:val="0"/>
        </w:numPr>
        <w:spacing w:line="300" w:lineRule="auto"/>
        <w:ind w:left="0" w:firstLine="420" w:firstLineChars="200"/>
      </w:pPr>
      <w:r>
        <w:rPr>
          <w:rFonts w:hint="eastAsia" w:cs="宋体"/>
        </w:rPr>
        <w:t>2.乙方应派有经验的专业人员负责相关评价报告编制工作，负责评价报告编制的人员应有相当的经验，能够胜任评价报告编制的工作；</w:t>
      </w:r>
    </w:p>
    <w:p w14:paraId="031AC11A">
      <w:pPr>
        <w:numPr>
          <w:ilvl w:val="255"/>
          <w:numId w:val="0"/>
        </w:numPr>
        <w:spacing w:line="300" w:lineRule="auto"/>
        <w:ind w:left="420" w:firstLine="0"/>
      </w:pPr>
      <w:r>
        <w:rPr>
          <w:rFonts w:hint="eastAsia" w:cs="宋体"/>
        </w:rPr>
        <w:t>3.乙方参与业务的相关人员应对在执行业务过程中知悉的商业秘密保密。</w:t>
      </w:r>
    </w:p>
    <w:p w14:paraId="5709C24A">
      <w:pPr>
        <w:spacing w:line="300" w:lineRule="auto"/>
        <w:ind w:firstLine="420" w:firstLineChars="200"/>
        <w:rPr>
          <w:rFonts w:cs="宋体"/>
        </w:rPr>
      </w:pPr>
      <w:r>
        <w:rPr>
          <w:rFonts w:hint="eastAsia" w:cs="宋体"/>
        </w:rPr>
        <w:t>4.乙方对该项服务实体内容是否通过项目评审不承担任何责任，但应对评价报告基本形式和标准要求承担责任，保证评价报告基本形式和标准要求符合上报评审的基本要求。</w:t>
      </w:r>
    </w:p>
    <w:p w14:paraId="75E778C9">
      <w:pPr>
        <w:ind w:left="420"/>
      </w:pPr>
    </w:p>
    <w:p w14:paraId="1EAF39F8">
      <w:pPr>
        <w:spacing w:line="300" w:lineRule="auto"/>
        <w:ind w:left="420"/>
        <w:rPr>
          <w:b/>
          <w:bCs/>
          <w:sz w:val="24"/>
          <w:szCs w:val="24"/>
        </w:rPr>
      </w:pPr>
      <w:r>
        <w:rPr>
          <w:rFonts w:hint="eastAsia" w:cs="宋体"/>
          <w:b/>
          <w:bCs/>
          <w:sz w:val="24"/>
          <w:szCs w:val="24"/>
        </w:rPr>
        <w:t>四、使用范围及时效说明</w:t>
      </w:r>
    </w:p>
    <w:p w14:paraId="6642F346">
      <w:pPr>
        <w:spacing w:line="300" w:lineRule="auto"/>
        <w:ind w:left="420"/>
        <w:rPr>
          <w:b/>
          <w:bCs/>
        </w:rPr>
      </w:pPr>
    </w:p>
    <w:p w14:paraId="75B54474">
      <w:pPr>
        <w:pStyle w:val="3"/>
      </w:pPr>
      <w:r>
        <w:rPr>
          <w:rFonts w:hint="eastAsia" w:cs="宋体"/>
        </w:rPr>
        <w:t>乙方向甲方致送实施方案、专项债券实施方案评价报告及相关绩效评价等，甲乙双方一致同意，乙方按甲方提供的项目相关资料仅限甲方向同级及上级主管部门申请之用，不作其他用途。</w:t>
      </w:r>
    </w:p>
    <w:p w14:paraId="18B3E993">
      <w:pPr>
        <w:spacing w:line="300" w:lineRule="auto"/>
        <w:ind w:left="420"/>
      </w:pPr>
    </w:p>
    <w:p w14:paraId="5B06A646">
      <w:pPr>
        <w:ind w:firstLine="420"/>
        <w:rPr>
          <w:b/>
          <w:bCs/>
          <w:sz w:val="24"/>
          <w:szCs w:val="24"/>
        </w:rPr>
      </w:pPr>
      <w:r>
        <w:rPr>
          <w:rFonts w:hint="eastAsia" w:cs="宋体"/>
          <w:b/>
          <w:bCs/>
          <w:sz w:val="24"/>
          <w:szCs w:val="24"/>
        </w:rPr>
        <w:t>五、收费</w:t>
      </w:r>
    </w:p>
    <w:p w14:paraId="70211E93"/>
    <w:p w14:paraId="68D88EA5">
      <w:pPr>
        <w:spacing w:line="300" w:lineRule="auto"/>
        <w:ind w:firstLine="420" w:firstLineChars="200"/>
      </w:pPr>
      <w:r>
        <w:t>1</w:t>
      </w:r>
      <w:r>
        <w:rPr>
          <w:rFonts w:hint="eastAsia" w:cs="宋体"/>
        </w:rPr>
        <w:t>、此项服务的服务费为人民币</w:t>
      </w:r>
      <w:r>
        <w:rPr>
          <w:rFonts w:hint="eastAsia" w:cs="宋体"/>
          <w:u w:val="single"/>
        </w:rPr>
        <w:t xml:space="preserve">       整（小写：￥       元），</w:t>
      </w:r>
      <w:r>
        <w:rPr>
          <w:rFonts w:hint="eastAsia" w:cs="宋体"/>
        </w:rPr>
        <w:t>此费用为含税价格。</w:t>
      </w:r>
    </w:p>
    <w:p w14:paraId="2DF7E4F1">
      <w:pPr>
        <w:spacing w:line="300" w:lineRule="auto"/>
        <w:ind w:firstLine="420" w:firstLineChars="200"/>
      </w:pPr>
      <w:r>
        <w:t>2</w:t>
      </w:r>
      <w:r>
        <w:rPr>
          <w:rFonts w:hint="eastAsia" w:cs="宋体"/>
        </w:rPr>
        <w:t>、甲方应在收到乙方开具发票之日起5个工作日内一次性支付全部费用。</w:t>
      </w:r>
    </w:p>
    <w:p w14:paraId="3355D2D6">
      <w:pPr>
        <w:spacing w:line="300" w:lineRule="auto"/>
        <w:ind w:firstLine="420" w:firstLineChars="200"/>
        <w:rPr>
          <w:rFonts w:cs="宋体"/>
        </w:rPr>
      </w:pPr>
      <w:r>
        <w:t>3</w:t>
      </w:r>
      <w:r>
        <w:rPr>
          <w:rFonts w:hint="eastAsia" w:cs="宋体"/>
        </w:rPr>
        <w:t>、服务费用请汇至以下账户：</w:t>
      </w:r>
    </w:p>
    <w:p w14:paraId="4B699B7C">
      <w:pPr>
        <w:spacing w:line="300" w:lineRule="auto"/>
        <w:ind w:firstLine="420" w:firstLineChars="200"/>
        <w:rPr>
          <w:rFonts w:cs="宋体"/>
        </w:rPr>
      </w:pPr>
      <w:r>
        <w:rPr>
          <w:rFonts w:hint="eastAsia" w:cs="宋体"/>
        </w:rPr>
        <w:t>账户名称：</w:t>
      </w:r>
    </w:p>
    <w:p w14:paraId="6E7017B1">
      <w:pPr>
        <w:spacing w:line="300" w:lineRule="auto"/>
        <w:ind w:firstLine="420" w:firstLineChars="200"/>
        <w:rPr>
          <w:rFonts w:cs="宋体"/>
        </w:rPr>
      </w:pPr>
      <w:r>
        <w:rPr>
          <w:rFonts w:hint="eastAsia" w:cs="宋体"/>
        </w:rPr>
        <w:t xml:space="preserve">税号： </w:t>
      </w:r>
    </w:p>
    <w:p w14:paraId="19106D59">
      <w:pPr>
        <w:spacing w:line="300" w:lineRule="auto"/>
        <w:ind w:firstLine="420" w:firstLineChars="200"/>
        <w:rPr>
          <w:rFonts w:cs="宋体"/>
        </w:rPr>
      </w:pPr>
      <w:r>
        <w:rPr>
          <w:rFonts w:hint="eastAsia" w:cs="宋体"/>
        </w:rPr>
        <w:t>开户行：</w:t>
      </w:r>
    </w:p>
    <w:p w14:paraId="34FCD6E2">
      <w:pPr>
        <w:spacing w:line="300" w:lineRule="auto"/>
        <w:ind w:firstLine="420" w:firstLineChars="200"/>
        <w:rPr>
          <w:rFonts w:cs="宋体"/>
        </w:rPr>
      </w:pPr>
      <w:r>
        <w:rPr>
          <w:rFonts w:hint="eastAsia" w:cs="宋体"/>
        </w:rPr>
        <w:t>银行账号：</w:t>
      </w:r>
    </w:p>
    <w:p w14:paraId="57C3CEA0">
      <w:pPr>
        <w:ind w:firstLine="420"/>
        <w:rPr>
          <w:b/>
          <w:bCs/>
          <w:sz w:val="24"/>
          <w:szCs w:val="24"/>
        </w:rPr>
      </w:pPr>
    </w:p>
    <w:p w14:paraId="382CE83B">
      <w:pPr>
        <w:ind w:firstLine="420"/>
        <w:rPr>
          <w:b/>
          <w:bCs/>
          <w:sz w:val="24"/>
          <w:szCs w:val="24"/>
        </w:rPr>
      </w:pPr>
      <w:r>
        <w:rPr>
          <w:rFonts w:hint="eastAsia" w:cs="宋体"/>
          <w:b/>
          <w:bCs/>
          <w:sz w:val="24"/>
          <w:szCs w:val="24"/>
        </w:rPr>
        <w:t>六、约定书的有效期间</w:t>
      </w:r>
    </w:p>
    <w:p w14:paraId="443D2449"/>
    <w:p w14:paraId="44BD0248">
      <w:pPr>
        <w:spacing w:line="300" w:lineRule="auto"/>
        <w:ind w:firstLine="420" w:firstLineChars="200"/>
        <w:rPr>
          <w:rFonts w:cs="宋体"/>
        </w:rPr>
      </w:pPr>
      <w:r>
        <w:rPr>
          <w:rFonts w:hint="eastAsia" w:cs="宋体"/>
        </w:rPr>
        <w:t>1、本约定书一式肆份，甲乙方各执贰份，具有同等法律效力，自双方法定代表人或委托代理人签字并加盖公章或合同专用章之日起生效。</w:t>
      </w:r>
    </w:p>
    <w:p w14:paraId="33B6B45F">
      <w:pPr>
        <w:spacing w:line="300" w:lineRule="auto"/>
        <w:ind w:firstLine="420" w:firstLineChars="200"/>
        <w:rPr>
          <w:rFonts w:cs="宋体"/>
        </w:rPr>
      </w:pPr>
      <w:r>
        <w:rPr>
          <w:rFonts w:hint="eastAsia" w:cs="宋体"/>
        </w:rPr>
        <w:t>2、本约定书有效自约定书签订生效日起至双方履行完毕且无任何争议时止。</w:t>
      </w:r>
    </w:p>
    <w:p w14:paraId="25239723"/>
    <w:p w14:paraId="628F8AE7">
      <w:pPr>
        <w:ind w:firstLine="420"/>
      </w:pPr>
      <w:r>
        <w:rPr>
          <w:rFonts w:hint="eastAsia" w:cs="宋体"/>
          <w:b/>
          <w:bCs/>
          <w:sz w:val="24"/>
          <w:szCs w:val="24"/>
        </w:rPr>
        <w:t>七、违约责任</w:t>
      </w:r>
    </w:p>
    <w:p w14:paraId="65F76E66"/>
    <w:p w14:paraId="205D51C3">
      <w:pPr>
        <w:spacing w:line="300" w:lineRule="auto"/>
        <w:ind w:firstLine="420" w:firstLineChars="200"/>
        <w:rPr>
          <w:rFonts w:cs="宋体"/>
        </w:rPr>
      </w:pPr>
      <w:r>
        <w:rPr>
          <w:rFonts w:hint="eastAsia" w:cs="宋体"/>
        </w:rPr>
        <w:t>甲乙双方按照《中华人民共和国民法典》的规定承担违约责任。</w:t>
      </w:r>
    </w:p>
    <w:p w14:paraId="27C15487"/>
    <w:p w14:paraId="5C3480E2">
      <w:pPr>
        <w:ind w:firstLine="420"/>
      </w:pPr>
      <w:r>
        <w:rPr>
          <w:rFonts w:hint="eastAsia" w:cs="宋体"/>
          <w:b/>
          <w:bCs/>
          <w:sz w:val="24"/>
          <w:szCs w:val="24"/>
        </w:rPr>
        <w:t>八、争议解决</w:t>
      </w:r>
    </w:p>
    <w:p w14:paraId="7F4CA8B2"/>
    <w:p w14:paraId="380E03A4">
      <w:pPr>
        <w:spacing w:line="300" w:lineRule="auto"/>
        <w:ind w:firstLine="420" w:firstLineChars="200"/>
        <w:rPr>
          <w:rFonts w:cs="宋体"/>
        </w:rPr>
      </w:pPr>
      <w:r>
        <w:rPr>
          <w:rFonts w:hint="eastAsia" w:cs="宋体"/>
        </w:rPr>
        <w:t>本合同在履行过程中发生的争议由双方当事人协商解决，协商不成的，依法向甲方所在地人民法院提起诉讼。</w:t>
      </w:r>
    </w:p>
    <w:p w14:paraId="20C88209">
      <w:pPr>
        <w:ind w:firstLine="420"/>
        <w:rPr>
          <w:rFonts w:cs="宋体"/>
          <w:b/>
          <w:bCs/>
          <w:sz w:val="24"/>
          <w:szCs w:val="24"/>
        </w:rPr>
      </w:pPr>
    </w:p>
    <w:p w14:paraId="4202B16D">
      <w:pPr>
        <w:spacing w:line="300" w:lineRule="auto"/>
      </w:pPr>
    </w:p>
    <w:p w14:paraId="25D8CF1F">
      <w:pPr>
        <w:jc w:val="left"/>
        <w:rPr>
          <w:rFonts w:hint="eastAsia" w:ascii="仿宋" w:hAnsi="仿宋" w:eastAsia="仿宋" w:cs="微软雅黑"/>
          <w:b/>
          <w:kern w:val="0"/>
          <w:sz w:val="24"/>
          <w:szCs w:val="24"/>
        </w:rPr>
      </w:pPr>
    </w:p>
    <w:p w14:paraId="33675EFD">
      <w:pPr>
        <w:spacing w:line="480" w:lineRule="exact"/>
        <w:ind w:firstLine="480" w:firstLineChars="200"/>
        <w:jc w:val="left"/>
        <w:rPr>
          <w:rFonts w:hint="eastAsia" w:ascii="仿宋" w:hAnsi="仿宋" w:eastAsia="仿宋" w:cs="微软雅黑"/>
          <w:kern w:val="0"/>
          <w:sz w:val="24"/>
          <w:szCs w:val="24"/>
        </w:rPr>
      </w:pPr>
    </w:p>
    <w:p w14:paraId="4FA9EC4E">
      <w:pPr>
        <w:spacing w:line="480" w:lineRule="exact"/>
        <w:ind w:firstLine="482" w:firstLineChars="200"/>
        <w:jc w:val="left"/>
        <w:rPr>
          <w:rFonts w:hint="eastAsia" w:ascii="仿宋" w:hAnsi="仿宋" w:eastAsia="仿宋" w:cs="微软雅黑"/>
          <w:b/>
          <w:kern w:val="0"/>
          <w:sz w:val="24"/>
          <w:szCs w:val="24"/>
        </w:rPr>
      </w:pPr>
      <w:r>
        <w:rPr>
          <w:rFonts w:hint="eastAsia" w:ascii="仿宋" w:hAnsi="仿宋" w:eastAsia="仿宋" w:cs="微软雅黑"/>
          <w:b/>
          <w:kern w:val="0"/>
          <w:sz w:val="24"/>
          <w:szCs w:val="24"/>
        </w:rPr>
        <w:t xml:space="preserve">甲方：   </w:t>
      </w:r>
    </w:p>
    <w:p w14:paraId="03B4FFB9">
      <w:pPr>
        <w:tabs>
          <w:tab w:val="left" w:pos="988"/>
        </w:tabs>
        <w:spacing w:line="480" w:lineRule="exact"/>
        <w:jc w:val="left"/>
        <w:rPr>
          <w:rFonts w:hint="eastAsia" w:ascii="仿宋" w:hAnsi="仿宋" w:eastAsia="仿宋" w:cs="微软雅黑"/>
          <w:b/>
          <w:kern w:val="0"/>
          <w:sz w:val="24"/>
          <w:szCs w:val="24"/>
        </w:rPr>
      </w:pPr>
      <w:r>
        <w:rPr>
          <w:rFonts w:ascii="仿宋" w:hAnsi="仿宋" w:eastAsia="仿宋" w:cs="微软雅黑"/>
          <w:b/>
          <w:kern w:val="0"/>
          <w:sz w:val="24"/>
          <w:szCs w:val="24"/>
        </w:rPr>
        <w:tab/>
      </w:r>
    </w:p>
    <w:p w14:paraId="4FBBF36E">
      <w:pPr>
        <w:spacing w:line="480" w:lineRule="exact"/>
        <w:ind w:firstLine="118" w:firstLineChars="49"/>
        <w:jc w:val="left"/>
        <w:rPr>
          <w:rFonts w:hint="eastAsia" w:ascii="仿宋" w:hAnsi="仿宋" w:eastAsia="仿宋" w:cs="微软雅黑"/>
          <w:b/>
          <w:kern w:val="0"/>
          <w:sz w:val="24"/>
          <w:szCs w:val="24"/>
        </w:rPr>
      </w:pPr>
      <w:r>
        <w:rPr>
          <w:rFonts w:hint="eastAsia" w:ascii="仿宋" w:hAnsi="仿宋" w:eastAsia="仿宋" w:cs="微软雅黑"/>
          <w:b/>
          <w:kern w:val="0"/>
          <w:sz w:val="24"/>
          <w:szCs w:val="24"/>
        </w:rPr>
        <w:t xml:space="preserve">   法定代表人或委托代理人（签字或盖章）</w:t>
      </w:r>
    </w:p>
    <w:p w14:paraId="2FB645AD">
      <w:pPr>
        <w:spacing w:line="480" w:lineRule="exact"/>
        <w:ind w:firstLine="118" w:firstLineChars="49"/>
        <w:jc w:val="left"/>
        <w:rPr>
          <w:rFonts w:hint="eastAsia" w:ascii="仿宋" w:hAnsi="仿宋" w:eastAsia="仿宋" w:cs="微软雅黑"/>
          <w:b/>
          <w:kern w:val="0"/>
          <w:sz w:val="24"/>
          <w:szCs w:val="24"/>
        </w:rPr>
      </w:pPr>
    </w:p>
    <w:p w14:paraId="7CFFCBCA">
      <w:pPr>
        <w:spacing w:line="480" w:lineRule="exact"/>
        <w:ind w:firstLine="118" w:firstLineChars="49"/>
        <w:jc w:val="left"/>
        <w:rPr>
          <w:rFonts w:hint="eastAsia" w:ascii="仿宋" w:hAnsi="仿宋" w:eastAsia="仿宋" w:cs="微软雅黑"/>
          <w:b/>
          <w:kern w:val="0"/>
          <w:sz w:val="24"/>
          <w:szCs w:val="24"/>
        </w:rPr>
      </w:pPr>
    </w:p>
    <w:p w14:paraId="55234680">
      <w:pPr>
        <w:spacing w:line="480" w:lineRule="exact"/>
        <w:ind w:firstLine="118" w:firstLineChars="49"/>
        <w:jc w:val="left"/>
        <w:rPr>
          <w:rFonts w:hint="eastAsia" w:ascii="仿宋" w:hAnsi="仿宋" w:eastAsia="仿宋" w:cs="微软雅黑"/>
          <w:b/>
          <w:kern w:val="0"/>
          <w:sz w:val="24"/>
          <w:szCs w:val="24"/>
        </w:rPr>
      </w:pPr>
      <w:r>
        <w:rPr>
          <w:rFonts w:hint="eastAsia" w:ascii="仿宋" w:hAnsi="仿宋" w:eastAsia="仿宋" w:cs="微软雅黑"/>
          <w:b/>
          <w:kern w:val="0"/>
          <w:sz w:val="24"/>
          <w:szCs w:val="24"/>
        </w:rPr>
        <w:t xml:space="preserve">                              年   月   日</w:t>
      </w:r>
    </w:p>
    <w:p w14:paraId="0D7B9A2F">
      <w:pPr>
        <w:spacing w:line="480" w:lineRule="exact"/>
        <w:ind w:firstLine="118" w:firstLineChars="49"/>
        <w:jc w:val="left"/>
        <w:rPr>
          <w:rFonts w:hint="eastAsia" w:ascii="仿宋" w:hAnsi="仿宋" w:eastAsia="仿宋" w:cs="微软雅黑"/>
          <w:b/>
          <w:kern w:val="0"/>
          <w:sz w:val="24"/>
          <w:szCs w:val="24"/>
        </w:rPr>
      </w:pPr>
    </w:p>
    <w:p w14:paraId="372F7E42">
      <w:pPr>
        <w:spacing w:line="480" w:lineRule="exact"/>
        <w:ind w:firstLine="118" w:firstLineChars="49"/>
        <w:jc w:val="left"/>
        <w:rPr>
          <w:rFonts w:hint="eastAsia" w:ascii="仿宋" w:hAnsi="仿宋" w:eastAsia="仿宋" w:cs="微软雅黑"/>
          <w:b/>
          <w:kern w:val="0"/>
          <w:sz w:val="24"/>
          <w:szCs w:val="24"/>
        </w:rPr>
      </w:pPr>
    </w:p>
    <w:p w14:paraId="47C983D3">
      <w:pPr>
        <w:spacing w:line="480" w:lineRule="exact"/>
        <w:ind w:firstLine="482" w:firstLineChars="200"/>
        <w:jc w:val="left"/>
        <w:rPr>
          <w:rFonts w:hint="eastAsia" w:ascii="仿宋" w:hAnsi="仿宋" w:eastAsia="仿宋" w:cs="微软雅黑"/>
          <w:b/>
          <w:kern w:val="0"/>
          <w:sz w:val="24"/>
          <w:szCs w:val="24"/>
        </w:rPr>
      </w:pPr>
      <w:r>
        <w:rPr>
          <w:rFonts w:hint="eastAsia" w:ascii="仿宋" w:hAnsi="仿宋" w:eastAsia="仿宋" w:cs="微软雅黑"/>
          <w:b/>
          <w:kern w:val="0"/>
          <w:sz w:val="24"/>
          <w:szCs w:val="24"/>
        </w:rPr>
        <w:t>乙方：</w:t>
      </w:r>
    </w:p>
    <w:p w14:paraId="747FE61E">
      <w:pPr>
        <w:tabs>
          <w:tab w:val="left" w:pos="988"/>
        </w:tabs>
        <w:spacing w:line="480" w:lineRule="exact"/>
        <w:jc w:val="left"/>
        <w:rPr>
          <w:rFonts w:hint="eastAsia" w:ascii="仿宋" w:hAnsi="仿宋" w:eastAsia="仿宋" w:cs="微软雅黑"/>
          <w:b/>
          <w:kern w:val="0"/>
          <w:sz w:val="24"/>
          <w:szCs w:val="24"/>
        </w:rPr>
      </w:pPr>
      <w:r>
        <w:rPr>
          <w:rFonts w:ascii="仿宋" w:hAnsi="仿宋" w:eastAsia="仿宋" w:cs="微软雅黑"/>
          <w:b/>
          <w:kern w:val="0"/>
          <w:sz w:val="24"/>
          <w:szCs w:val="24"/>
        </w:rPr>
        <w:tab/>
      </w:r>
    </w:p>
    <w:p w14:paraId="51A2E5D3">
      <w:pPr>
        <w:spacing w:line="480" w:lineRule="exact"/>
        <w:ind w:firstLine="118" w:firstLineChars="49"/>
        <w:jc w:val="left"/>
        <w:rPr>
          <w:rFonts w:hint="eastAsia" w:ascii="仿宋" w:hAnsi="仿宋" w:eastAsia="仿宋" w:cs="微软雅黑"/>
          <w:b/>
          <w:kern w:val="0"/>
          <w:sz w:val="24"/>
          <w:szCs w:val="24"/>
        </w:rPr>
      </w:pPr>
      <w:r>
        <w:rPr>
          <w:rFonts w:hint="eastAsia" w:ascii="仿宋" w:hAnsi="仿宋" w:eastAsia="仿宋" w:cs="微软雅黑"/>
          <w:b/>
          <w:kern w:val="0"/>
          <w:sz w:val="24"/>
          <w:szCs w:val="24"/>
        </w:rPr>
        <w:t xml:space="preserve">   法定代表人或委托代理人（签字或盖章）</w:t>
      </w:r>
    </w:p>
    <w:p w14:paraId="6C2A5D8A">
      <w:pPr>
        <w:spacing w:line="480" w:lineRule="exact"/>
        <w:ind w:firstLine="118" w:firstLineChars="49"/>
        <w:jc w:val="left"/>
        <w:rPr>
          <w:rFonts w:hint="eastAsia" w:ascii="仿宋" w:hAnsi="仿宋" w:eastAsia="仿宋" w:cs="微软雅黑"/>
          <w:b/>
          <w:kern w:val="0"/>
          <w:sz w:val="24"/>
          <w:szCs w:val="24"/>
        </w:rPr>
      </w:pPr>
    </w:p>
    <w:p w14:paraId="396795FF">
      <w:pPr>
        <w:spacing w:line="480" w:lineRule="exact"/>
        <w:ind w:firstLine="118" w:firstLineChars="49"/>
        <w:jc w:val="left"/>
        <w:rPr>
          <w:rFonts w:hint="eastAsia" w:ascii="仿宋" w:hAnsi="仿宋" w:eastAsia="仿宋" w:cs="微软雅黑"/>
          <w:b/>
          <w:kern w:val="0"/>
          <w:sz w:val="24"/>
          <w:szCs w:val="24"/>
        </w:rPr>
      </w:pPr>
    </w:p>
    <w:p w14:paraId="3FD74B1E">
      <w:pPr>
        <w:spacing w:line="480" w:lineRule="exact"/>
        <w:ind w:firstLine="3848" w:firstLineChars="1597"/>
        <w:jc w:val="left"/>
        <w:rPr>
          <w:rFonts w:hint="eastAsia" w:ascii="仿宋" w:hAnsi="仿宋" w:eastAsia="仿宋" w:cs="微软雅黑"/>
          <w:b/>
          <w:kern w:val="0"/>
          <w:sz w:val="24"/>
          <w:szCs w:val="24"/>
        </w:rPr>
      </w:pPr>
      <w:r>
        <w:rPr>
          <w:rFonts w:hint="eastAsia" w:ascii="仿宋" w:hAnsi="仿宋" w:eastAsia="仿宋" w:cs="微软雅黑"/>
          <w:b/>
          <w:kern w:val="0"/>
          <w:sz w:val="24"/>
          <w:szCs w:val="24"/>
        </w:rPr>
        <w:t>年   月    日</w:t>
      </w:r>
    </w:p>
    <w:p w14:paraId="7FA73FC2">
      <w:pPr>
        <w:spacing w:line="480" w:lineRule="exact"/>
        <w:ind w:firstLine="480" w:firstLineChars="200"/>
        <w:jc w:val="left"/>
        <w:rPr>
          <w:rFonts w:hint="eastAsia" w:ascii="仿宋" w:hAnsi="仿宋" w:eastAsia="仿宋" w:cs="微软雅黑"/>
          <w:kern w:val="0"/>
          <w:sz w:val="24"/>
          <w:szCs w:val="24"/>
        </w:rPr>
      </w:pPr>
    </w:p>
    <w:p w14:paraId="506F0EDA">
      <w:pPr>
        <w:spacing w:line="480" w:lineRule="exact"/>
        <w:ind w:firstLine="482" w:firstLineChars="200"/>
        <w:jc w:val="left"/>
        <w:rPr>
          <w:rFonts w:hint="eastAsia" w:ascii="思源宋体 CN SemiBold" w:hAnsi="思源宋体 CN SemiBold" w:eastAsia="思源宋体 CN SemiBold" w:cs="思源宋体 CN SemiBold"/>
          <w:b/>
          <w:bCs/>
          <w:sz w:val="24"/>
          <w:szCs w:val="24"/>
        </w:rPr>
      </w:pPr>
      <w:r>
        <w:rPr>
          <w:rFonts w:hint="eastAsia" w:ascii="仿宋" w:hAnsi="仿宋" w:eastAsia="仿宋" w:cs="微软雅黑"/>
          <w:b/>
          <w:kern w:val="0"/>
          <w:sz w:val="24"/>
          <w:szCs w:val="24"/>
        </w:rPr>
        <w:t>签订时间：     年   月   日</w:t>
      </w:r>
    </w:p>
    <w:p w14:paraId="16358930">
      <w:pPr>
        <w:tabs>
          <w:tab w:val="left" w:pos="565"/>
        </w:tabs>
        <w:rPr>
          <w:sz w:val="24"/>
          <w:szCs w:val="24"/>
        </w:rPr>
      </w:pPr>
      <w:r>
        <w:rPr>
          <w:rFonts w:ascii="思源宋体 CN SemiBold" w:hAnsi="思源宋体 CN SemiBold" w:eastAsia="思源宋体 CN SemiBold" w:cs="思源宋体 CN SemiBold"/>
          <w:sz w:val="24"/>
          <w:szCs w:val="24"/>
        </w:rPr>
        <w:tab/>
      </w:r>
    </w:p>
    <w:sectPr>
      <w:footerReference r:id="rId4" w:type="first"/>
      <w:footerReference r:id="rId3" w:type="default"/>
      <w:pgSz w:w="11906" w:h="16838"/>
      <w:pgMar w:top="1712" w:right="1616" w:bottom="1466" w:left="1576"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思源宋体 CN SemiBold">
    <w:altName w:val="宋体"/>
    <w:panose1 w:val="00000000000000000000"/>
    <w:charset w:val="86"/>
    <w:family w:val="auto"/>
    <w:pitch w:val="default"/>
    <w:sig w:usb0="00000000" w:usb1="00000000" w:usb2="00000016" w:usb3="00000000" w:csb0="6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7E4310">
    <w:pPr>
      <w:pStyle w:val="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0870542">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fldChar w:fldCharType="begin"/>
                          </w:r>
                          <w:r>
                            <w:instrText xml:space="preserve"> NUMPAGES  \* MERGEFORMAT </w:instrText>
                          </w:r>
                          <w:r>
                            <w:fldChar w:fldCharType="separate"/>
                          </w:r>
                          <w:r>
                            <w:t>4</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60870542">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fldChar w:fldCharType="begin"/>
                    </w:r>
                    <w:r>
                      <w:instrText xml:space="preserve"> NUMPAGES  \* MERGEFORMAT </w:instrText>
                    </w:r>
                    <w:r>
                      <w:fldChar w:fldCharType="separate"/>
                    </w:r>
                    <w:r>
                      <w:t>4</w:t>
                    </w:r>
                    <w:r>
                      <w:fldChar w:fldCharType="end"/>
                    </w:r>
                    <w:r>
                      <w:rPr>
                        <w:rFonts w:hint="eastAsia"/>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069D2A">
    <w:pPr>
      <w:pStyle w:val="5"/>
      <w:tabs>
        <w:tab w:val="center" w:pos="4357"/>
        <w:tab w:val="clear" w:pos="4153"/>
      </w:tabs>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E7D8B98">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4</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JGuwyAgAAY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jB5loWN&#10;3loeoaM83i4PAXImlaMonRLoTjxg9lKfLnsSh/vPc4p6+m9YP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NIka7DICAABjBAAADgAAAAAAAAABACAAAAAfAQAAZHJzL2Uyb0RvYy54bWxQSwUG&#10;AAAAAAYABgBZAQAAwwUAAAAA&#10;">
              <v:fill on="f" focussize="0,0"/>
              <v:stroke on="f" weight="0.5pt"/>
              <v:imagedata o:title=""/>
              <o:lock v:ext="edit" aspectratio="f"/>
              <v:textbox inset="0mm,0mm,0mm,0mm" style="mso-fit-shape-to-text:t;">
                <w:txbxContent>
                  <w:p w14:paraId="6E7D8B98">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4</w:t>
                    </w:r>
                    <w:r>
                      <w:fldChar w:fldCharType="end"/>
                    </w:r>
                    <w:r>
                      <w:rPr>
                        <w:rFonts w:hint="eastAsia"/>
                      </w:rPr>
                      <w:t xml:space="preserve"> 页</w:t>
                    </w:r>
                  </w:p>
                </w:txbxContent>
              </v:textbox>
            </v:shape>
          </w:pict>
        </mc:Fallback>
      </mc:AlternateContent>
    </w: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A85955"/>
    <w:multiLevelType w:val="singleLevel"/>
    <w:tmpl w:val="7DA85955"/>
    <w:lvl w:ilvl="0" w:tentative="0">
      <w:start w:val="1"/>
      <w:numFmt w:val="decimal"/>
      <w:lvlText w:val="%1、"/>
      <w:lvlJc w:val="left"/>
      <w:pPr>
        <w:tabs>
          <w:tab w:val="left" w:pos="735"/>
        </w:tabs>
        <w:ind w:left="735" w:hanging="315"/>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Dc0MWU0NDhlZDA3OWQzNTVkMDFiMWM2OGJjMzEifQ=="/>
  </w:docVars>
  <w:rsids>
    <w:rsidRoot w:val="0062315E"/>
    <w:rsid w:val="00000B5D"/>
    <w:rsid w:val="00000D6A"/>
    <w:rsid w:val="000047BD"/>
    <w:rsid w:val="00016D24"/>
    <w:rsid w:val="00017CBE"/>
    <w:rsid w:val="00017CE5"/>
    <w:rsid w:val="0002351F"/>
    <w:rsid w:val="000247A9"/>
    <w:rsid w:val="000373B4"/>
    <w:rsid w:val="00051BED"/>
    <w:rsid w:val="00054C10"/>
    <w:rsid w:val="0006041E"/>
    <w:rsid w:val="00060CFF"/>
    <w:rsid w:val="0006625C"/>
    <w:rsid w:val="00066BFD"/>
    <w:rsid w:val="00073F71"/>
    <w:rsid w:val="00077C0F"/>
    <w:rsid w:val="00081988"/>
    <w:rsid w:val="0008711C"/>
    <w:rsid w:val="00090414"/>
    <w:rsid w:val="000A2C6E"/>
    <w:rsid w:val="000A31D2"/>
    <w:rsid w:val="000A75A4"/>
    <w:rsid w:val="000D4C99"/>
    <w:rsid w:val="000E26C2"/>
    <w:rsid w:val="000E55F0"/>
    <w:rsid w:val="000F72A4"/>
    <w:rsid w:val="001033BB"/>
    <w:rsid w:val="00103EE1"/>
    <w:rsid w:val="00122D2C"/>
    <w:rsid w:val="00123B95"/>
    <w:rsid w:val="001242DC"/>
    <w:rsid w:val="001316FD"/>
    <w:rsid w:val="0013285C"/>
    <w:rsid w:val="00136527"/>
    <w:rsid w:val="00141DCF"/>
    <w:rsid w:val="00145D62"/>
    <w:rsid w:val="00163126"/>
    <w:rsid w:val="001637F7"/>
    <w:rsid w:val="001658F5"/>
    <w:rsid w:val="00166B4B"/>
    <w:rsid w:val="00171997"/>
    <w:rsid w:val="00171F23"/>
    <w:rsid w:val="00172B79"/>
    <w:rsid w:val="001739F8"/>
    <w:rsid w:val="00175854"/>
    <w:rsid w:val="0019135A"/>
    <w:rsid w:val="001957ED"/>
    <w:rsid w:val="00195D5F"/>
    <w:rsid w:val="001A1D58"/>
    <w:rsid w:val="001A2778"/>
    <w:rsid w:val="001A5BEA"/>
    <w:rsid w:val="001B2385"/>
    <w:rsid w:val="001C0436"/>
    <w:rsid w:val="001C7B0B"/>
    <w:rsid w:val="001D37E0"/>
    <w:rsid w:val="001D4675"/>
    <w:rsid w:val="001E04F7"/>
    <w:rsid w:val="001E0811"/>
    <w:rsid w:val="001F3019"/>
    <w:rsid w:val="001F43CC"/>
    <w:rsid w:val="001F5733"/>
    <w:rsid w:val="00206305"/>
    <w:rsid w:val="00206C4D"/>
    <w:rsid w:val="0021788B"/>
    <w:rsid w:val="002203E2"/>
    <w:rsid w:val="002353E3"/>
    <w:rsid w:val="00235C82"/>
    <w:rsid w:val="00244645"/>
    <w:rsid w:val="00253CA2"/>
    <w:rsid w:val="00253F28"/>
    <w:rsid w:val="0026292B"/>
    <w:rsid w:val="00266472"/>
    <w:rsid w:val="00280BB1"/>
    <w:rsid w:val="00284325"/>
    <w:rsid w:val="00291A7D"/>
    <w:rsid w:val="002A4614"/>
    <w:rsid w:val="002A6621"/>
    <w:rsid w:val="002B5645"/>
    <w:rsid w:val="002C3768"/>
    <w:rsid w:val="002C5D5A"/>
    <w:rsid w:val="002D26DB"/>
    <w:rsid w:val="002D5406"/>
    <w:rsid w:val="002E75E4"/>
    <w:rsid w:val="002E7F33"/>
    <w:rsid w:val="003000D8"/>
    <w:rsid w:val="003027C5"/>
    <w:rsid w:val="00303B50"/>
    <w:rsid w:val="00304873"/>
    <w:rsid w:val="00304999"/>
    <w:rsid w:val="00306DE8"/>
    <w:rsid w:val="00315227"/>
    <w:rsid w:val="00324F04"/>
    <w:rsid w:val="003308E9"/>
    <w:rsid w:val="00337654"/>
    <w:rsid w:val="003430C2"/>
    <w:rsid w:val="00347F6E"/>
    <w:rsid w:val="00350624"/>
    <w:rsid w:val="00353AAD"/>
    <w:rsid w:val="00353FE0"/>
    <w:rsid w:val="00354FE6"/>
    <w:rsid w:val="003624DE"/>
    <w:rsid w:val="003629B6"/>
    <w:rsid w:val="00363895"/>
    <w:rsid w:val="003706F9"/>
    <w:rsid w:val="00370D1E"/>
    <w:rsid w:val="00373CF8"/>
    <w:rsid w:val="003848A7"/>
    <w:rsid w:val="00391210"/>
    <w:rsid w:val="00392E78"/>
    <w:rsid w:val="00392FE7"/>
    <w:rsid w:val="00396EDD"/>
    <w:rsid w:val="003C0D65"/>
    <w:rsid w:val="003C2C98"/>
    <w:rsid w:val="003C574A"/>
    <w:rsid w:val="003C60FC"/>
    <w:rsid w:val="003E038E"/>
    <w:rsid w:val="003E0CC1"/>
    <w:rsid w:val="003E468C"/>
    <w:rsid w:val="003E788D"/>
    <w:rsid w:val="003F3DA0"/>
    <w:rsid w:val="003F5AE0"/>
    <w:rsid w:val="0040612A"/>
    <w:rsid w:val="0040663E"/>
    <w:rsid w:val="00407E35"/>
    <w:rsid w:val="004141F4"/>
    <w:rsid w:val="00415D69"/>
    <w:rsid w:val="00423B28"/>
    <w:rsid w:val="0042578B"/>
    <w:rsid w:val="0042763D"/>
    <w:rsid w:val="0043035C"/>
    <w:rsid w:val="00435F81"/>
    <w:rsid w:val="00442996"/>
    <w:rsid w:val="00442DE8"/>
    <w:rsid w:val="00446E8C"/>
    <w:rsid w:val="00447F6A"/>
    <w:rsid w:val="00452674"/>
    <w:rsid w:val="00461BDC"/>
    <w:rsid w:val="00467011"/>
    <w:rsid w:val="004732DE"/>
    <w:rsid w:val="00475994"/>
    <w:rsid w:val="00477CDF"/>
    <w:rsid w:val="00477E4F"/>
    <w:rsid w:val="00480D67"/>
    <w:rsid w:val="00487ECF"/>
    <w:rsid w:val="00490C92"/>
    <w:rsid w:val="00492CFF"/>
    <w:rsid w:val="00496649"/>
    <w:rsid w:val="00497823"/>
    <w:rsid w:val="004A11DC"/>
    <w:rsid w:val="004A390C"/>
    <w:rsid w:val="004A43DC"/>
    <w:rsid w:val="004B305D"/>
    <w:rsid w:val="004B38C1"/>
    <w:rsid w:val="004B7DB9"/>
    <w:rsid w:val="004C31D2"/>
    <w:rsid w:val="004C70C5"/>
    <w:rsid w:val="004E498B"/>
    <w:rsid w:val="004E4D99"/>
    <w:rsid w:val="004E674D"/>
    <w:rsid w:val="004F0B8A"/>
    <w:rsid w:val="004F1DF7"/>
    <w:rsid w:val="004F413C"/>
    <w:rsid w:val="004F6A02"/>
    <w:rsid w:val="005072F2"/>
    <w:rsid w:val="00512AE2"/>
    <w:rsid w:val="005163DE"/>
    <w:rsid w:val="005168D9"/>
    <w:rsid w:val="005205B3"/>
    <w:rsid w:val="0052083A"/>
    <w:rsid w:val="00524CD0"/>
    <w:rsid w:val="005273CF"/>
    <w:rsid w:val="00535049"/>
    <w:rsid w:val="0053628C"/>
    <w:rsid w:val="00537149"/>
    <w:rsid w:val="00540042"/>
    <w:rsid w:val="00545921"/>
    <w:rsid w:val="00547CED"/>
    <w:rsid w:val="00550A26"/>
    <w:rsid w:val="0055219E"/>
    <w:rsid w:val="0055367E"/>
    <w:rsid w:val="00556D5C"/>
    <w:rsid w:val="00567BC8"/>
    <w:rsid w:val="00571D8E"/>
    <w:rsid w:val="00575F8C"/>
    <w:rsid w:val="00576679"/>
    <w:rsid w:val="00580BFD"/>
    <w:rsid w:val="0058525B"/>
    <w:rsid w:val="005860E7"/>
    <w:rsid w:val="00587B77"/>
    <w:rsid w:val="00596E72"/>
    <w:rsid w:val="005B127A"/>
    <w:rsid w:val="005B325B"/>
    <w:rsid w:val="005B3C6A"/>
    <w:rsid w:val="005B5E8F"/>
    <w:rsid w:val="005C0860"/>
    <w:rsid w:val="005C2FBD"/>
    <w:rsid w:val="005D0288"/>
    <w:rsid w:val="005D1047"/>
    <w:rsid w:val="005D2FE8"/>
    <w:rsid w:val="005D36E8"/>
    <w:rsid w:val="005D3E38"/>
    <w:rsid w:val="005E607F"/>
    <w:rsid w:val="005F0E92"/>
    <w:rsid w:val="005F61DD"/>
    <w:rsid w:val="005F7786"/>
    <w:rsid w:val="00611F0E"/>
    <w:rsid w:val="00617A67"/>
    <w:rsid w:val="00617CC1"/>
    <w:rsid w:val="00617F5C"/>
    <w:rsid w:val="00622F1F"/>
    <w:rsid w:val="0062315E"/>
    <w:rsid w:val="006235B8"/>
    <w:rsid w:val="0064303B"/>
    <w:rsid w:val="0065020F"/>
    <w:rsid w:val="00651935"/>
    <w:rsid w:val="00660765"/>
    <w:rsid w:val="00661235"/>
    <w:rsid w:val="00665274"/>
    <w:rsid w:val="00672D00"/>
    <w:rsid w:val="00676E88"/>
    <w:rsid w:val="00682BFD"/>
    <w:rsid w:val="00687CF8"/>
    <w:rsid w:val="00690B96"/>
    <w:rsid w:val="006969E0"/>
    <w:rsid w:val="00697A15"/>
    <w:rsid w:val="006A710C"/>
    <w:rsid w:val="006C4CBE"/>
    <w:rsid w:val="006C5CA4"/>
    <w:rsid w:val="006D2168"/>
    <w:rsid w:val="006D5DBC"/>
    <w:rsid w:val="006E7CAF"/>
    <w:rsid w:val="006F04E8"/>
    <w:rsid w:val="006F1F6D"/>
    <w:rsid w:val="006F3078"/>
    <w:rsid w:val="0070173B"/>
    <w:rsid w:val="00702DAD"/>
    <w:rsid w:val="007150AB"/>
    <w:rsid w:val="007174E5"/>
    <w:rsid w:val="00730550"/>
    <w:rsid w:val="00731654"/>
    <w:rsid w:val="007339B5"/>
    <w:rsid w:val="0073509E"/>
    <w:rsid w:val="0073643E"/>
    <w:rsid w:val="007434AB"/>
    <w:rsid w:val="00744C10"/>
    <w:rsid w:val="00745909"/>
    <w:rsid w:val="00746F87"/>
    <w:rsid w:val="00750B1C"/>
    <w:rsid w:val="00760C86"/>
    <w:rsid w:val="0076328F"/>
    <w:rsid w:val="00767971"/>
    <w:rsid w:val="00770514"/>
    <w:rsid w:val="00777A80"/>
    <w:rsid w:val="00790DE1"/>
    <w:rsid w:val="00792961"/>
    <w:rsid w:val="007A6B75"/>
    <w:rsid w:val="007B19AA"/>
    <w:rsid w:val="007B1B86"/>
    <w:rsid w:val="007C56C4"/>
    <w:rsid w:val="007D5A56"/>
    <w:rsid w:val="007D6DDF"/>
    <w:rsid w:val="007F019E"/>
    <w:rsid w:val="007F214B"/>
    <w:rsid w:val="00800DF7"/>
    <w:rsid w:val="008033F2"/>
    <w:rsid w:val="008035E6"/>
    <w:rsid w:val="008046BA"/>
    <w:rsid w:val="0080573F"/>
    <w:rsid w:val="00805C94"/>
    <w:rsid w:val="00807FE6"/>
    <w:rsid w:val="00813C4F"/>
    <w:rsid w:val="00813D93"/>
    <w:rsid w:val="00817EB3"/>
    <w:rsid w:val="00822A25"/>
    <w:rsid w:val="0082443E"/>
    <w:rsid w:val="0084341E"/>
    <w:rsid w:val="00845E21"/>
    <w:rsid w:val="00846EA2"/>
    <w:rsid w:val="0084782B"/>
    <w:rsid w:val="0085188D"/>
    <w:rsid w:val="00852BAC"/>
    <w:rsid w:val="0085658D"/>
    <w:rsid w:val="00866370"/>
    <w:rsid w:val="0087412F"/>
    <w:rsid w:val="00875A8B"/>
    <w:rsid w:val="008760B5"/>
    <w:rsid w:val="008767A2"/>
    <w:rsid w:val="00877EBF"/>
    <w:rsid w:val="00886CFE"/>
    <w:rsid w:val="00893523"/>
    <w:rsid w:val="00893885"/>
    <w:rsid w:val="00897108"/>
    <w:rsid w:val="008A0FC2"/>
    <w:rsid w:val="008A1F98"/>
    <w:rsid w:val="008A6AA9"/>
    <w:rsid w:val="008C6EEA"/>
    <w:rsid w:val="008D051F"/>
    <w:rsid w:val="008D5707"/>
    <w:rsid w:val="008D6DE8"/>
    <w:rsid w:val="008E0E01"/>
    <w:rsid w:val="008E4DDA"/>
    <w:rsid w:val="008F60D7"/>
    <w:rsid w:val="00901234"/>
    <w:rsid w:val="0090130F"/>
    <w:rsid w:val="009021C4"/>
    <w:rsid w:val="00912DCB"/>
    <w:rsid w:val="00932362"/>
    <w:rsid w:val="00933E68"/>
    <w:rsid w:val="00937B0E"/>
    <w:rsid w:val="00937CFA"/>
    <w:rsid w:val="00943355"/>
    <w:rsid w:val="0094562D"/>
    <w:rsid w:val="00957293"/>
    <w:rsid w:val="0096499D"/>
    <w:rsid w:val="00964A33"/>
    <w:rsid w:val="0096704F"/>
    <w:rsid w:val="00967B86"/>
    <w:rsid w:val="009711D6"/>
    <w:rsid w:val="00971AC2"/>
    <w:rsid w:val="009721E3"/>
    <w:rsid w:val="0098109A"/>
    <w:rsid w:val="00993BC9"/>
    <w:rsid w:val="00997F6A"/>
    <w:rsid w:val="009A0AB5"/>
    <w:rsid w:val="009A4616"/>
    <w:rsid w:val="009A5AA7"/>
    <w:rsid w:val="009B25AA"/>
    <w:rsid w:val="009C0A0F"/>
    <w:rsid w:val="009C5D7A"/>
    <w:rsid w:val="009D2AA0"/>
    <w:rsid w:val="009E0D43"/>
    <w:rsid w:val="009F082A"/>
    <w:rsid w:val="00A013B0"/>
    <w:rsid w:val="00A11A58"/>
    <w:rsid w:val="00A1468E"/>
    <w:rsid w:val="00A216D3"/>
    <w:rsid w:val="00A25C0D"/>
    <w:rsid w:val="00A31436"/>
    <w:rsid w:val="00A4295A"/>
    <w:rsid w:val="00A46FDE"/>
    <w:rsid w:val="00A54EF3"/>
    <w:rsid w:val="00A558A8"/>
    <w:rsid w:val="00A64232"/>
    <w:rsid w:val="00A6571F"/>
    <w:rsid w:val="00A65968"/>
    <w:rsid w:val="00A65EDD"/>
    <w:rsid w:val="00A700FA"/>
    <w:rsid w:val="00A7353E"/>
    <w:rsid w:val="00A80614"/>
    <w:rsid w:val="00A92A4D"/>
    <w:rsid w:val="00AA0190"/>
    <w:rsid w:val="00AA15FC"/>
    <w:rsid w:val="00AB387C"/>
    <w:rsid w:val="00AB57C3"/>
    <w:rsid w:val="00AB69CA"/>
    <w:rsid w:val="00AC6E24"/>
    <w:rsid w:val="00AC7A3B"/>
    <w:rsid w:val="00AD4E2E"/>
    <w:rsid w:val="00AF07B8"/>
    <w:rsid w:val="00AF6AB3"/>
    <w:rsid w:val="00B00271"/>
    <w:rsid w:val="00B02B94"/>
    <w:rsid w:val="00B02F28"/>
    <w:rsid w:val="00B042C0"/>
    <w:rsid w:val="00B0581C"/>
    <w:rsid w:val="00B0682A"/>
    <w:rsid w:val="00B06A53"/>
    <w:rsid w:val="00B20E16"/>
    <w:rsid w:val="00B32505"/>
    <w:rsid w:val="00B34A65"/>
    <w:rsid w:val="00B3776B"/>
    <w:rsid w:val="00B42491"/>
    <w:rsid w:val="00B44273"/>
    <w:rsid w:val="00B54D51"/>
    <w:rsid w:val="00B57BA0"/>
    <w:rsid w:val="00B76096"/>
    <w:rsid w:val="00B959D6"/>
    <w:rsid w:val="00B9656F"/>
    <w:rsid w:val="00BA0C66"/>
    <w:rsid w:val="00BA11FF"/>
    <w:rsid w:val="00BB2642"/>
    <w:rsid w:val="00BB7376"/>
    <w:rsid w:val="00BC13AE"/>
    <w:rsid w:val="00BC61F8"/>
    <w:rsid w:val="00BE2F4B"/>
    <w:rsid w:val="00BE4471"/>
    <w:rsid w:val="00BE6BE3"/>
    <w:rsid w:val="00BF5B55"/>
    <w:rsid w:val="00C0143D"/>
    <w:rsid w:val="00C01820"/>
    <w:rsid w:val="00C15852"/>
    <w:rsid w:val="00C16018"/>
    <w:rsid w:val="00C23E9C"/>
    <w:rsid w:val="00C31C19"/>
    <w:rsid w:val="00C36657"/>
    <w:rsid w:val="00C4169B"/>
    <w:rsid w:val="00C51AD5"/>
    <w:rsid w:val="00C53237"/>
    <w:rsid w:val="00C621A4"/>
    <w:rsid w:val="00C65147"/>
    <w:rsid w:val="00C73DC4"/>
    <w:rsid w:val="00C80BB7"/>
    <w:rsid w:val="00C8782A"/>
    <w:rsid w:val="00C941F8"/>
    <w:rsid w:val="00C94F05"/>
    <w:rsid w:val="00CA7B9D"/>
    <w:rsid w:val="00CB0C4F"/>
    <w:rsid w:val="00CB6EAC"/>
    <w:rsid w:val="00CC5582"/>
    <w:rsid w:val="00CC5CE2"/>
    <w:rsid w:val="00CC5E46"/>
    <w:rsid w:val="00CD30CF"/>
    <w:rsid w:val="00CF0F21"/>
    <w:rsid w:val="00CF3DC3"/>
    <w:rsid w:val="00D04555"/>
    <w:rsid w:val="00D15515"/>
    <w:rsid w:val="00D30A22"/>
    <w:rsid w:val="00D43CC4"/>
    <w:rsid w:val="00D456A2"/>
    <w:rsid w:val="00D541FD"/>
    <w:rsid w:val="00D54FFA"/>
    <w:rsid w:val="00D573CC"/>
    <w:rsid w:val="00D57A0B"/>
    <w:rsid w:val="00D662F1"/>
    <w:rsid w:val="00D71FCE"/>
    <w:rsid w:val="00D822A1"/>
    <w:rsid w:val="00D86EEB"/>
    <w:rsid w:val="00D93E81"/>
    <w:rsid w:val="00D947F8"/>
    <w:rsid w:val="00DA02A8"/>
    <w:rsid w:val="00DA037C"/>
    <w:rsid w:val="00DB12A3"/>
    <w:rsid w:val="00DB5D4F"/>
    <w:rsid w:val="00DC060E"/>
    <w:rsid w:val="00DD2530"/>
    <w:rsid w:val="00DD5C05"/>
    <w:rsid w:val="00DD6BAC"/>
    <w:rsid w:val="00DE1A39"/>
    <w:rsid w:val="00DF7FE4"/>
    <w:rsid w:val="00E00BEC"/>
    <w:rsid w:val="00E00D86"/>
    <w:rsid w:val="00E0267E"/>
    <w:rsid w:val="00E046D1"/>
    <w:rsid w:val="00E05844"/>
    <w:rsid w:val="00E0643D"/>
    <w:rsid w:val="00E21E2D"/>
    <w:rsid w:val="00E246E0"/>
    <w:rsid w:val="00E273A2"/>
    <w:rsid w:val="00E366BD"/>
    <w:rsid w:val="00E37F2B"/>
    <w:rsid w:val="00E5220A"/>
    <w:rsid w:val="00E55409"/>
    <w:rsid w:val="00E56B39"/>
    <w:rsid w:val="00E6062A"/>
    <w:rsid w:val="00E8476C"/>
    <w:rsid w:val="00E91FC4"/>
    <w:rsid w:val="00E9722B"/>
    <w:rsid w:val="00E97A26"/>
    <w:rsid w:val="00EA5076"/>
    <w:rsid w:val="00EA7BE3"/>
    <w:rsid w:val="00EA7C6F"/>
    <w:rsid w:val="00EB1244"/>
    <w:rsid w:val="00EB339D"/>
    <w:rsid w:val="00EC21E0"/>
    <w:rsid w:val="00EC38F9"/>
    <w:rsid w:val="00EC6219"/>
    <w:rsid w:val="00EC7BEB"/>
    <w:rsid w:val="00ED227E"/>
    <w:rsid w:val="00ED6FCA"/>
    <w:rsid w:val="00ED7FF1"/>
    <w:rsid w:val="00EE02B2"/>
    <w:rsid w:val="00EE2F20"/>
    <w:rsid w:val="00EE2F6D"/>
    <w:rsid w:val="00F03FE1"/>
    <w:rsid w:val="00F127FB"/>
    <w:rsid w:val="00F12D53"/>
    <w:rsid w:val="00F13E8A"/>
    <w:rsid w:val="00F223C5"/>
    <w:rsid w:val="00F23711"/>
    <w:rsid w:val="00F25D9D"/>
    <w:rsid w:val="00F34231"/>
    <w:rsid w:val="00F41A62"/>
    <w:rsid w:val="00F43F7E"/>
    <w:rsid w:val="00F564A5"/>
    <w:rsid w:val="00F70AF4"/>
    <w:rsid w:val="00F73B96"/>
    <w:rsid w:val="00F87BFC"/>
    <w:rsid w:val="00F93D99"/>
    <w:rsid w:val="00F96A0D"/>
    <w:rsid w:val="00FA47F9"/>
    <w:rsid w:val="00FB0562"/>
    <w:rsid w:val="00FC7CAB"/>
    <w:rsid w:val="00FD0781"/>
    <w:rsid w:val="00FD1FFE"/>
    <w:rsid w:val="00FD3A3F"/>
    <w:rsid w:val="00FE1E9B"/>
    <w:rsid w:val="00FE1FE5"/>
    <w:rsid w:val="00FE26CF"/>
    <w:rsid w:val="00FE3C2C"/>
    <w:rsid w:val="00FE55B7"/>
    <w:rsid w:val="00FF15D7"/>
    <w:rsid w:val="00FF20DB"/>
    <w:rsid w:val="00FF5D19"/>
    <w:rsid w:val="00FF7495"/>
    <w:rsid w:val="0309220A"/>
    <w:rsid w:val="03A542A0"/>
    <w:rsid w:val="05424331"/>
    <w:rsid w:val="07DF5965"/>
    <w:rsid w:val="08FF19EC"/>
    <w:rsid w:val="09975E12"/>
    <w:rsid w:val="0ABD3DED"/>
    <w:rsid w:val="0BEA0031"/>
    <w:rsid w:val="0C77563A"/>
    <w:rsid w:val="0CE965ED"/>
    <w:rsid w:val="0DC74DE4"/>
    <w:rsid w:val="0F9B1E08"/>
    <w:rsid w:val="10B01874"/>
    <w:rsid w:val="12B8442E"/>
    <w:rsid w:val="13A255F6"/>
    <w:rsid w:val="15BE51B1"/>
    <w:rsid w:val="164A6218"/>
    <w:rsid w:val="18A7441C"/>
    <w:rsid w:val="19045858"/>
    <w:rsid w:val="19BC74FE"/>
    <w:rsid w:val="1A385ECC"/>
    <w:rsid w:val="1BBA110F"/>
    <w:rsid w:val="1C70276A"/>
    <w:rsid w:val="1C9E5C81"/>
    <w:rsid w:val="1CB736E3"/>
    <w:rsid w:val="1CDB7F9B"/>
    <w:rsid w:val="1D5566AB"/>
    <w:rsid w:val="1D9F7AC8"/>
    <w:rsid w:val="1F410659"/>
    <w:rsid w:val="1FF47511"/>
    <w:rsid w:val="211D298F"/>
    <w:rsid w:val="23DE0E44"/>
    <w:rsid w:val="25C12887"/>
    <w:rsid w:val="260F3DE8"/>
    <w:rsid w:val="293842B6"/>
    <w:rsid w:val="2B4B33B1"/>
    <w:rsid w:val="2BFD33FB"/>
    <w:rsid w:val="2E5E06A5"/>
    <w:rsid w:val="31BC6D9D"/>
    <w:rsid w:val="31F9626C"/>
    <w:rsid w:val="33757847"/>
    <w:rsid w:val="358B09D0"/>
    <w:rsid w:val="35C24E25"/>
    <w:rsid w:val="35CC7CC6"/>
    <w:rsid w:val="374705D4"/>
    <w:rsid w:val="37F74D03"/>
    <w:rsid w:val="387434A8"/>
    <w:rsid w:val="39F5188A"/>
    <w:rsid w:val="3AC170C0"/>
    <w:rsid w:val="3AFB2FE7"/>
    <w:rsid w:val="3F1104B7"/>
    <w:rsid w:val="3FF17C37"/>
    <w:rsid w:val="402358BA"/>
    <w:rsid w:val="40AB6435"/>
    <w:rsid w:val="427F6943"/>
    <w:rsid w:val="44E90A16"/>
    <w:rsid w:val="45350946"/>
    <w:rsid w:val="45D92831"/>
    <w:rsid w:val="468C52AB"/>
    <w:rsid w:val="476C2789"/>
    <w:rsid w:val="478A5498"/>
    <w:rsid w:val="495A7DA1"/>
    <w:rsid w:val="49DF7B92"/>
    <w:rsid w:val="4CE05829"/>
    <w:rsid w:val="4D8451C8"/>
    <w:rsid w:val="4F133950"/>
    <w:rsid w:val="4F815109"/>
    <w:rsid w:val="4FFFD595"/>
    <w:rsid w:val="504F55B0"/>
    <w:rsid w:val="519A2048"/>
    <w:rsid w:val="52FF1B5E"/>
    <w:rsid w:val="537F7B8D"/>
    <w:rsid w:val="542A545E"/>
    <w:rsid w:val="557A1F19"/>
    <w:rsid w:val="559569D8"/>
    <w:rsid w:val="55D479CA"/>
    <w:rsid w:val="56EA580B"/>
    <w:rsid w:val="57A069AD"/>
    <w:rsid w:val="580F517B"/>
    <w:rsid w:val="59457BD2"/>
    <w:rsid w:val="59766475"/>
    <w:rsid w:val="5B1C3D61"/>
    <w:rsid w:val="5C434B88"/>
    <w:rsid w:val="5C555CB0"/>
    <w:rsid w:val="5C5D48E3"/>
    <w:rsid w:val="5CB9488A"/>
    <w:rsid w:val="62E04C9C"/>
    <w:rsid w:val="64B40D51"/>
    <w:rsid w:val="66720CAB"/>
    <w:rsid w:val="66A0355D"/>
    <w:rsid w:val="66FA5B7B"/>
    <w:rsid w:val="67630AB1"/>
    <w:rsid w:val="6888101B"/>
    <w:rsid w:val="69C91842"/>
    <w:rsid w:val="6B023902"/>
    <w:rsid w:val="6BA22B62"/>
    <w:rsid w:val="6C52542C"/>
    <w:rsid w:val="6CA6611A"/>
    <w:rsid w:val="708928C8"/>
    <w:rsid w:val="747D4F1E"/>
    <w:rsid w:val="75E35939"/>
    <w:rsid w:val="76891248"/>
    <w:rsid w:val="782C336A"/>
    <w:rsid w:val="7A055C42"/>
    <w:rsid w:val="7B556997"/>
    <w:rsid w:val="7D3D3C0C"/>
    <w:rsid w:val="7E041247"/>
    <w:rsid w:val="7E116A48"/>
    <w:rsid w:val="7E16099C"/>
    <w:rsid w:val="9D5648A6"/>
    <w:rsid w:val="B9FD754B"/>
    <w:rsid w:val="BA79C436"/>
    <w:rsid w:val="D7F3DA8A"/>
    <w:rsid w:val="DCFFA46B"/>
    <w:rsid w:val="FFEF5C6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1" w:semiHidden="0"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Indent"/>
    <w:basedOn w:val="1"/>
    <w:link w:val="12"/>
    <w:semiHidden/>
    <w:qFormat/>
    <w:uiPriority w:val="99"/>
    <w:pPr>
      <w:spacing w:line="300" w:lineRule="auto"/>
      <w:ind w:firstLine="420" w:firstLineChars="200"/>
    </w:pPr>
  </w:style>
  <w:style w:type="paragraph" w:styleId="4">
    <w:name w:val="Balloon Text"/>
    <w:basedOn w:val="1"/>
    <w:link w:val="13"/>
    <w:semiHidden/>
    <w:unhideWhenUsed/>
    <w:qFormat/>
    <w:uiPriority w:val="99"/>
    <w:rPr>
      <w:sz w:val="18"/>
      <w:szCs w:val="18"/>
    </w:rPr>
  </w:style>
  <w:style w:type="paragraph" w:styleId="5">
    <w:name w:val="footer"/>
    <w:basedOn w:val="1"/>
    <w:link w:val="11"/>
    <w:semiHidden/>
    <w:qFormat/>
    <w:uiPriority w:val="99"/>
    <w:pPr>
      <w:tabs>
        <w:tab w:val="center" w:pos="4153"/>
        <w:tab w:val="right" w:pos="8306"/>
      </w:tabs>
      <w:snapToGrid w:val="0"/>
      <w:jc w:val="left"/>
    </w:pPr>
    <w:rPr>
      <w:sz w:val="18"/>
      <w:szCs w:val="18"/>
    </w:rPr>
  </w:style>
  <w:style w:type="paragraph" w:styleId="6">
    <w:name w:val="header"/>
    <w:basedOn w:val="1"/>
    <w:link w:val="10"/>
    <w:semiHidden/>
    <w:qFormat/>
    <w:uiPriority w:val="99"/>
    <w:pPr>
      <w:pBdr>
        <w:bottom w:val="single" w:color="auto" w:sz="6" w:space="1"/>
      </w:pBdr>
      <w:tabs>
        <w:tab w:val="center" w:pos="4153"/>
        <w:tab w:val="right" w:pos="8306"/>
      </w:tabs>
      <w:snapToGrid w:val="0"/>
      <w:jc w:val="center"/>
    </w:pPr>
    <w:rPr>
      <w:sz w:val="18"/>
      <w:szCs w:val="18"/>
    </w:rPr>
  </w:style>
  <w:style w:type="character" w:styleId="9">
    <w:name w:val="annotation reference"/>
    <w:basedOn w:val="8"/>
    <w:semiHidden/>
    <w:unhideWhenUsed/>
    <w:qFormat/>
    <w:uiPriority w:val="99"/>
    <w:rPr>
      <w:sz w:val="21"/>
      <w:szCs w:val="21"/>
    </w:rPr>
  </w:style>
  <w:style w:type="character" w:customStyle="1" w:styleId="10">
    <w:name w:val="页眉 字符"/>
    <w:basedOn w:val="8"/>
    <w:link w:val="6"/>
    <w:semiHidden/>
    <w:qFormat/>
    <w:locked/>
    <w:uiPriority w:val="99"/>
    <w:rPr>
      <w:rFonts w:cs="Times New Roman"/>
      <w:sz w:val="18"/>
      <w:szCs w:val="18"/>
    </w:rPr>
  </w:style>
  <w:style w:type="character" w:customStyle="1" w:styleId="11">
    <w:name w:val="页脚 字符"/>
    <w:basedOn w:val="8"/>
    <w:link w:val="5"/>
    <w:semiHidden/>
    <w:qFormat/>
    <w:locked/>
    <w:uiPriority w:val="99"/>
    <w:rPr>
      <w:rFonts w:cs="Times New Roman"/>
      <w:sz w:val="18"/>
      <w:szCs w:val="18"/>
    </w:rPr>
  </w:style>
  <w:style w:type="character" w:customStyle="1" w:styleId="12">
    <w:name w:val="正文文本缩进 字符"/>
    <w:basedOn w:val="8"/>
    <w:link w:val="3"/>
    <w:semiHidden/>
    <w:qFormat/>
    <w:locked/>
    <w:uiPriority w:val="99"/>
    <w:rPr>
      <w:rFonts w:ascii="Times New Roman" w:hAnsi="Times New Roman" w:eastAsia="宋体" w:cs="Times New Roman"/>
      <w:sz w:val="24"/>
      <w:szCs w:val="24"/>
    </w:rPr>
  </w:style>
  <w:style w:type="character" w:customStyle="1" w:styleId="13">
    <w:name w:val="批注框文本 字符"/>
    <w:basedOn w:val="8"/>
    <w:link w:val="4"/>
    <w:semiHidden/>
    <w:qFormat/>
    <w:uiPriority w:val="99"/>
    <w:rPr>
      <w:kern w:val="2"/>
      <w:sz w:val="18"/>
      <w:szCs w:val="18"/>
    </w:rPr>
  </w:style>
  <w:style w:type="paragraph" w:customStyle="1" w:styleId="14">
    <w:name w:val="Revision"/>
    <w:hidden/>
    <w:unhideWhenUsed/>
    <w:qFormat/>
    <w:uiPriority w:val="99"/>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jp</Company>
  <Pages>3</Pages>
  <Words>900</Words>
  <Characters>903</Characters>
  <Lines>13</Lines>
  <Paragraphs>3</Paragraphs>
  <TotalTime>7</TotalTime>
  <ScaleCrop>false</ScaleCrop>
  <LinksUpToDate>false</LinksUpToDate>
  <CharactersWithSpaces>941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2012-05-04T15:47:00Z</dcterms:created>
  <dc:creator>COMPAQ</dc:creator>
  <cp:lastModifiedBy>- Nanshan South ゜</cp:lastModifiedBy>
  <cp:lastPrinted>2022-03-07T16:14:00Z</cp:lastPrinted>
  <dcterms:modified xsi:type="dcterms:W3CDTF">2025-12-12T05:54:41Z</dcterms:modified>
  <dc:title>尽职调查专项业务约定书</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C79D21F6FEFE4ED4902AC6B27150C274_13</vt:lpwstr>
  </property>
  <property fmtid="{D5CDD505-2E9C-101B-9397-08002B2CF9AE}" pid="4" name="KSOTemplateDocerSaveRecord">
    <vt:lpwstr>eyJoZGlkIjoiMWY3MmIyODY1OGQyZjI5MjEzN2NhZGM1ZmE1ZTFiNTIiLCJ1c2VySWQiOiIyNDU0OTk0MzAifQ==</vt:lpwstr>
  </property>
</Properties>
</file>