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版本号：SDZC2025-23220251216001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特殊儿童托育服务建设项目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SDZC2025-232</w:t>
      </w:r>
      <w:r>
        <w:br/>
      </w:r>
      <w:r>
        <w:br/>
      </w:r>
      <w:r>
        <w:br/>
      </w:r>
    </w:p>
    <w:p>
      <w:pPr>
        <w:pStyle w:val="null3"/>
        <w:jc w:val="center"/>
        <w:outlineLvl w:val="2"/>
      </w:pPr>
      <w:r>
        <w:rPr>
          <w:rFonts w:ascii="仿宋_GB2312" w:hAnsi="仿宋_GB2312" w:cs="仿宋_GB2312" w:eastAsia="仿宋_GB2312"/>
          <w:sz w:val="28"/>
          <w:b/>
        </w:rPr>
        <w:t>西安市鄠邑区中医医院</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西安市鄠邑区中医医院</w:t>
      </w:r>
      <w:r>
        <w:rPr>
          <w:rFonts w:ascii="仿宋_GB2312" w:hAnsi="仿宋_GB2312" w:cs="仿宋_GB2312" w:eastAsia="仿宋_GB2312"/>
        </w:rPr>
        <w:t>委托，拟对</w:t>
      </w:r>
      <w:r>
        <w:rPr>
          <w:rFonts w:ascii="仿宋_GB2312" w:hAnsi="仿宋_GB2312" w:cs="仿宋_GB2312" w:eastAsia="仿宋_GB2312"/>
        </w:rPr>
        <w:t>特殊儿童托育服务建设项目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SDZC2025-232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特殊儿童托育服务建设项目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特殊儿童托育服务建设项目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采购包1（特殊儿童托育服务建设项目）：属于专门面向中小企业采购。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8、供应商资质：具备建设行政主管部门颁发的建筑工程施工总承包三级或以上资质, 同时具有合格有效的安全生产许可证；</w:t>
      </w:r>
    </w:p>
    <w:p>
      <w:pPr>
        <w:pStyle w:val="null3"/>
      </w:pPr>
      <w:r>
        <w:rPr>
          <w:rFonts w:ascii="仿宋_GB2312" w:hAnsi="仿宋_GB2312" w:cs="仿宋_GB2312" w:eastAsia="仿宋_GB2312"/>
        </w:rPr>
        <w:t>9、项目经理资质：拟派项目经理须具备建筑工程专业二级或以上注册建造师资质并具有有效的安全生产考核合格证，在本单位注册且无在建工程、无不良记录；（提供无在建工程、无不良记录承诺书）</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关系查询：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鄠邑区甘亭镇草堂路304号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西安市鄠邑区中医医院 李旭林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029-84865129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转813 备注：供应商在汇款时须注明项目编号+项目简称</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西安市鄠邑区中医医院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验收标准按照国家、行业有关规范和要求执行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联系电话：029-86673953/86518381/89299829/89293231转808</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438,000.00</w:t>
      </w:r>
    </w:p>
    <w:p>
      <w:pPr>
        <w:pStyle w:val="null3"/>
      </w:pPr>
      <w:r>
        <w:rPr>
          <w:rFonts w:ascii="仿宋_GB2312" w:hAnsi="仿宋_GB2312" w:cs="仿宋_GB2312" w:eastAsia="仿宋_GB2312"/>
        </w:rPr>
        <w:t>采购包最高限价（元）: 438,000.00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特殊儿童托育服务建设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438,000.00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标的名称：特殊儿童托育服务建设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按照国家及西安市现行施工规程、规范和标准，符合《建筑工程施工质量统一验收标准》（GB50300-2013）等现行相关标准合格等级。确保整体工程、各专业工程和分部工程均达到合格标准。1.项目在竣工后，成交人应向采购人提交工程竣工报告，申请工程竣工验收，并将施工过程中相关资料提交采购人。2.验收标准按照国家、行业有关规范和要求执行。3.成交人承诺完全达到国家有关部门验收标准，并全部通过验收为交付使用的基本条件，验收过程中的一切费用由成交供应商承担。4.验收依据 4.1合同文本及合同补充文件（条款）。4.2磋商文件。4.3磋商响应文件。4.4工程量清单。4.5建筑工程施工质量验收统一标准。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项目工期：自进场之日起60个日历日内竣工。2、运输、施工：成交人负责材料的运输、施工及其他伴随服务。3、付款条件说明：3.1合同签订后10个工作日内支付合同总价款40%作为预付款.3.2工程竣工、验收合格、完成结算审核后15个工作日内支付合同总价款的57%。3.3竣工验收合格一年后支付3%。4、施工要求：4.1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4.2成交人应配合项目建设进度,向采购人提供施工组织计划、进度计划和施工作业计划，并签订施工安全责任书。4.3采购人只提供电源、水源。成交人在施工期间不得破坏原有建筑。5、质量保证和售后服务：质保期符合国家标准要求。成交人承诺的质保时间超过文件要求的，按其承诺时间质保。成交人承诺的质保期起始时间为终验合格之日起。5.2工程质量等级达到合格或以上标准。5.3成交人应遵照国家规范规定的建筑工程施工质量标准及要求作出明确承诺。5.4在质量保证期内，成交人应具有良好、迅速的售后服务能力。6、磋商响应文件中提供的资质证书等材料在合同签订及履行期间持续有效，否则采购人有权终止合同并要求赔偿。7、合同实施：7.1成交人应在合同签订后，7个日历日内安排人员（项目组成人员简历表所列）就施工工作等进行安排、部署。7.2若因成交人原因未能在规定工期内完成合同规定的义务，由此对采购人造成的延误和一切损失，由成交人承担和赔偿。8、违约责任：8.1按《中华人民共和国民法典》中的相关条款执行；8.2未按合同要求提供工程质量或工程质量不能满足技术要求，采购人有权终止合同，并对供方违约行为进行追究，同时按《中华人民共和国政府采购法》的有关规定进行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人在领取成交通知书时提供一正两副纸质竞争性磋商响应文件。装订：纸质竞争性磋商响应文件采用书籍（胶装）方式装订成册，与电子版文件一致的签字、盖章的完整版本。2、本项目采购标的对应的中小企业划分标准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供应商需在项目电子化交易系统中按要求上传相应证明文件并进行电子签章。本项审查内容与特殊资格要求的“财务状况报告”审查为同一项内容。</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响应函 资质证明文件.docx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具备建设行政主管部门颁发的建筑工程施工总承包三级或以上资质, 同时具有合格有效的安全生产许可证；</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拟派项目经理须具备建筑工程专业二级或以上注册建造师资质并具有有效的安全生产考核合格证，在本单位注册且无在建工程、无不良记录；（提供无在建工程、无不良记录承诺书）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中小企业声明函 授权委托书.docx 1拒绝政府采购领域商业贿赂承诺书2采购活动的承诺函.docx 承诺书.docx 竞争性磋商文件及合同条款的承诺.docx 工程量清单计价表.docx 响应文件封面 技术标附表.docx 残疾人福利性单位声明函 响应函 资质证明文件.docx 供应商认为有必要补充说明的事宜.docx 监狱企业的证明文件 技术、服务、商务及其他要求响应偏离表.docx 技术标.docx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中小企业声明函 授权委托书.docx 1拒绝政府采购领域商业贿赂承诺书2采购活动的承诺函.docx 承诺书.docx 竞争性磋商文件及合同条款的承诺.docx 工程量清单计价表.docx 响应文件封面 技术标附表.docx 残疾人福利性单位声明函 响应函 资质证明文件.docx 供应商认为有必要补充说明的事宜.docx 监狱企业的证明文件 技术、服务、商务及其他要求响应偏离表.docx 技术标.docx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磋商报价未超过最高限价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工程量清单计价表.docx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对磋商文件技术要求是否作出明确响应，对不得偏离的要求是否作出实质性响应；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未含法律、法规和磋商文件规定的其他无效响应情形。</w:t>
            </w:r>
          </w:p>
        </w:tc>
        <w:tc>
          <w:tcPr>
            <w:tcW w:type="dxa" w:w="1661"/>
          </w:tcPr>
          <w:p>
            <w:pPr>
              <w:pStyle w:val="null3"/>
            </w:pPr>
            <w:r>
              <w:rPr>
                <w:rFonts w:ascii="仿宋_GB2312" w:hAnsi="仿宋_GB2312" w:cs="仿宋_GB2312" w:eastAsia="仿宋_GB2312"/>
              </w:rPr>
              <w:t>1拒绝政府采购领域商业贿赂承诺书2采购活动的承诺函.docx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供应商针对本项目编制完善的工程质量技术组织措施，内容包含但不限于：质量目标管理体系、施工质量的检验制度、确保质量的技术组织措施、材料储存方案等。 评审标准： ①内容完整全面详细，且各项制度、措施等合理具体，内容能够紧扣项目实际情况，条理清晰的计6分； ②内容完整，但条理不清晰、措施不具体或内容粗略的计4分； ③内容缺1项的计2分； ④内容缺2项及以上缺项或无紧扣项目实际情况、逻辑混乱、出现常识性错误、存在不可能实现的夸大情形的计1分；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供应商针对本项目编制完善的文明施工及环境保护措施，内容包含但不限于：安全文明施工目标及施工现场的临时管理措施、文明施工保障措施、环境保护管理体系、环保控制措施、污染物及废弃物处理的排放、噪音控制、防尘及扬尘的控制措施。 评审标准 ①内容完整全面详细、合理具体，内容能够紧扣项目实际情况，条理清晰的计6分； ②内容完整，但条理不清晰、措施不具体或内容粗略计4分； ③内容缺1项的计2分； ④内容缺2项及以上缺项或无紧扣项目实际情况、逻辑混乱、出现常识性错误、存在不可能实现的夸大情形的计1分；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技术响应3</w:t>
            </w:r>
          </w:p>
        </w:tc>
        <w:tc>
          <w:tcPr>
            <w:tcW w:type="dxa" w:w="2492"/>
          </w:tcPr>
          <w:p>
            <w:pPr>
              <w:pStyle w:val="null3"/>
            </w:pPr>
            <w:r>
              <w:rPr>
                <w:rFonts w:ascii="仿宋_GB2312" w:hAnsi="仿宋_GB2312" w:cs="仿宋_GB2312" w:eastAsia="仿宋_GB2312"/>
              </w:rPr>
              <w:t>供应商针对本项目编制完善的安全生产的技术组织措施，内容包含但不限于：安全管理体系、安全责任归属划分、安全标识：安全警戒标语、施工人员安全警示服和安全帽穿配要求、安全教育培训等。 评审标准 ①内容完整全面详细、合理具体，内容能够紧扣项目实际情况，条理清晰的计6分； ②内容完整，但条理不清晰、措施不具体或内容粗略的计4分； ③内容缺1项的计2分； ④内容缺2项及以上缺项或无紧扣项目实际情况、逻辑混乱、出现常识性错误、存在不可能实现的夸大情形的计1分；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技术响应4</w:t>
            </w:r>
          </w:p>
        </w:tc>
        <w:tc>
          <w:tcPr>
            <w:tcW w:type="dxa" w:w="2492"/>
          </w:tcPr>
          <w:p>
            <w:pPr>
              <w:pStyle w:val="null3"/>
            </w:pPr>
            <w:r>
              <w:rPr>
                <w:rFonts w:ascii="仿宋_GB2312" w:hAnsi="仿宋_GB2312" w:cs="仿宋_GB2312" w:eastAsia="仿宋_GB2312"/>
              </w:rPr>
              <w:t>供应商针对本项目编制完善的工期的技术组织措施，内容包含但不限于：施工组织与工期保证措施、特殊情况保证：夜间、雨季、高温等情况。 评审标准 ①内容完整全面详细、合理具体，内容能够紧扣项目实际情况，条理清晰的计6分； ②内容完整，但条理不清晰、措施不具体或内容粗略的计4分； ③仅有框架，无实质性实施内容的或内容宽泛的计2分； ④内容缺1项的或无紧扣项目实际情况、逻辑混乱、出现常识性错误、存在不可能实现的夸大情形的计1分；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技术响应5</w:t>
            </w:r>
          </w:p>
        </w:tc>
        <w:tc>
          <w:tcPr>
            <w:tcW w:type="dxa" w:w="2492"/>
          </w:tcPr>
          <w:p>
            <w:pPr>
              <w:pStyle w:val="null3"/>
            </w:pPr>
            <w:r>
              <w:rPr>
                <w:rFonts w:ascii="仿宋_GB2312" w:hAnsi="仿宋_GB2312" w:cs="仿宋_GB2312" w:eastAsia="仿宋_GB2312"/>
              </w:rPr>
              <w:t>供应商针对本项目编制完善的施工方案，内容包含但不限于：具体施工内容、施工次序、施工方法（工艺）、成品保护措施等。 评审标准 ①内容完整全面详细、合理具体，内容能够紧扣项目实际情况，条理清晰的计10分； ②内容完整，但条理不清晰、措施不具体的计7分； ③仅有框架，无实质性实施内容的或内容宽泛，内容粗略的计5分； ④内容缺1项的计3分； ⑤内容缺2项及以上的或无紧扣项目实际情况、逻辑混乱、出现常识性错误、存在不可能实现的夸大情形的计1分；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技术响应6</w:t>
            </w:r>
          </w:p>
        </w:tc>
        <w:tc>
          <w:tcPr>
            <w:tcW w:type="dxa" w:w="2492"/>
          </w:tcPr>
          <w:p>
            <w:pPr>
              <w:pStyle w:val="null3"/>
            </w:pPr>
            <w:r>
              <w:rPr>
                <w:rFonts w:ascii="仿宋_GB2312" w:hAnsi="仿宋_GB2312" w:cs="仿宋_GB2312" w:eastAsia="仿宋_GB2312"/>
              </w:rPr>
              <w:t>供应商针对本项目编制完善的施工机械及材料投入计划，内容包含但不限于：拟投入的主要施工机械设备计划、主要材料进场计划。 评审标准 ①内容完整全面详细、合理具体，内容能够紧扣项目实际情况，条理清晰的计6分； ②内容完整，但条理不清晰、计划不具体或内容粗略的计4分； ③仅有框架，无实质性实施内容的或内容宽泛的计2分； ④内容缺1项的或无紧扣项目实际情况、逻辑混乱、出现常识性错误、存在不可能实现的夸大情形的计1分；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技术响应7</w:t>
            </w:r>
          </w:p>
        </w:tc>
        <w:tc>
          <w:tcPr>
            <w:tcW w:type="dxa" w:w="2492"/>
          </w:tcPr>
          <w:p>
            <w:pPr>
              <w:pStyle w:val="null3"/>
            </w:pPr>
            <w:r>
              <w:rPr>
                <w:rFonts w:ascii="仿宋_GB2312" w:hAnsi="仿宋_GB2312" w:cs="仿宋_GB2312" w:eastAsia="仿宋_GB2312"/>
              </w:rPr>
              <w:t>供应商针对本项目编制完善的施工进度网络图或施工进度表，内容包含但不限于：施工总进度、施工进度目标和施工总进度计划表/图、施工进度保障措施等。 评审标准 ①内容完整全面详细、合理具体，内容能够紧扣项目实际情况，条理清晰的计6分； ②内容完整，但条理不清晰、措施不具体或内容粗略的计4分； ③仅有框架，无实质性实施内容的或内容宽泛的计2分； ④内容缺1项及以上的或无紧扣项目实际情况、逻辑混乱、出现常识性错误、存在不可能实现的夸大情形的计1分；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技术响应8</w:t>
            </w:r>
          </w:p>
        </w:tc>
        <w:tc>
          <w:tcPr>
            <w:tcW w:type="dxa" w:w="2492"/>
          </w:tcPr>
          <w:p>
            <w:pPr>
              <w:pStyle w:val="null3"/>
            </w:pPr>
            <w:r>
              <w:rPr>
                <w:rFonts w:ascii="仿宋_GB2312" w:hAnsi="仿宋_GB2312" w:cs="仿宋_GB2312" w:eastAsia="仿宋_GB2312"/>
              </w:rPr>
              <w:t>供应商针对本项目编制完善的劳动力安排计划及劳务分包情况，内容包含但不限于：①劳动力投入计划，②劳动力保障措施。 评审标准 ①内容完整全面详细、合理具体，内容能够紧扣项目实际情况，条理清晰的计6分； ②内容完整，但条理不清晰、措施不具体或内容粗略的计4分； ③仅有框架，无实质性实施内容的或内容宽泛的计2分； ④内容缺1项的或无紧扣项目实际情况、逻辑混乱、出现常识性错误、存在不可能实现的夸大情形的计1分；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技术响应9</w:t>
            </w:r>
          </w:p>
        </w:tc>
        <w:tc>
          <w:tcPr>
            <w:tcW w:type="dxa" w:w="2492"/>
          </w:tcPr>
          <w:p>
            <w:pPr>
              <w:pStyle w:val="null3"/>
            </w:pPr>
            <w:r>
              <w:rPr>
                <w:rFonts w:ascii="仿宋_GB2312" w:hAnsi="仿宋_GB2312" w:cs="仿宋_GB2312" w:eastAsia="仿宋_GB2312"/>
              </w:rPr>
              <w:t>供应商针对本项目编制完善的项目经理部组织机构，内容包含但不限于：项目成员配置清单及架构、项目组配备人员的专业素质、人员结构、项目成员的主要职责及工作内容等。 评审标准 ①内容完整全面详细、合理具体，内容能够紧扣项目实际情况，条理清晰的计6分； ②内容完整，但条理不清晰、人员结果不具体或内容粗略的计4分； ③仅有框架，无实质性实施内容的或内容宽泛的计2分； ④内容缺1项及以上的或无紧扣项目实际情况、逻辑混乱、出现常识性错误、存在不可能实现的夸大情形的计1分；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以合同形式提供供应商2022年01月至今类似项目业绩，每份计2分，计满6分为止。（以合同签订时间为准，附合同复印件）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技术标.docx</w:t>
            </w:r>
          </w:p>
          <w:p>
            <w:pPr>
              <w:pStyle w:val="null3"/>
            </w:pPr>
            <w:r>
              <w:rPr>
                <w:rFonts w:ascii="仿宋_GB2312" w:hAnsi="仿宋_GB2312" w:cs="仿宋_GB2312" w:eastAsia="仿宋_GB2312"/>
              </w:rPr>
              <w:t>技术标附表.docx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供应商针对本项目编制完善的服务承诺，内容包含但不限于：对招标文件和合同条款的响应承诺、针对本项目实际需求提供实质性服务承诺及保障措施、针对本项目的施工验收后期的质保承诺等。 评审标准 ①内容完整全面详细、合理具体，内容能够紧扣项目实际情况，条理清晰的计6分； ②内容完整，但条理不清晰、措施不具体或内容粗略的计4分； ③仅有框架，无实质性实施内容的或内容宽泛的计2分； ④内容缺1项及以上的或无紧扣项目实际情况、逻辑混乱、出现常识性错误、存在不可能实现的夸大情形的计1分；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详见附件：资质证明文件.docx</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详见附件：竞争性磋商文件及合同条款的承诺.docx</w:t>
      </w:r>
    </w:p>
    <w:p>
      <w:pPr>
        <w:pStyle w:val="null3"/>
        <w:ind w:firstLine="960"/>
      </w:pPr>
      <w:r>
        <w:rPr>
          <w:rFonts w:ascii="仿宋_GB2312" w:hAnsi="仿宋_GB2312" w:cs="仿宋_GB2312" w:eastAsia="仿宋_GB2312"/>
        </w:rPr>
        <w:t>详见附件：工程量清单计价表.docx</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详见附件：技术标附表.docx</w:t>
      </w:r>
    </w:p>
    <w:p>
      <w:pPr>
        <w:pStyle w:val="null3"/>
        <w:ind w:firstLine="960"/>
      </w:pPr>
      <w:r>
        <w:rPr>
          <w:rFonts w:ascii="仿宋_GB2312" w:hAnsi="仿宋_GB2312" w:cs="仿宋_GB2312" w:eastAsia="仿宋_GB2312"/>
        </w:rPr>
        <w:t>详见附件：1拒绝政府采购领域商业贿赂承诺书2采购活动的承诺函.docx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