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版本号：ZYZB-CG202542320251216001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2025年第一批市级农业农村发展专项资金项目粮食作物病虫害应急防治</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ZYZB-CG2025423</w:t>
      </w:r>
      <w:r>
        <w:br/>
      </w:r>
      <w:r>
        <w:br/>
      </w:r>
      <w:r>
        <w:br/>
      </w:r>
    </w:p>
    <w:p>
      <w:pPr>
        <w:pStyle w:val="null3"/>
        <w:jc w:val="center"/>
        <w:outlineLvl w:val="2"/>
      </w:pPr>
      <w:r>
        <w:rPr>
          <w:rFonts w:ascii="仿宋_GB2312" w:hAnsi="仿宋_GB2312" w:cs="仿宋_GB2312" w:eastAsia="仿宋_GB2312"/>
          <w:sz w:val="28"/>
          <w:b/>
        </w:rPr>
        <w:t>西安市鄠邑区农业技术推广中心</w:t>
      </w:r>
    </w:p>
    <w:p>
      <w:pPr>
        <w:pStyle w:val="null3"/>
        <w:jc w:val="center"/>
        <w:outlineLvl w:val="2"/>
      </w:pPr>
      <w:r>
        <w:rPr>
          <w:rFonts w:ascii="仿宋_GB2312" w:hAnsi="仿宋_GB2312" w:cs="仿宋_GB2312" w:eastAsia="仿宋_GB2312"/>
          <w:sz w:val="28"/>
          <w:b/>
        </w:rPr>
        <w:t>陕西中远招标咨询有限公司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陕西中远招标咨询有限公司</w:t>
      </w:r>
      <w:r>
        <w:rPr>
          <w:rFonts w:ascii="仿宋_GB2312" w:hAnsi="仿宋_GB2312" w:cs="仿宋_GB2312" w:eastAsia="仿宋_GB2312"/>
        </w:rPr>
        <w:t>（以下简称“代理机构”）受</w:t>
      </w:r>
      <w:r>
        <w:rPr>
          <w:rFonts w:ascii="仿宋_GB2312" w:hAnsi="仿宋_GB2312" w:cs="仿宋_GB2312" w:eastAsia="仿宋_GB2312"/>
        </w:rPr>
        <w:t>西安市鄠邑区农业技术推广中心</w:t>
      </w:r>
      <w:r>
        <w:rPr>
          <w:rFonts w:ascii="仿宋_GB2312" w:hAnsi="仿宋_GB2312" w:cs="仿宋_GB2312" w:eastAsia="仿宋_GB2312"/>
        </w:rPr>
        <w:t>委托，拟对</w:t>
      </w:r>
      <w:r>
        <w:rPr>
          <w:rFonts w:ascii="仿宋_GB2312" w:hAnsi="仿宋_GB2312" w:cs="仿宋_GB2312" w:eastAsia="仿宋_GB2312"/>
        </w:rPr>
        <w:t>2025年第一批市级农业农村发展专项资金项目粮食作物病虫害应急防治</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ZYZB-CG2025423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2025年第一批市级农业农村发展专项资金项目粮食作物病虫害应急防治</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该项目来源于2025年第一批市级农业农村发展专项资金项目，该项目总金额56万元，主要用于2026年粮食作物病虫害应急防治。</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采购包1（2025年第一批市级农业农村发展专项资金项目粮食作物病虫害应急防治）：属于专门面向中小企业采购。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具有良好的商业信誉和健全的财务会计制度：提供2024年完整的财务审计报告（审计报告需上传至注册会计师行业统一监管平台并申请赋码），或投标截止时间前六个月内公司基本账户开户银行出具的资信证明（附基本存款账户信息），其他组织和自然人提供银行出具的资信证明。</w:t>
      </w:r>
    </w:p>
    <w:p>
      <w:pPr>
        <w:pStyle w:val="null3"/>
      </w:pPr>
      <w:r>
        <w:rPr>
          <w:rFonts w:ascii="仿宋_GB2312" w:hAnsi="仿宋_GB2312" w:cs="仿宋_GB2312" w:eastAsia="仿宋_GB2312"/>
        </w:rPr>
        <w:t>3、具有履行合同所必需的设备和专业技术能力：提供具有履行合同所必需的设备和专业技术能力的承诺书。</w:t>
      </w:r>
    </w:p>
    <w:p>
      <w:pPr>
        <w:pStyle w:val="null3"/>
      </w:pPr>
      <w:r>
        <w:rPr>
          <w:rFonts w:ascii="仿宋_GB2312" w:hAnsi="仿宋_GB2312" w:cs="仿宋_GB2312" w:eastAsia="仿宋_GB2312"/>
        </w:rPr>
        <w:t>4、有依法缴纳税收的良好记录：提供2024年12月至今已缴纳的至少一个月的纳税证明或完税证明，依法免税的单位应提供相关证明材料。</w:t>
      </w:r>
    </w:p>
    <w:p>
      <w:pPr>
        <w:pStyle w:val="null3"/>
      </w:pPr>
      <w:r>
        <w:rPr>
          <w:rFonts w:ascii="仿宋_GB2312" w:hAnsi="仿宋_GB2312" w:cs="仿宋_GB2312" w:eastAsia="仿宋_GB2312"/>
        </w:rPr>
        <w:t>5、有依法缴纳社会保障资金的良好记录：提供2024年12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参加政府采购活动前三年内，在经营活动中没有重大违法记录：提供参加本次政府采购活动前3年内在经营活动中没有重大违法记录，以及未被列入失信被执行人、重大税收违法失信主体、政府采购严重违法失信行为记录名单的书面声明；被列入【信用中国】网站（www.creditchina.gov.cn）“失信被执行人”、“重大税收违法失信主体”、“政府采购严重违法失信行为记录名单”以及【中国政府采购网】(www.ccgp.gov.cn)“政府采购严重违法失信行为记录名单”的供应商不得参加本次政府采购活动。</w:t>
      </w:r>
    </w:p>
    <w:p>
      <w:pPr>
        <w:pStyle w:val="null3"/>
      </w:pPr>
      <w:r>
        <w:rPr>
          <w:rFonts w:ascii="仿宋_GB2312" w:hAnsi="仿宋_GB2312" w:cs="仿宋_GB2312" w:eastAsia="仿宋_GB2312"/>
        </w:rPr>
        <w:t>7、联合体：本项目不接受联合体投标，供应商应提供非联合体承诺书。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西安市鄠邑区七一村吉祥巷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郑小亚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029-84882366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陕西中远招标咨询有限公司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西安市碑林区和平路71号东十道巷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侯晓娜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15134969185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收取参照《国家计委关于印发&lt;招标代理服务收费管理暂行办法&gt;的通知》（计价格〔2002〕1980号）和《国家发展和改革委办公厅关于招标代理服务收费有关问题的通知》（发改办价格〔2003〕857号）规定标准，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西安市鄠邑区农业技术推广中心</w:t>
      </w:r>
      <w:r>
        <w:rPr>
          <w:rFonts w:ascii="仿宋_GB2312" w:hAnsi="仿宋_GB2312" w:cs="仿宋_GB2312" w:eastAsia="仿宋_GB2312"/>
        </w:rPr>
        <w:t>和</w:t>
      </w:r>
      <w:r>
        <w:rPr>
          <w:rFonts w:ascii="仿宋_GB2312" w:hAnsi="仿宋_GB2312" w:cs="仿宋_GB2312" w:eastAsia="仿宋_GB2312"/>
        </w:rPr>
        <w:t>陕西中远招标咨询有限公司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西安市鄠邑区农业技术推广中心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陕西中远招标咨询有限公司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陕西中远招标咨询有限公司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 2）是否邀请本项目的其他供应商：否 3）是否邀请专家：是 4）是否邀请服务对象：是 5）是否邀请第三方检测机构：否 6）履约验收程序：分段/分期验收 7）履约验收时间： 供应商提出验收申请之日起10日内组织验收 8）验收组织的其他事项：以招标文件及合同内容为准 9）技术履约验收内容：根据采购文件对项目的技术要求、供应商响应文件的响应承诺情况、合同明确约定的要求及 国家、地方、行业有关规定进行技术履约验收。 10）商务履约验收内容：根据采购文件对项目的商务要求、供应商响应文件的响应承诺情况、合同明确约定的要求及 国家、地方、行业有关规定进行商务履约验收。 11）履约验收标准：按国家、地方、行业标准、采购文件及合同相关要求执行。 12）履约验收其他事项：/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陕西中远招标咨询有限公司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陕西中远招标咨询有限公司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陕西中远招标咨询有限公司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联系人：侯晓娜</w:t>
      </w:r>
    </w:p>
    <w:p>
      <w:pPr>
        <w:pStyle w:val="null3"/>
      </w:pPr>
      <w:r>
        <w:rPr>
          <w:rFonts w:ascii="仿宋_GB2312" w:hAnsi="仿宋_GB2312" w:cs="仿宋_GB2312" w:eastAsia="仿宋_GB2312"/>
        </w:rPr>
        <w:t>联系电话：15134969185</w:t>
      </w:r>
    </w:p>
    <w:p>
      <w:pPr>
        <w:pStyle w:val="null3"/>
      </w:pPr>
      <w:r>
        <w:rPr>
          <w:rFonts w:ascii="仿宋_GB2312" w:hAnsi="仿宋_GB2312" w:cs="仿宋_GB2312" w:eastAsia="仿宋_GB2312"/>
        </w:rPr>
        <w:t>地址：西安市碑林区和平路71号东十道巷6楼</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该项目来源于2025年第一批市级农业农村发展专项资金项目，该项目总金额56万元，主要用于2026年粮食作物病虫害应急防治。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1.2026年3月下旬到5月下旬小麦病虫害防治，合计46万元（药物及防治服务费）；2.2026年6月下旬到9月下旬玉米病虫害防治，合计10万元（药物及防治服务费）。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标的名称：1.2026年3月下旬到5月下旬小麦病虫害防治，合计46万元（药物及防治服务费）；2.2026年6月下旬到9月下旬玉米病虫害防治，合计10万元（药物及防治服务费）。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服务内容</w:t>
            </w:r>
            <w:r>
              <w:rPr>
                <w:rFonts w:ascii="仿宋_GB2312" w:hAnsi="仿宋_GB2312" w:cs="仿宋_GB2312" w:eastAsia="仿宋_GB2312"/>
                <w:sz w:val="20"/>
              </w:rPr>
              <w:t>：</w:t>
            </w:r>
            <w:r>
              <w:rPr>
                <w:rFonts w:ascii="仿宋_GB2312" w:hAnsi="仿宋_GB2312" w:cs="仿宋_GB2312" w:eastAsia="仿宋_GB2312"/>
                <w:sz w:val="20"/>
              </w:rPr>
              <w:t>2026年在鄠邑区全区范围内实施小麦和玉米病虫害应急防治。</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技术要求</w:t>
            </w:r>
            <w:r>
              <w:rPr>
                <w:rFonts w:ascii="仿宋_GB2312" w:hAnsi="仿宋_GB2312" w:cs="仿宋_GB2312" w:eastAsia="仿宋_GB2312"/>
                <w:sz w:val="21"/>
              </w:rPr>
              <w:t>：达到小麦和玉米病虫害专家组防控效果评估要求</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服务要求</w:t>
            </w:r>
            <w:r>
              <w:rPr>
                <w:rFonts w:ascii="仿宋_GB2312" w:hAnsi="仿宋_GB2312" w:cs="仿宋_GB2312" w:eastAsia="仿宋_GB2312"/>
                <w:sz w:val="21"/>
              </w:rPr>
              <w:t>：以双方签订的服务合同为准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进度要求</w:t>
            </w:r>
            <w:r>
              <w:rPr>
                <w:rFonts w:ascii="仿宋_GB2312" w:hAnsi="仿宋_GB2312" w:cs="仿宋_GB2312" w:eastAsia="仿宋_GB2312"/>
                <w:sz w:val="21"/>
              </w:rPr>
              <w:t>：</w:t>
            </w:r>
            <w:r>
              <w:rPr>
                <w:rFonts w:ascii="仿宋_GB2312" w:hAnsi="仿宋_GB2312" w:cs="仿宋_GB2312" w:eastAsia="仿宋_GB2312"/>
                <w:sz w:val="21"/>
              </w:rPr>
              <w:t>2026年3月下旬到5月下旬，完成小麦病虫害防治2.3万亩；2026年6月下旬到9月下旬完成玉米病虫害防治0.5万亩，2026年年底前完成所有资料整理报账。</w:t>
            </w:r>
          </w:p>
          <w:p>
            <w:pPr>
              <w:pStyle w:val="null3"/>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成果交付要求</w:t>
            </w:r>
            <w:r>
              <w:rPr>
                <w:rFonts w:ascii="仿宋_GB2312" w:hAnsi="仿宋_GB2312" w:cs="仿宋_GB2312" w:eastAsia="仿宋_GB2312"/>
                <w:sz w:val="21"/>
              </w:rPr>
              <w:t>：</w:t>
            </w:r>
            <w:r>
              <w:rPr>
                <w:rFonts w:ascii="仿宋_GB2312" w:hAnsi="仿宋_GB2312" w:cs="仿宋_GB2312" w:eastAsia="仿宋_GB2312"/>
                <w:sz w:val="21"/>
              </w:rPr>
              <w:t>项目完成后，不仅能够及时有效的示范带动控制小麦赤霉病、玉米草地贪夜蛾等各类粮食作物病虫害的发生和蔓延，保障鄠邑区粮食生产安全，同时带动我区群众粮食作物病虫害防控向专业化方向发展，避免了盲目施药，实现农药减量增效，保护环境</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质量验收标准或规范</w:t>
            </w:r>
            <w:r>
              <w:rPr>
                <w:rFonts w:ascii="仿宋_GB2312" w:hAnsi="仿宋_GB2312" w:cs="仿宋_GB2312" w:eastAsia="仿宋_GB2312"/>
                <w:sz w:val="21"/>
              </w:rPr>
              <w:t>：</w:t>
            </w:r>
            <w:r>
              <w:rPr>
                <w:rFonts w:ascii="仿宋_GB2312" w:hAnsi="仿宋_GB2312" w:cs="仿宋_GB2312" w:eastAsia="仿宋_GB2312"/>
                <w:sz w:val="21"/>
              </w:rPr>
              <w:t>防控处置率</w:t>
            </w:r>
            <w:r>
              <w:rPr>
                <w:rFonts w:ascii="仿宋_GB2312" w:hAnsi="仿宋_GB2312" w:cs="仿宋_GB2312" w:eastAsia="仿宋_GB2312"/>
                <w:sz w:val="21"/>
              </w:rPr>
              <w:t>≥90%；病虫危害损失率≤5%；以双方签订合同条款为准，达到专家组防效评估要求。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①验收交付标准：按国家、地方、行业标准及采购文件相关要求执行。②验收方法：由采购人及专家组验收，中标单位负责防效评估专家组费用。</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项目建设内容完成，并经专家组验收通过，财政资金到位后依据相关要求拨付款项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署生效后双方应严格履行。若双方任一方存在违约行为的，违约方应当向守约方承担违约责任，并赔偿守约方遭受的经济损失（包括但不限于实现债权所产生的律师费、诉讼费等，具体以双方签署合同相关条款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供应商在领取中标通知书前，须向采购代理机构提供纸质版投标文件2套，且提供的投标文件必须与在陕西省政府采购综合管理平台的项目电子化交易系统中提交的电子投标文件内容一致，纸质版投标文件必须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完整的财务审计报告（审计报告需上传至注册会计师行业统一监管平台并申请赋码），或投标截止时间前六个月内公司基本账户开户银行出具的资信证明（附基本存款账户信息），其他组织和自然人提供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完整的财务审计报告（审计报告需上传至注册会计师行业统一监管平台并申请赋码），或投标截止时间前六个月内公司基本账户开户银行出具的资信证明（附基本存款账户信息），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提供2024年12月至今已缴纳的至少一个月的纳税证明或完税证明，依法免税的单位应提供相关证明材料。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提供2024年12月至今已缴存的至少一个月的社会保障资金缴存单据或社保机构开具的社会保险参保缴费情况证明，依法不需要缴纳社会保障资金的单位应提供相关证明材料。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本次政府采购活动前3年内在经营活动中没有重大违法记录，以及未被列入失信被执行人、重大税收违法失信主体、政府采购严重违法失信行为记录名单的书面声明；被列入【信用中国】网站（www.creditchina.gov.cn）“失信被执行人”、“重大税收违法失信主体”、“政府采购严重违法失信行为记录名单”以及【中国政府采购网】(www.ccgp.gov.cn)“政府采购严重违法失信行为记录名单”的供应商不得参加本次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本项目不接受联合体投标，供应商应提供非联合体承诺书。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法定代表人身份证明及法定代表人授权委托书.docx 开标一览表 中小企业声明函 商务应答表.docx 供应商应提交的相关资格证明材料.docx 投标函 残疾人福利性单位声明函 标的清单 投标文件封面 服务内容及服务邀请应答表.docx 供应商提供的其他补充材料.docx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签字盖章均符合招标文件要求，且无遗漏。</w:t>
            </w:r>
          </w:p>
        </w:tc>
        <w:tc>
          <w:tcPr>
            <w:tcW w:type="dxa" w:w="1661"/>
          </w:tcPr>
          <w:p>
            <w:pPr>
              <w:pStyle w:val="null3"/>
            </w:pPr>
            <w:r>
              <w:rPr>
                <w:rFonts w:ascii="仿宋_GB2312" w:hAnsi="仿宋_GB2312" w:cs="仿宋_GB2312" w:eastAsia="仿宋_GB2312"/>
              </w:rPr>
              <w:t>法定代表人身份证明及法定代表人授权委托书.docx 供应商应提交的相关资格证明材料.docx 投标函 中小企业声明函 残疾人福利性单位声明函 标的清单 投标文件封面 服务内容及服务邀请应答表.docx 商务应答表.docx 供应商提供的其他补充材料.docx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法定代表人身份证明及法定代表人授权委托书.docx 供应商应提交的相关资格证明材料.docx 投标函 中小企业声明函 残疾人福利性单位声明函 标的清单 投标文件封面 服务内容及服务邀请应答表.docx 商务应答表.docx 供应商提供的其他补充材料.docx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法定代表人身份证明及法定代表人授权委托书.docx 供应商应提交的相关资格证明材料.docx 投标函 中小企业声明函 残疾人福利性单位声明函 标的清单 投标文件封面 服务内容及服务邀请应答表.docx 商务应答表.docx 供应商提供的其他补充材料.docx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法定代表人身份证明及法定代表人授权委托书.docx 供应商应提交的相关资格证明材料.docx 投标函 中小企业声明函 残疾人福利性单位声明函 标的清单 投标文件封面 服务内容及服务邀请应答表.docx 商务应答表.docx 供应商提供的其他补充材料.docx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投标人根据项目的采购需求提供完整的项目实施方案，方案内容包含①对本项目的理解及分析②服务过程重难点分析及应对措施③项目组织管理机构④人员配置及岗位职责⑤项目实施计划⑥作业进度安排及保证措施⑦病虫害防治方法⑧病虫害监测与预警⑨病虫害防治技术措施⑩项目效益评估与风险控制。 二、评审标准：方案内容全面详细、阐述条理清晰，具有针对性，能有效保障本项目实施得20分，每有一项内容缺项扣2分，每有一项有内容但内容存在缺陷，扣1分。备注：缺陷是指内容不合理、虽有内容但不完善、内容表述前后不一致、套用其他项目方案、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管理人员配备情况</w:t>
            </w:r>
          </w:p>
        </w:tc>
        <w:tc>
          <w:tcPr>
            <w:tcW w:type="dxa" w:w="2492"/>
          </w:tcPr>
          <w:p>
            <w:pPr>
              <w:pStyle w:val="null3"/>
            </w:pPr>
            <w:r>
              <w:rPr>
                <w:rFonts w:ascii="仿宋_GB2312" w:hAnsi="仿宋_GB2312" w:cs="仿宋_GB2312" w:eastAsia="仿宋_GB2312"/>
              </w:rPr>
              <w:t>一、评审内容：投标人提供针对本项目的管理人员配置清单，包含具体人员姓名、年龄、资格/职称（提供资格证书或职称证书）、工作经验。 二、评审标准：1、管理人员配备人数大于等于6人得2分，大于等于4人得1分，小于4人的不得分。2、每提供一个管理人员的配置清单所要求的全部证明资料（证明资料形式不限）得0.5分，资料不全不得分，最多得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服务质量保证方案</w:t>
            </w:r>
          </w:p>
        </w:tc>
        <w:tc>
          <w:tcPr>
            <w:tcW w:type="dxa" w:w="2492"/>
          </w:tcPr>
          <w:p>
            <w:pPr>
              <w:pStyle w:val="null3"/>
            </w:pPr>
            <w:r>
              <w:rPr>
                <w:rFonts w:ascii="仿宋_GB2312" w:hAnsi="仿宋_GB2312" w:cs="仿宋_GB2312" w:eastAsia="仿宋_GB2312"/>
              </w:rPr>
              <w:t>一、评审内容：投标人提供针对本项目的质量保证方案，方案内容包含①质量目标②质量管理体系③质量保证措施④质量保证承诺。 二、评审标准：方案内容全面详细、阐述条理清晰，具有针对性，能有效保障本项目实施得8分，每有一项内容缺项扣2分，每有一项有内容但内容存在缺陷，扣1分。备注：缺陷是指内容不合理、虽有内容但不完善、内容表述前后不一致、套用其他项目方案、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服务安全保障方案</w:t>
            </w:r>
          </w:p>
        </w:tc>
        <w:tc>
          <w:tcPr>
            <w:tcW w:type="dxa" w:w="2492"/>
          </w:tcPr>
          <w:p>
            <w:pPr>
              <w:pStyle w:val="null3"/>
            </w:pPr>
            <w:r>
              <w:rPr>
                <w:rFonts w:ascii="仿宋_GB2312" w:hAnsi="仿宋_GB2312" w:cs="仿宋_GB2312" w:eastAsia="仿宋_GB2312"/>
              </w:rPr>
              <w:t>一、评审内容：投标人提供针对本项目的安全保障方案，方案内容包含①安全目标②安全管理体系③安全防范及安全保障措施④安全保证承诺。 二、评审标准：方案内容全面详细、阐述条理清晰，具有针对性，能有效保障本项目实施得8分，每有一项内容缺项扣2分，每有一项有内容但内容存在缺陷，扣1分。备注：缺陷是指内容不合理、虽有内容但不完善、内容表述前后不一致、套用其他项目方案、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一、评审内容：投标人提供针对本项目的应急处置方案，方案内容包含①应急组织机构②应急响应流程③作业过程中突发状况的应急处理方案④应急保障措施。 二、评审标准：方案内容全面详细、阐述条理清晰，具有针对性，能有效保障本项目实施得8分，每有一项内容缺项扣2分，每有一项有内容但内容存在缺陷，扣1分。备注：缺陷是指内容不合理、虽有内容但不完善、内容表述前后不一致、套用其他项目方案、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投标人提供针对本项目的培训方案（包括但不限于病虫害防治、农药喷洒后对防治效果的检验以及出现特殊情况的处理方案等），方案内容包含①培训指导思想与目标任务②培训时间和内容③培训形式和方法④培训实施步骤。 二、评审标准： 方案内容全面详细、阐述条理清晰，具有针对性，能有效保障本项目实施得8分，每有一项内容缺项扣2分，每有一项有内容但内容存在缺陷，扣1分。备注：缺陷是指内容不合理、虽有内容但不完善、内容表述前后不一致、套用其他项目方案、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防控药剂</w:t>
            </w:r>
          </w:p>
        </w:tc>
        <w:tc>
          <w:tcPr>
            <w:tcW w:type="dxa" w:w="2492"/>
          </w:tcPr>
          <w:p>
            <w:pPr>
              <w:pStyle w:val="null3"/>
            </w:pPr>
            <w:r>
              <w:rPr>
                <w:rFonts w:ascii="仿宋_GB2312" w:hAnsi="仿宋_GB2312" w:cs="仿宋_GB2312" w:eastAsia="仿宋_GB2312"/>
              </w:rPr>
              <w:t>一、评审内容：投标人所提供的防控药剂必须是适宜航化作业的药剂，药剂选择符合本次采购要求（提供药剂的相关质量保证和使用证明材料），所选药剂符合国际、国家的标准和有关规定。 二、评审标准： 能够提供药剂三证（农药登记证或农药临时登记证、农药生产许可证或农药生产批准文件、农药产品标准证），每提供一个证书得2分，最多不超过6分；使用航化助剂增加2分，总分不超过8分。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航化作业组织的规模、能力</w:t>
            </w:r>
          </w:p>
        </w:tc>
        <w:tc>
          <w:tcPr>
            <w:tcW w:type="dxa" w:w="2492"/>
          </w:tcPr>
          <w:p>
            <w:pPr>
              <w:pStyle w:val="null3"/>
            </w:pPr>
            <w:r>
              <w:rPr>
                <w:rFonts w:ascii="仿宋_GB2312" w:hAnsi="仿宋_GB2312" w:cs="仿宋_GB2312" w:eastAsia="仿宋_GB2312"/>
              </w:rPr>
              <w:t>一、评审内容：投标人具备植保无人机系统操作手合格证的飞手以及开展航化作业的无人机设备。 二、评审标准：1、具备植保无人机系统操作手合格证的飞手不少于10名（以合格证为准），共5分，每少一名人员扣0.5分；2、具备开展航化作业的无人机设备（载药量50公斤以上）不少于10架（提供购机发票或付款凭证等），共5分，每少一架航化作业设备扣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航化作业监管系统</w:t>
            </w:r>
          </w:p>
        </w:tc>
        <w:tc>
          <w:tcPr>
            <w:tcW w:type="dxa" w:w="2492"/>
          </w:tcPr>
          <w:p>
            <w:pPr>
              <w:pStyle w:val="null3"/>
            </w:pPr>
            <w:r>
              <w:rPr>
                <w:rFonts w:ascii="仿宋_GB2312" w:hAnsi="仿宋_GB2312" w:cs="仿宋_GB2312" w:eastAsia="仿宋_GB2312"/>
              </w:rPr>
              <w:t>一、评审内容：投标人能提供航化作业监管系统，并提供相关信息资料。 二、评审标准：能够提供航化作业监管系统，核查无人机作业的地点、时间、轨迹及面积等信息的计5分，提供相关证明材料，不能提供的不计分。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提供2024年1月1日至今类似项目业绩（时间以合同签订时间为准），每提供一个得2分，满分10分。（业绩以合同复印件或扫描件加盖投标人公章为依据）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详见附件：供应商提供的其他补充材料.docx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详见附件：协议.docx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