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版本号：ZCBN-鄠邑区-2025-00451.1B120251219001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渭河鄠邑段堤防工程2025年维修养护服务项目(二次)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ZCBN-鄠邑区-2025-00451.1B1</w:t>
      </w:r>
      <w:r>
        <w:br/>
      </w:r>
      <w:r>
        <w:br/>
      </w:r>
      <w:r>
        <w:br/>
      </w:r>
    </w:p>
    <w:p>
      <w:pPr>
        <w:pStyle w:val="null3"/>
        <w:jc w:val="center"/>
        <w:outlineLvl w:val="2"/>
      </w:pPr>
      <w:r>
        <w:rPr>
          <w:rFonts w:ascii="仿宋_GB2312" w:hAnsi="仿宋_GB2312" w:cs="仿宋_GB2312" w:eastAsia="仿宋_GB2312"/>
          <w:sz w:val="28"/>
          <w:b/>
        </w:rPr>
        <w:t>西安市鄠邑区水务局</w:t>
      </w:r>
    </w:p>
    <w:p>
      <w:pPr>
        <w:pStyle w:val="null3"/>
        <w:jc w:val="center"/>
        <w:outlineLvl w:val="2"/>
      </w:pPr>
      <w:r>
        <w:rPr>
          <w:rFonts w:ascii="仿宋_GB2312" w:hAnsi="仿宋_GB2312" w:cs="仿宋_GB2312" w:eastAsia="仿宋_GB2312"/>
          <w:sz w:val="28"/>
          <w:b/>
        </w:rPr>
        <w:t>知含国际工程咨询有限公司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知含国际工程咨询有限公司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西安市鄠邑区水务局</w:t>
      </w:r>
      <w:r>
        <w:rPr>
          <w:rFonts w:ascii="仿宋_GB2312" w:hAnsi="仿宋_GB2312" w:cs="仿宋_GB2312" w:eastAsia="仿宋_GB2312"/>
        </w:rPr>
        <w:t>委托，拟对</w:t>
      </w:r>
      <w:r>
        <w:rPr>
          <w:rFonts w:ascii="仿宋_GB2312" w:hAnsi="仿宋_GB2312" w:cs="仿宋_GB2312" w:eastAsia="仿宋_GB2312"/>
        </w:rPr>
        <w:t>渭河鄠邑段堤防工程2025年维修养护服务项目(二次)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ZCBN-鄠邑区-2025-00451.1B1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渭河鄠邑段堤防工程2025年维修养护服务项目(二次)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1、对渭河鄠邑区段13.58km堤顶道路、园路、上堤路及堤坡进行日常保洁，保持堤顶、堤坡防护林整洁美观； 2、对渭河鄠邑区段13.58km景观绿化养护； 3、对渭河鄠邑区段13.58km已成堤防工程、防护林及管护设施维护； 4、对渭河鄠邑区段13.58km堤顶工程进行日常维护； 5、对渭河鄠邑区段13.58km堤顶日常巡查。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采购包1（渭河鄠邑段堤防工程2025年维修养护服务项目）：属于专门面向中小企业采购。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3、具有履行合同所必需的设备和专业技术能力：具有履行合同所必需的设备和专业技术能力的承诺函。</w:t>
      </w:r>
    </w:p>
    <w:p>
      <w:pPr>
        <w:pStyle w:val="null3"/>
      </w:pPr>
      <w:r>
        <w:rPr>
          <w:rFonts w:ascii="仿宋_GB2312" w:hAnsi="仿宋_GB2312" w:cs="仿宋_GB2312" w:eastAsia="仿宋_GB2312"/>
        </w:rPr>
        <w:t>4、具有依法缴纳税收的良好记录：提供投标截止日前一年内已缴纳的至少一个月的纳税证明或完税证明，依法免税的单位应提供相关证明材料。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5、具有依法缴纳社会保障资金的良好记录：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6、拟派项目负责人：拟派项目负责人具有水利或园林绿化相关专业中级及以上职称。</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7、参加政府采购活动前3年内在经营活动中没有重大违法记录：参加政府采购活动前3年内在经营活动中没有重大违法记录的书面说明。</w:t>
      </w:r>
    </w:p>
    <w:p>
      <w:pPr>
        <w:pStyle w:val="null3"/>
      </w:pPr>
      <w:r>
        <w:rPr>
          <w:rFonts w:ascii="仿宋_GB2312" w:hAnsi="仿宋_GB2312" w:cs="仿宋_GB2312" w:eastAsia="仿宋_GB2312"/>
        </w:rPr>
        <w:t>8、投标人应授权合法的人员参加本项目开标活动全过程：法定代表人直接参加的须提供法定代表人身份证并与营业执照上信息一致；法定代表人授权代表参加的须提供法定代表人授权书及被授权人在本单位证明（养老保险缴纳证明或劳动合同）。</w:t>
      </w:r>
    </w:p>
    <w:p>
      <w:pPr>
        <w:pStyle w:val="null3"/>
      </w:pPr>
      <w:r>
        <w:rPr>
          <w:rFonts w:ascii="仿宋_GB2312" w:hAnsi="仿宋_GB2312" w:cs="仿宋_GB2312" w:eastAsia="仿宋_GB2312"/>
        </w:rPr>
        <w:t>9、信誉情况：截止至投标文件递交截止时间之前，投标人未被“信用中国”（www.creditchina.gov.cn）或“中国执行信息公开网”（http://zxgk.court.gov.cn/shixin/）列入失信被执行人、重大税收违法失信主体名单，未被“中国政府采购网”（www.ccgp.gov.cn）列入政府采购严重违法失信行为记录名单。</w:t>
      </w:r>
    </w:p>
    <w:p>
      <w:pPr>
        <w:pStyle w:val="null3"/>
      </w:pPr>
      <w:r>
        <w:rPr>
          <w:rFonts w:ascii="仿宋_GB2312" w:hAnsi="仿宋_GB2312" w:cs="仿宋_GB2312" w:eastAsia="仿宋_GB2312"/>
        </w:rPr>
        <w:t>10、非联合体承诺书：本项目不接受联合体，单位负责人为同一人或者存在控股、管理关系的不同单位不得同时参加。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029-81491268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知含国际工程咨询有限公司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陕西省咸阳市秦都区西里路以西亨浩集团6楼西侧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029-33687895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中标金额为基数，参照《国家计委关于印发招标代理服务收费管理暂行办法的通知》（计价格【2002】1980号）和《国家发展改革委关于降低部分建设项目收费标准规范收费行为等有关问题的通知》（发改办价格【2011】534号）文件规定标准收取。 （2）采购代理服务费缴纳账户：开户名称：知含国际工程咨询有限公司，开户行名称：中国建设银行股份有限公司咸阳世纪大道支行 开户账号：61001635008052503621。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西安市鄠邑区水务局</w:t>
      </w:r>
      <w:r>
        <w:rPr>
          <w:rFonts w:ascii="仿宋_GB2312" w:hAnsi="仿宋_GB2312" w:cs="仿宋_GB2312" w:eastAsia="仿宋_GB2312"/>
        </w:rPr>
        <w:t>和</w:t>
      </w:r>
      <w:r>
        <w:rPr>
          <w:rFonts w:ascii="仿宋_GB2312" w:hAnsi="仿宋_GB2312" w:cs="仿宋_GB2312" w:eastAsia="仿宋_GB2312"/>
        </w:rPr>
        <w:t>知含国际工程咨询有限公司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西安市鄠邑区水务局</w:t>
      </w:r>
      <w:r>
        <w:rPr>
          <w:rFonts w:ascii="仿宋_GB2312" w:hAnsi="仿宋_GB2312" w:cs="仿宋_GB2312" w:eastAsia="仿宋_GB2312"/>
        </w:rPr>
        <w:t>负责解释。除上述招标文件内容，其他内容由</w:t>
      </w:r>
      <w:r>
        <w:rPr>
          <w:rFonts w:ascii="仿宋_GB2312" w:hAnsi="仿宋_GB2312" w:cs="仿宋_GB2312" w:eastAsia="仿宋_GB2312"/>
        </w:rPr>
        <w:t>知含国际工程咨询有限公司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知含国际工程咨询有限公司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符合国家和行业颁布的技术标准和规程、规范的规定和技术要求。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联系人：董洁</w:t>
      </w:r>
    </w:p>
    <w:p>
      <w:pPr>
        <w:pStyle w:val="null3"/>
      </w:pPr>
      <w:r>
        <w:rPr>
          <w:rFonts w:ascii="仿宋_GB2312" w:hAnsi="仿宋_GB2312" w:cs="仿宋_GB2312" w:eastAsia="仿宋_GB2312"/>
        </w:rPr>
        <w:t>联系电话：029-33687895</w:t>
      </w:r>
    </w:p>
    <w:p>
      <w:pPr>
        <w:pStyle w:val="null3"/>
      </w:pPr>
      <w:r>
        <w:rPr>
          <w:rFonts w:ascii="仿宋_GB2312" w:hAnsi="仿宋_GB2312" w:cs="仿宋_GB2312" w:eastAsia="仿宋_GB2312"/>
        </w:rPr>
        <w:t>地址：陕西省咸阳市秦都区西里路以西亨浩集团6楼西侧</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1、对渭河鄠邑区段13.58km堤顶道路、园路、上堤路及堤坡进行日常保洁，保持堤顶、堤坡防护林整洁美观； 2、对渭河鄠邑区段13.58km景观绿化养护； 3、对渭河鄠邑区段13.58km已成堤防工程、防护林及管护设施维护； 4、对渭河鄠邑区段13.58km堤顶工程进行日常维护； 5、对渭河鄠邑区段13.58km堤顶日常巡查。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3,190,000.00</w:t>
      </w:r>
    </w:p>
    <w:p>
      <w:pPr>
        <w:pStyle w:val="null3"/>
      </w:pPr>
      <w:r>
        <w:rPr>
          <w:rFonts w:ascii="仿宋_GB2312" w:hAnsi="仿宋_GB2312" w:cs="仿宋_GB2312" w:eastAsia="仿宋_GB2312"/>
        </w:rPr>
        <w:t>采购包最高限价（元）: 3,190,000.00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渭河鄠邑段堤防、堤顶道路、交通桥及其附属设施、堤防绿化及防护林维修养护。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标的名称：渭河鄠邑段堤防、堤顶道路、交通桥及其附属设施、堤防绿化及防护林维修养护。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w:t>
            </w:r>
            <w:r>
              <w:rPr>
                <w:rFonts w:ascii="仿宋_GB2312" w:hAnsi="仿宋_GB2312" w:cs="仿宋_GB2312" w:eastAsia="仿宋_GB2312"/>
                <w:sz w:val="18"/>
              </w:rPr>
              <w:t>服务内容</w:t>
            </w:r>
          </w:p>
          <w:p>
            <w:pPr>
              <w:pStyle w:val="null3"/>
              <w:ind w:firstLine="400"/>
              <w:jc w:val="both"/>
            </w:pPr>
            <w:r>
              <w:rPr>
                <w:rFonts w:ascii="仿宋_GB2312" w:hAnsi="仿宋_GB2312" w:cs="仿宋_GB2312" w:eastAsia="仿宋_GB2312"/>
                <w:sz w:val="18"/>
              </w:rPr>
              <w:t>1、</w:t>
            </w:r>
            <w:r>
              <w:rPr>
                <w:rFonts w:ascii="仿宋_GB2312" w:hAnsi="仿宋_GB2312" w:cs="仿宋_GB2312" w:eastAsia="仿宋_GB2312"/>
                <w:sz w:val="18"/>
              </w:rPr>
              <w:t>堤顶日常养护</w:t>
            </w:r>
            <w:r>
              <w:rPr>
                <w:rFonts w:ascii="仿宋_GB2312" w:hAnsi="仿宋_GB2312" w:cs="仿宋_GB2312" w:eastAsia="仿宋_GB2312"/>
                <w:sz w:val="18"/>
              </w:rPr>
              <w:t>:对渭河</w:t>
            </w:r>
            <w:r>
              <w:rPr>
                <w:rFonts w:ascii="仿宋_GB2312" w:hAnsi="仿宋_GB2312" w:cs="仿宋_GB2312" w:eastAsia="仿宋_GB2312"/>
                <w:sz w:val="18"/>
              </w:rPr>
              <w:t>鄠</w:t>
            </w:r>
            <w:r>
              <w:rPr>
                <w:rFonts w:ascii="仿宋_GB2312" w:hAnsi="仿宋_GB2312" w:cs="仿宋_GB2312" w:eastAsia="仿宋_GB2312"/>
                <w:sz w:val="18"/>
              </w:rPr>
              <w:t>邑区段</w:t>
            </w:r>
            <w:r>
              <w:rPr>
                <w:rFonts w:ascii="仿宋_GB2312" w:hAnsi="仿宋_GB2312" w:cs="仿宋_GB2312" w:eastAsia="仿宋_GB2312"/>
                <w:sz w:val="18"/>
              </w:rPr>
              <w:t>13.58km堤顶道路，园路、上堤路及堤坡进行日常保洁，定期对道路附属设施进行擦洗，保持堤顶、堤坡防护林整洁美观</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2、</w:t>
            </w:r>
            <w:r>
              <w:rPr>
                <w:rFonts w:ascii="仿宋_GB2312" w:hAnsi="仿宋_GB2312" w:cs="仿宋_GB2312" w:eastAsia="仿宋_GB2312"/>
                <w:sz w:val="18"/>
              </w:rPr>
              <w:t>景观绿化养护</w:t>
            </w:r>
            <w:r>
              <w:rPr>
                <w:rFonts w:ascii="仿宋_GB2312" w:hAnsi="仿宋_GB2312" w:cs="仿宋_GB2312" w:eastAsia="仿宋_GB2312"/>
                <w:sz w:val="18"/>
              </w:rPr>
              <w:t>:对渭河</w:t>
            </w:r>
            <w:r>
              <w:rPr>
                <w:rFonts w:ascii="仿宋_GB2312" w:hAnsi="仿宋_GB2312" w:cs="仿宋_GB2312" w:eastAsia="仿宋_GB2312"/>
                <w:sz w:val="18"/>
              </w:rPr>
              <w:t>鄠</w:t>
            </w:r>
            <w:r>
              <w:rPr>
                <w:rFonts w:ascii="仿宋_GB2312" w:hAnsi="仿宋_GB2312" w:cs="仿宋_GB2312" w:eastAsia="仿宋_GB2312"/>
                <w:sz w:val="18"/>
              </w:rPr>
              <w:t>邑区段</w:t>
            </w:r>
            <w:r>
              <w:rPr>
                <w:rFonts w:ascii="仿宋_GB2312" w:hAnsi="仿宋_GB2312" w:cs="仿宋_GB2312" w:eastAsia="仿宋_GB2312"/>
                <w:sz w:val="18"/>
              </w:rPr>
              <w:t>13.58km堤防的385980</w:t>
            </w:r>
            <w:r>
              <w:rPr>
                <w:rFonts w:ascii="仿宋_GB2312" w:hAnsi="仿宋_GB2312" w:cs="仿宋_GB2312" w:eastAsia="仿宋_GB2312"/>
                <w:sz w:val="18"/>
              </w:rPr>
              <w:t>㎡堤坡</w:t>
            </w:r>
            <w:r>
              <w:rPr>
                <w:rFonts w:ascii="仿宋_GB2312" w:hAnsi="仿宋_GB2312" w:cs="仿宋_GB2312" w:eastAsia="仿宋_GB2312"/>
                <w:sz w:val="18"/>
              </w:rPr>
              <w:t>草皮及</w:t>
            </w:r>
            <w:r>
              <w:rPr>
                <w:rFonts w:ascii="仿宋_GB2312" w:hAnsi="仿宋_GB2312" w:cs="仿宋_GB2312" w:eastAsia="仿宋_GB2312"/>
                <w:sz w:val="18"/>
              </w:rPr>
              <w:t>77196</w:t>
            </w:r>
            <w:r>
              <w:rPr>
                <w:rFonts w:ascii="仿宋_GB2312" w:hAnsi="仿宋_GB2312" w:cs="仿宋_GB2312" w:eastAsia="仿宋_GB2312"/>
                <w:sz w:val="18"/>
              </w:rPr>
              <w:t>㎡</w:t>
            </w:r>
            <w:r>
              <w:rPr>
                <w:rFonts w:ascii="仿宋_GB2312" w:hAnsi="仿宋_GB2312" w:cs="仿宋_GB2312" w:eastAsia="仿宋_GB2312"/>
                <w:sz w:val="18"/>
              </w:rPr>
              <w:t>堤顶景观绿化，根据养护标准，进行适时、合理的</w:t>
            </w:r>
            <w:r>
              <w:rPr>
                <w:rFonts w:ascii="仿宋_GB2312" w:hAnsi="仿宋_GB2312" w:cs="仿宋_GB2312" w:eastAsia="仿宋_GB2312"/>
                <w:sz w:val="18"/>
              </w:rPr>
              <w:t>浇灌、施肥、修剪、</w:t>
            </w:r>
            <w:r>
              <w:rPr>
                <w:rFonts w:ascii="仿宋_GB2312" w:hAnsi="仿宋_GB2312" w:cs="仿宋_GB2312" w:eastAsia="仿宋_GB2312"/>
                <w:sz w:val="18"/>
              </w:rPr>
              <w:t>防虫、除杂草、补植等养护工作。对灌溉系统进行维修养护</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3、堤防工程、防护</w:t>
            </w:r>
            <w:r>
              <w:rPr>
                <w:rFonts w:ascii="仿宋_GB2312" w:hAnsi="仿宋_GB2312" w:cs="仿宋_GB2312" w:eastAsia="仿宋_GB2312"/>
                <w:sz w:val="18"/>
              </w:rPr>
              <w:t>林及管护设施维护</w:t>
            </w:r>
            <w:r>
              <w:rPr>
                <w:rFonts w:ascii="仿宋_GB2312" w:hAnsi="仿宋_GB2312" w:cs="仿宋_GB2312" w:eastAsia="仿宋_GB2312"/>
                <w:sz w:val="18"/>
              </w:rPr>
              <w:t>：</w:t>
            </w:r>
            <w:r>
              <w:rPr>
                <w:rFonts w:ascii="仿宋_GB2312" w:hAnsi="仿宋_GB2312" w:cs="仿宋_GB2312" w:eastAsia="仿宋_GB2312"/>
                <w:sz w:val="18"/>
              </w:rPr>
              <w:t>对渭河鄠邑区段</w:t>
            </w:r>
            <w:r>
              <w:rPr>
                <w:rFonts w:ascii="仿宋_GB2312" w:hAnsi="仿宋_GB2312" w:cs="仿宋_GB2312" w:eastAsia="仿宋_GB2312"/>
                <w:sz w:val="18"/>
              </w:rPr>
              <w:t>13.58km已成堤防的堤坡进行</w:t>
            </w:r>
            <w:r>
              <w:rPr>
                <w:rFonts w:ascii="仿宋_GB2312" w:hAnsi="仿宋_GB2312" w:cs="仿宋_GB2312" w:eastAsia="仿宋_GB2312"/>
                <w:sz w:val="18"/>
              </w:rPr>
              <w:t>平</w:t>
            </w:r>
            <w:r>
              <w:rPr>
                <w:rFonts w:ascii="仿宋_GB2312" w:hAnsi="仿宋_GB2312" w:cs="仿宋_GB2312" w:eastAsia="仿宋_GB2312"/>
                <w:sz w:val="18"/>
              </w:rPr>
              <w:t>整，整修迎</w:t>
            </w:r>
            <w:r>
              <w:rPr>
                <w:rFonts w:ascii="仿宋_GB2312" w:hAnsi="仿宋_GB2312" w:cs="仿宋_GB2312" w:eastAsia="仿宋_GB2312"/>
                <w:sz w:val="18"/>
              </w:rPr>
              <w:t>背水侧堤肩、堤脚</w:t>
            </w:r>
            <w:r>
              <w:rPr>
                <w:rFonts w:ascii="仿宋_GB2312" w:hAnsi="仿宋_GB2312" w:cs="仿宋_GB2312" w:eastAsia="仿宋_GB2312"/>
                <w:sz w:val="18"/>
              </w:rPr>
              <w:t>，组织人员定期检查堤防隐患</w:t>
            </w:r>
            <w:r>
              <w:rPr>
                <w:rFonts w:ascii="仿宋_GB2312" w:hAnsi="仿宋_GB2312" w:cs="仿宋_GB2312" w:eastAsia="仿宋_GB2312"/>
                <w:sz w:val="18"/>
              </w:rPr>
              <w:t>;定期对限高架、标志牌、里程碑(桩)进行清洗、刷漆、维护等。对已建成坝</w:t>
            </w:r>
            <w:r>
              <w:rPr>
                <w:rFonts w:ascii="仿宋_GB2312" w:hAnsi="仿宋_GB2312" w:cs="仿宋_GB2312" w:eastAsia="仿宋_GB2312"/>
                <w:sz w:val="18"/>
              </w:rPr>
              <w:t>垛</w:t>
            </w:r>
            <w:r>
              <w:rPr>
                <w:rFonts w:ascii="仿宋_GB2312" w:hAnsi="仿宋_GB2312" w:cs="仿宋_GB2312" w:eastAsia="仿宋_GB2312"/>
                <w:sz w:val="18"/>
              </w:rPr>
              <w:t>及</w:t>
            </w:r>
            <w:r>
              <w:rPr>
                <w:rFonts w:ascii="仿宋_GB2312" w:hAnsi="仿宋_GB2312" w:cs="仿宋_GB2312" w:eastAsia="仿宋_GB2312"/>
                <w:sz w:val="18"/>
              </w:rPr>
              <w:t>2500</w:t>
            </w:r>
            <w:r>
              <w:rPr>
                <w:rFonts w:ascii="仿宋_GB2312" w:hAnsi="仿宋_GB2312" w:cs="仿宋_GB2312" w:eastAsia="仿宋_GB2312"/>
                <w:sz w:val="18"/>
              </w:rPr>
              <w:t>㎡</w:t>
            </w:r>
            <w:r>
              <w:rPr>
                <w:rFonts w:ascii="仿宋_GB2312" w:hAnsi="仿宋_GB2312" w:cs="仿宋_GB2312" w:eastAsia="仿宋_GB2312"/>
                <w:sz w:val="18"/>
              </w:rPr>
              <w:t>备防石进行维修，及时清理坝顶、坝坡及防备石顶高杆植物、杂物，对渭河</w:t>
            </w:r>
            <w:r>
              <w:rPr>
                <w:rFonts w:ascii="仿宋_GB2312" w:hAnsi="仿宋_GB2312" w:cs="仿宋_GB2312" w:eastAsia="仿宋_GB2312"/>
                <w:sz w:val="18"/>
              </w:rPr>
              <w:t>鄠</w:t>
            </w:r>
            <w:r>
              <w:rPr>
                <w:rFonts w:ascii="仿宋_GB2312" w:hAnsi="仿宋_GB2312" w:cs="仿宋_GB2312" w:eastAsia="仿宋_GB2312"/>
                <w:sz w:val="18"/>
              </w:rPr>
              <w:t>邑区段</w:t>
            </w:r>
            <w:r>
              <w:rPr>
                <w:rFonts w:ascii="仿宋_GB2312" w:hAnsi="仿宋_GB2312" w:cs="仿宋_GB2312" w:eastAsia="仿宋_GB2312"/>
                <w:sz w:val="18"/>
              </w:rPr>
              <w:t>890亩防护林进行除草、浇灌、病虫害防治、刷白，维护井泵房、管道、变压器等设施</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4、</w:t>
            </w:r>
            <w:r>
              <w:rPr>
                <w:rFonts w:ascii="仿宋_GB2312" w:hAnsi="仿宋_GB2312" w:cs="仿宋_GB2312" w:eastAsia="仿宋_GB2312"/>
                <w:sz w:val="18"/>
              </w:rPr>
              <w:t>堤顶道路交通工程及附属设施维护</w:t>
            </w:r>
            <w:r>
              <w:rPr>
                <w:rFonts w:ascii="仿宋_GB2312" w:hAnsi="仿宋_GB2312" w:cs="仿宋_GB2312" w:eastAsia="仿宋_GB2312"/>
                <w:sz w:val="18"/>
              </w:rPr>
              <w:t>：</w:t>
            </w:r>
            <w:r>
              <w:rPr>
                <w:rFonts w:ascii="仿宋_GB2312" w:hAnsi="仿宋_GB2312" w:cs="仿宋_GB2312" w:eastAsia="仿宋_GB2312"/>
                <w:sz w:val="18"/>
              </w:rPr>
              <w:t>对渭河</w:t>
            </w:r>
            <w:r>
              <w:rPr>
                <w:rFonts w:ascii="仿宋_GB2312" w:hAnsi="仿宋_GB2312" w:cs="仿宋_GB2312" w:eastAsia="仿宋_GB2312"/>
                <w:sz w:val="18"/>
              </w:rPr>
              <w:t>鄠</w:t>
            </w:r>
            <w:r>
              <w:rPr>
                <w:rFonts w:ascii="仿宋_GB2312" w:hAnsi="仿宋_GB2312" w:cs="仿宋_GB2312" w:eastAsia="仿宋_GB2312"/>
                <w:sz w:val="18"/>
              </w:rPr>
              <w:t>邑区段</w:t>
            </w:r>
            <w:r>
              <w:rPr>
                <w:rFonts w:ascii="仿宋_GB2312" w:hAnsi="仿宋_GB2312" w:cs="仿宋_GB2312" w:eastAsia="仿宋_GB2312"/>
                <w:sz w:val="18"/>
              </w:rPr>
              <w:t>13.58km堤顶工程进行日常维护，包括翻修部分损坏路面、处理表面裂缝、及时更换损坏道路牙等，保证道路工程设施完好，标志标线消晰，行车顺畅;对路面排水系统的集水井、排水管</w:t>
            </w:r>
            <w:r>
              <w:rPr>
                <w:rFonts w:ascii="仿宋_GB2312" w:hAnsi="仿宋_GB2312" w:cs="仿宋_GB2312" w:eastAsia="仿宋_GB2312"/>
                <w:sz w:val="18"/>
              </w:rPr>
              <w:t>、</w:t>
            </w:r>
            <w:r>
              <w:rPr>
                <w:rFonts w:ascii="仿宋_GB2312" w:hAnsi="仿宋_GB2312" w:cs="仿宋_GB2312" w:eastAsia="仿宋_GB2312"/>
                <w:sz w:val="18"/>
              </w:rPr>
              <w:t>出口渠道等进行定期检查，及时更换缺损井盖，做好接缝处理，保证排水通畅</w:t>
            </w:r>
            <w:r>
              <w:rPr>
                <w:rFonts w:ascii="仿宋_GB2312" w:hAnsi="仿宋_GB2312" w:cs="仿宋_GB2312" w:eastAsia="仿宋_GB2312"/>
                <w:sz w:val="18"/>
              </w:rPr>
              <w:t>；</w:t>
            </w:r>
            <w:r>
              <w:rPr>
                <w:rFonts w:ascii="仿宋_GB2312" w:hAnsi="仿宋_GB2312" w:cs="仿宋_GB2312" w:eastAsia="仿宋_GB2312"/>
                <w:sz w:val="18"/>
              </w:rPr>
              <w:t>对耿峪河桥、涝河桥</w:t>
            </w:r>
            <w:r>
              <w:rPr>
                <w:rFonts w:ascii="仿宋_GB2312" w:hAnsi="仿宋_GB2312" w:cs="仿宋_GB2312" w:eastAsia="仿宋_GB2312"/>
                <w:sz w:val="18"/>
              </w:rPr>
              <w:t>2座支流入渭桥梁进行维护，及时修补损坏桥面铺装，定期维修、清洗、油漆桥梁栏杆</w:t>
            </w:r>
            <w:r>
              <w:rPr>
                <w:rFonts w:ascii="仿宋_GB2312" w:hAnsi="仿宋_GB2312" w:cs="仿宋_GB2312" w:eastAsia="仿宋_GB2312"/>
                <w:sz w:val="18"/>
              </w:rPr>
              <w:t>；</w:t>
            </w:r>
            <w:r>
              <w:rPr>
                <w:rFonts w:ascii="仿宋_GB2312" w:hAnsi="仿宋_GB2312" w:cs="仿宋_GB2312" w:eastAsia="仿宋_GB2312"/>
                <w:sz w:val="18"/>
              </w:rPr>
              <w:t>及时更换损坏路灯设施、矫正灯杆</w:t>
            </w:r>
            <w:r>
              <w:rPr>
                <w:rFonts w:ascii="仿宋_GB2312" w:hAnsi="仿宋_GB2312" w:cs="仿宋_GB2312" w:eastAsia="仿宋_GB2312"/>
                <w:sz w:val="18"/>
              </w:rPr>
              <w:t>；</w:t>
            </w:r>
            <w:r>
              <w:rPr>
                <w:rFonts w:ascii="仿宋_GB2312" w:hAnsi="仿宋_GB2312" w:cs="仿宋_GB2312" w:eastAsia="仿宋_GB2312"/>
                <w:sz w:val="18"/>
              </w:rPr>
              <w:t>对</w:t>
            </w:r>
            <w:r>
              <w:rPr>
                <w:rFonts w:ascii="仿宋_GB2312" w:hAnsi="仿宋_GB2312" w:cs="仿宋_GB2312" w:eastAsia="仿宋_GB2312"/>
                <w:sz w:val="18"/>
              </w:rPr>
              <w:t>厕所</w:t>
            </w:r>
            <w:r>
              <w:rPr>
                <w:rFonts w:ascii="仿宋_GB2312" w:hAnsi="仿宋_GB2312" w:cs="仿宋_GB2312" w:eastAsia="仿宋_GB2312"/>
                <w:sz w:val="18"/>
              </w:rPr>
              <w:t>配备专人进行维护、保洁</w:t>
            </w:r>
            <w:r>
              <w:rPr>
                <w:rFonts w:ascii="仿宋_GB2312" w:hAnsi="仿宋_GB2312" w:cs="仿宋_GB2312" w:eastAsia="仿宋_GB2312"/>
                <w:sz w:val="18"/>
              </w:rPr>
              <w:t>；</w:t>
            </w:r>
            <w:r>
              <w:rPr>
                <w:rFonts w:ascii="仿宋_GB2312" w:hAnsi="仿宋_GB2312" w:cs="仿宋_GB2312" w:eastAsia="仿宋_GB2312"/>
                <w:sz w:val="18"/>
              </w:rPr>
              <w:t>对堤顶路沿线垃圾桶等设施进行补充、维修</w:t>
            </w:r>
            <w:r>
              <w:rPr>
                <w:rFonts w:ascii="仿宋_GB2312" w:hAnsi="仿宋_GB2312" w:cs="仿宋_GB2312" w:eastAsia="仿宋_GB2312"/>
                <w:sz w:val="18"/>
              </w:rPr>
              <w:t>；</w:t>
            </w:r>
            <w:r>
              <w:rPr>
                <w:rFonts w:ascii="仿宋_GB2312" w:hAnsi="仿宋_GB2312" w:cs="仿宋_GB2312" w:eastAsia="仿宋_GB2312"/>
                <w:sz w:val="18"/>
              </w:rPr>
              <w:t>完善堤顶全线管护岗位牌、标识标志牌及安全警示牌。</w:t>
            </w:r>
          </w:p>
          <w:p>
            <w:pPr>
              <w:pStyle w:val="null3"/>
              <w:ind w:firstLine="400"/>
              <w:jc w:val="both"/>
            </w:pPr>
            <w:r>
              <w:rPr>
                <w:rFonts w:ascii="仿宋_GB2312" w:hAnsi="仿宋_GB2312" w:cs="仿宋_GB2312" w:eastAsia="仿宋_GB2312"/>
                <w:sz w:val="18"/>
              </w:rPr>
              <w:t>5、</w:t>
            </w:r>
            <w:r>
              <w:rPr>
                <w:rFonts w:ascii="仿宋_GB2312" w:hAnsi="仿宋_GB2312" w:cs="仿宋_GB2312" w:eastAsia="仿宋_GB2312"/>
                <w:sz w:val="18"/>
              </w:rPr>
              <w:t>提顶日常巡查：</w:t>
            </w:r>
            <w:r>
              <w:rPr>
                <w:rFonts w:ascii="仿宋_GB2312" w:hAnsi="仿宋_GB2312" w:cs="仿宋_GB2312" w:eastAsia="仿宋_GB2312"/>
                <w:sz w:val="18"/>
              </w:rPr>
              <w:t>配备巡查人员，确保已建成工程设施安全、正常运行，无缺损破坏、被盗现象，无扰乱</w:t>
            </w:r>
            <w:r>
              <w:rPr>
                <w:rFonts w:ascii="仿宋_GB2312" w:hAnsi="仿宋_GB2312" w:cs="仿宋_GB2312" w:eastAsia="仿宋_GB2312"/>
                <w:sz w:val="18"/>
              </w:rPr>
              <w:t>渭</w:t>
            </w:r>
            <w:r>
              <w:rPr>
                <w:rFonts w:ascii="仿宋_GB2312" w:hAnsi="仿宋_GB2312" w:cs="仿宋_GB2312" w:eastAsia="仿宋_GB2312"/>
                <w:sz w:val="18"/>
              </w:rPr>
              <w:t>河秩序行为发生。</w:t>
            </w:r>
          </w:p>
          <w:p>
            <w:pPr>
              <w:pStyle w:val="null3"/>
              <w:ind w:firstLine="400"/>
              <w:jc w:val="both"/>
            </w:pPr>
            <w:r>
              <w:rPr>
                <w:rFonts w:ascii="仿宋_GB2312" w:hAnsi="仿宋_GB2312" w:cs="仿宋_GB2312" w:eastAsia="仿宋_GB2312"/>
                <w:sz w:val="18"/>
              </w:rPr>
              <w:t>二、</w:t>
            </w:r>
            <w:r>
              <w:rPr>
                <w:rFonts w:ascii="仿宋_GB2312" w:hAnsi="仿宋_GB2312" w:cs="仿宋_GB2312" w:eastAsia="仿宋_GB2312"/>
                <w:sz w:val="18"/>
              </w:rPr>
              <w:t>服务要求</w:t>
            </w:r>
          </w:p>
          <w:p>
            <w:pPr>
              <w:pStyle w:val="null3"/>
              <w:ind w:firstLine="400"/>
              <w:jc w:val="both"/>
            </w:pPr>
            <w:r>
              <w:rPr>
                <w:rFonts w:ascii="仿宋_GB2312" w:hAnsi="仿宋_GB2312" w:cs="仿宋_GB2312" w:eastAsia="仿宋_GB2312"/>
                <w:sz w:val="18"/>
              </w:rPr>
              <w:t>1、</w:t>
            </w:r>
            <w:r>
              <w:rPr>
                <w:rFonts w:ascii="仿宋_GB2312" w:hAnsi="仿宋_GB2312" w:cs="仿宋_GB2312" w:eastAsia="仿宋_GB2312"/>
                <w:sz w:val="18"/>
              </w:rPr>
              <w:t>承包人应建立质量保证体系，选派有经验的维修养护技术人员对维修养护工作的各个环节的质量进行检查，及时向发包人报告检查中发现的问题，并提供必要的资料。</w:t>
            </w:r>
          </w:p>
          <w:p>
            <w:pPr>
              <w:pStyle w:val="null3"/>
              <w:ind w:firstLine="400"/>
              <w:jc w:val="both"/>
            </w:pPr>
            <w:r>
              <w:rPr>
                <w:rFonts w:ascii="仿宋_GB2312" w:hAnsi="仿宋_GB2312" w:cs="仿宋_GB2312" w:eastAsia="仿宋_GB2312"/>
                <w:sz w:val="18"/>
              </w:rPr>
              <w:t>2、</w:t>
            </w:r>
            <w:r>
              <w:rPr>
                <w:rFonts w:ascii="仿宋_GB2312" w:hAnsi="仿宋_GB2312" w:cs="仿宋_GB2312" w:eastAsia="仿宋_GB2312"/>
                <w:sz w:val="18"/>
              </w:rPr>
              <w:t>单项维修养护工作完成后，承包人应认真进行质量检查，符合工程维修养护标准后，报请发包人检查验收。</w:t>
            </w:r>
          </w:p>
          <w:p>
            <w:pPr>
              <w:pStyle w:val="null3"/>
              <w:ind w:firstLine="400"/>
              <w:jc w:val="both"/>
            </w:pPr>
            <w:r>
              <w:rPr>
                <w:rFonts w:ascii="仿宋_GB2312" w:hAnsi="仿宋_GB2312" w:cs="仿宋_GB2312" w:eastAsia="仿宋_GB2312"/>
                <w:sz w:val="18"/>
              </w:rPr>
              <w:t>3、</w:t>
            </w:r>
            <w:r>
              <w:rPr>
                <w:rFonts w:ascii="仿宋_GB2312" w:hAnsi="仿宋_GB2312" w:cs="仿宋_GB2312" w:eastAsia="仿宋_GB2312"/>
                <w:sz w:val="18"/>
              </w:rPr>
              <w:t>承包人应教育维修养护人员遵纪守法，维护工地社会治安，协助治安管理</w:t>
            </w:r>
            <w:r>
              <w:rPr>
                <w:rFonts w:ascii="仿宋_GB2312" w:hAnsi="仿宋_GB2312" w:cs="仿宋_GB2312" w:eastAsia="仿宋_GB2312"/>
                <w:sz w:val="18"/>
              </w:rPr>
              <w:t>机构</w:t>
            </w:r>
            <w:r>
              <w:rPr>
                <w:rFonts w:ascii="仿宋_GB2312" w:hAnsi="仿宋_GB2312" w:cs="仿宋_GB2312" w:eastAsia="仿宋_GB2312"/>
                <w:sz w:val="18"/>
              </w:rPr>
              <w:t>做好治安保卫工作。</w:t>
            </w:r>
          </w:p>
          <w:p>
            <w:pPr>
              <w:pStyle w:val="null3"/>
              <w:ind w:firstLine="400"/>
              <w:jc w:val="both"/>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承包人应对劳动保护、照明安全等安全防护工作负责</w:t>
            </w:r>
            <w:r>
              <w:rPr>
                <w:rFonts w:ascii="仿宋_GB2312" w:hAnsi="仿宋_GB2312" w:cs="仿宋_GB2312" w:eastAsia="仿宋_GB2312"/>
                <w:sz w:val="18"/>
              </w:rPr>
              <w:t>,并制定</w:t>
            </w:r>
            <w:r>
              <w:rPr>
                <w:rFonts w:ascii="仿宋_GB2312" w:hAnsi="仿宋_GB2312" w:cs="仿宋_GB2312" w:eastAsia="仿宋_GB2312"/>
                <w:sz w:val="18"/>
              </w:rPr>
              <w:t>安全</w:t>
            </w:r>
            <w:r>
              <w:rPr>
                <w:rFonts w:ascii="仿宋_GB2312" w:hAnsi="仿宋_GB2312" w:cs="仿宋_GB2312" w:eastAsia="仿宋_GB2312"/>
                <w:sz w:val="18"/>
              </w:rPr>
              <w:t>防护规程</w:t>
            </w:r>
            <w:r>
              <w:rPr>
                <w:rFonts w:ascii="仿宋_GB2312" w:hAnsi="仿宋_GB2312" w:cs="仿宋_GB2312" w:eastAsia="仿宋_GB2312"/>
                <w:sz w:val="18"/>
              </w:rPr>
              <w:t>，</w:t>
            </w:r>
            <w:r>
              <w:rPr>
                <w:rFonts w:ascii="仿宋_GB2312" w:hAnsi="仿宋_GB2312" w:cs="仿宋_GB2312" w:eastAsia="仿宋_GB2312"/>
                <w:sz w:val="18"/>
              </w:rPr>
              <w:t>定期召开安全会议进行安全教育。在工作范围内设置必要的标志和信号</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5、</w:t>
            </w:r>
            <w:r>
              <w:rPr>
                <w:rFonts w:ascii="仿宋_GB2312" w:hAnsi="仿宋_GB2312" w:cs="仿宋_GB2312" w:eastAsia="仿宋_GB2312"/>
                <w:sz w:val="18"/>
              </w:rPr>
              <w:t>承包人应遵守国家和地方有关环境保护的法规、规章，禁止随意弃士</w:t>
            </w:r>
            <w:r>
              <w:rPr>
                <w:rFonts w:ascii="仿宋_GB2312" w:hAnsi="仿宋_GB2312" w:cs="仿宋_GB2312" w:eastAsia="仿宋_GB2312"/>
                <w:sz w:val="18"/>
              </w:rPr>
              <w:t>、</w:t>
            </w:r>
            <w:r>
              <w:rPr>
                <w:rFonts w:ascii="仿宋_GB2312" w:hAnsi="仿宋_GB2312" w:cs="仿宋_GB2312" w:eastAsia="仿宋_GB2312"/>
                <w:sz w:val="18"/>
              </w:rPr>
              <w:t>堆放材料，禁止在河道内清洗装贮过油类或者有毒污染物的车辆、容器，不得使有害物质</w:t>
            </w:r>
            <w:r>
              <w:rPr>
                <w:rFonts w:ascii="仿宋_GB2312" w:hAnsi="仿宋_GB2312" w:cs="仿宋_GB2312" w:eastAsia="仿宋_GB2312"/>
                <w:sz w:val="18"/>
              </w:rPr>
              <w:t>(扬尘、废水、废油)污染土地、河流。若因违反环境的有关规定而受到处罚或要求赔偿，承包人应负全部责任。</w:t>
            </w:r>
          </w:p>
          <w:p>
            <w:pPr>
              <w:pStyle w:val="null3"/>
              <w:ind w:firstLine="400"/>
              <w:jc w:val="both"/>
            </w:pPr>
            <w:r>
              <w:rPr>
                <w:rFonts w:ascii="仿宋_GB2312" w:hAnsi="仿宋_GB2312" w:cs="仿宋_GB2312" w:eastAsia="仿宋_GB2312"/>
                <w:sz w:val="18"/>
              </w:rPr>
              <w:t>6、</w:t>
            </w:r>
            <w:r>
              <w:rPr>
                <w:rFonts w:ascii="仿宋_GB2312" w:hAnsi="仿宋_GB2312" w:cs="仿宋_GB2312" w:eastAsia="仿宋_GB2312"/>
                <w:sz w:val="18"/>
              </w:rPr>
              <w:t>承包人应保持维修养护区和生活区的环境卫生，设置足够的临时卫生设施，定期清理维修养护废弃物和垃圾，并将其运至指定地点进行处理。</w:t>
            </w:r>
          </w:p>
          <w:p>
            <w:pPr>
              <w:pStyle w:val="null3"/>
              <w:ind w:firstLine="400"/>
              <w:jc w:val="both"/>
            </w:pPr>
            <w:r>
              <w:rPr>
                <w:rFonts w:ascii="仿宋_GB2312" w:hAnsi="仿宋_GB2312" w:cs="仿宋_GB2312" w:eastAsia="仿宋_GB2312"/>
                <w:sz w:val="18"/>
              </w:rPr>
              <w:t>7、</w:t>
            </w:r>
            <w:r>
              <w:rPr>
                <w:rFonts w:ascii="仿宋_GB2312" w:hAnsi="仿宋_GB2312" w:cs="仿宋_GB2312" w:eastAsia="仿宋_GB2312"/>
                <w:sz w:val="18"/>
              </w:rPr>
              <w:t>在全部维修养护工作完成后，除已征得发包人同意的外，承包人必须拆除一切应该拆除的临时维修养护设施和临时生活设施。拆除后的场地应彻底清理。凡发包人决定保留的设施，由发包人与承包人协商解决处理的办法。</w:t>
            </w:r>
          </w:p>
          <w:p>
            <w:pPr>
              <w:pStyle w:val="null3"/>
              <w:numPr>
                <w:ilvl w:val="0"/>
                <w:numId w:val="1"/>
              </w:numPr>
              <w:ind w:firstLine="400"/>
              <w:jc w:val="both"/>
            </w:pPr>
            <w:r>
              <w:rPr>
                <w:rFonts w:ascii="仿宋_GB2312" w:hAnsi="仿宋_GB2312" w:cs="仿宋_GB2312" w:eastAsia="仿宋_GB2312"/>
                <w:sz w:val="18"/>
              </w:rPr>
              <w:t>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440"/>
              <w:gridCol w:w="1351"/>
              <w:gridCol w:w="331"/>
              <w:gridCol w:w="429"/>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项目名称</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工程量</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水利工程日常维护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堤顶道路保洁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km/年</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13.58</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保洁人员服装及工具</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年度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景观绿化养护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堤顶及堤坡草皮维护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463176</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堤顶绿化除草</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77196</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堤坡草皮除草</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385980</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堤防工程、防护林及管护设施维护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堤坡维修养护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km</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13.58</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干砌石护坡整平</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2200</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限高架维护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标志牌维护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里程桩维护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备防石维护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m3</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2500</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防护林、护堤林养护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株</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58140</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防护林、防浪林养护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株</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38760</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井泵房、变压器、公厕及给水管道</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年度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3.9.1</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井泵房维护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3.9.2</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电压器维护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3.9.3</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公厕维护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3.9.4</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给水管道维护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1298</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r>
                    <w:rPr>
                      <w:rFonts w:ascii="仿宋_GB2312" w:hAnsi="仿宋_GB2312" w:cs="仿宋_GB2312" w:eastAsia="仿宋_GB2312"/>
                      <w:sz w:val="18"/>
                    </w:rPr>
                    <w:t>0</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河道垃圾清理</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km</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13.58</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堤顶道路交通工程及附属设施</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沥青路面维护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15343.5</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桥梁人行步道及堤顶人行步道</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5908</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路面排水系统</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年度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道缘石及雨水井盖维护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年度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桥梁维护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座</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堤顶垃圾桶及花箱维护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年度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管护房维护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座</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给水系统维护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年度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路灯维护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202</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堤顶日常巡查</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1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堤顶日常巡查</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km·年</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13.58</w:t>
                  </w:r>
                </w:p>
              </w:tc>
            </w:tr>
          </w:tbl>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符合国家和行业颁布的技术标准和规程、规范的规定和技术要求。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服务费用按照养护进度按季度支付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服务费用按照养护进度按季度支付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服务费用按照养护进度按季度支付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服务费用按照养护进度按季度支付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1.按《中华人民共和国民法典》第三编中的相关条款执行。 2.乙方履约延误 2-1.如乙方事先未征得甲方同意并得到甲方的谅解而单方面延迟交货，将按违约终止合同。 2-2.在履行合同过程中，乙方不能按时管理（除不可抗力及甲方同意的原因顺延外）或未按技术规范进行维护管理，经甲方通知而未在甲方指定时间整改，每延误一天，应按合同总价款的千分之五向甲方支付违约金，延误超过 5天的，甲方有权单方解除本合同，乙方应向甲方支付合同总价20%的违约金。 2-3.乙方违反本协议规定，造成损失、设施遭到破坏的，甲方将根据情节和造成的损失大小，给予乙方扣发管护费，赔偿一切经济损失等处罚或者解除协议 （二）解决争议 1.合同各方应通过友好协商，解决在执行合同过程中所发生的或与合同有关的一切争端。如协商30日内(根据实际情况设定)不能解决，可以按合同规定的方式提起诉讼。 2.诉讼应由甲方住所地人民法院管辖。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2）中标供应商在领取成交通知书前，须向采购代理机构提供纸质版投标文件2套及电子U盘2个，且提供的投标文件必须与在陕西省政府采购综合管理平台的项目电子化交易系统中递交的电子投标文件内容一致，纸质版投标文件必须装订成册签字盖章。（3）根据《陕西省财政厅关于持续优化政府采购营商环境有关事项的通知》（陕财办采〔2024〕9号）文件的通知，采购人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拟派项目负责人具有水利或园林绿化相关专业中级及以上职称。</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参加政府采购活动前3年内在经营活动中没有重大违法记录的书面说明。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投标人应授权合法的人员参加本项目开标活动全过程</w:t>
            </w:r>
          </w:p>
        </w:tc>
        <w:tc>
          <w:tcPr>
            <w:tcW w:type="dxa" w:w="3322"/>
          </w:tcPr>
          <w:p>
            <w:pPr>
              <w:pStyle w:val="null3"/>
            </w:pPr>
            <w:r>
              <w:rPr>
                <w:rFonts w:ascii="仿宋_GB2312" w:hAnsi="仿宋_GB2312" w:cs="仿宋_GB2312" w:eastAsia="仿宋_GB2312"/>
              </w:rPr>
              <w:t>法定代表人直接参加的须提供法定代表人身份证并与营业执照上信息一致；法定代表人授权代表参加的须提供法定代表人授权书及被授权人在本单位证明（养老保险缴纳证明或劳动合同）。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截止至投标文件递交截止时间之前，投标人未被“信用中国”（www.creditchina.gov.cn）或“中国执行信息公开网”（http://zxgk.court.gov.cn/shixin/）列入失信被执行人、重大税收违法失信主体名单，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费用组成明细表.docx 商务应答表 投标人认为需要提供的其他材料.docx 服务内容及服务要求应答表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符合投标文件格式和招标文件要求</w:t>
            </w:r>
          </w:p>
        </w:tc>
        <w:tc>
          <w:tcPr>
            <w:tcW w:type="dxa" w:w="1661"/>
          </w:tcPr>
          <w:p>
            <w:pPr>
              <w:pStyle w:val="null3"/>
            </w:pPr>
            <w:r>
              <w:rPr>
                <w:rFonts w:ascii="仿宋_GB2312" w:hAnsi="仿宋_GB2312" w:cs="仿宋_GB2312" w:eastAsia="仿宋_GB2312"/>
              </w:rPr>
              <w:t>开标一览表 投标函 费用组成明细表.docx 商务应答表 服务内容及服务要求应答表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投标函 商务应答表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投标函 商务应答表 服务内容及服务要求应答表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投标函 商务应答表 服务内容及服务要求应答表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一、评审内容 针对采购内容提出适用于本项目的维修养护方案，方案包括：①水利工程日常养护方案；②绿化养护方案；③水利基础设施维修维护方案；④附属设施维护方案；⑤安全生产建设方案；⑥防火、防汛方案；⑦病媒生物防治方案。 二、评审标准 1、完整性：方案必须全面，对评审内容中的各项要求有详细描述； 2、针对性：方案能够紧扣项目实际情况，内容科学合理； 3、可实施性：切合本项目实际情况，提出步骤清晰、合理的方案。 三、赋分标准（满分21分） ①水利工程日常养护方案：每完全满足一个评审标准得1分；针对评审标准存在有不合理处的得0.5分；内容与本项目无关或未提供的得0分。 ②绿化养护方案：每完全满足一个评审标准得1分；针对评审标准存在有不合理处的得0.5分；内容与本项目无关或未提供的得0分。 ③水利基础设施维修维护方案：每完全满足一个评审标准得1分；针对评审标准存在有不合理处的得0.5分；内容与本项目无关或未提供的得0分。 ④附属设施维护方案：每完全满足一个评审标准得1分；针对评审标准存在有不合理处的得0.5分；内容与本项目无关或未提供的得0分。 ⑤安全生产建设方案：每完全满足一个评审标准得1分；针对评审标准存在有不合理处的得0.5分；内容与本项目无关或未提供的得0分。 ⑥防火、防汛方案：每完全满足一个评审标准得1分；针对评审标准存在有不合理处的得0.5分；内容与本项目无关或未提供的得0分。 ⑦病媒生物防治方案：每完全满足一个评审标准得1分；针对评审标准存在有不合理处的得0.5分；内容与本项目无关或未提供的得0分。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工作过程中对环境的保护方案</w:t>
            </w:r>
          </w:p>
        </w:tc>
        <w:tc>
          <w:tcPr>
            <w:tcW w:type="dxa" w:w="2492"/>
          </w:tcPr>
          <w:p>
            <w:pPr>
              <w:pStyle w:val="null3"/>
            </w:pPr>
            <w:r>
              <w:rPr>
                <w:rFonts w:ascii="仿宋_GB2312" w:hAnsi="仿宋_GB2312" w:cs="仿宋_GB2312" w:eastAsia="仿宋_GB2312"/>
              </w:rPr>
              <w:t>一、评审内容 针对采购内容提出适用于本项目的工作过程中对环境的保护方案，方案包括：①水环境保护方案；②工作环境卫生保护方案；③预防和动态控制措施及制度等。 二、评审标准 1、完整性：方案必须全面，对评审内容中的各项要求有详细描述； 2、针对性：方案能够紧扣项目实际情况，内容科学合理； 3、可实施性：切合本项目实际情况，提出步骤清晰、合理的方案。 三、赋分标准（满分9分） ①水环境保护方案：每完全满足一个评审标准得1分；针对评审标准存在有不合理处的得0.5分；内容与本项目无关或未提供的得0分。 ②工作环境卫生保护方案：每完全满足一个评审标准得1分；针对评审标准存在有不合理处的得0.5分；内容与本项目无关或未提供的得0分。 ③预防和动态控制措施及制度等：每完全满足一个评审标准得1分；针对评审标准存在有不合理处的得0.5分；内容与本项目无关或未提供的得0分。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障措施；②应急保障措施；③作业安全等各项安全保障措施；④服务自检流程及自我考核体系；⑤施工所投入的材料等产品质量的保障措施；⑥项目进度计划与措施。 二、评审标准 1、完整性：方案必须全面，对评审内容中的各项要求有详细描述； 2、针对性：方案能够紧扣项目实际情况，内容科学合理； 3、可实施性：切合本项目实际情况，提出步骤清晰、合理的方案。 三、赋分标准（满分18分） ①服务质量保障措施：每完全满足一个评审标准得1分；针对评审标准存在有不合理处的得0.5分；内容与本项目无关或未提供的得0分。 ②应急保障措施：每完全满足一个评审标准得1分；针对评审标准存在有不合理处的得0.5分；内容与本项目无关或未提供的得0分。 ③作业安全等各项安全保障措施：每完全满足一个评审标准得1分；针对评审标准存在有不合理处的得0.5分；内容与本项目无关或未提供的得0分。 ④服务自检流程及自我考核体系：每完全满足一个评审标准得1分；针对评审标准存在有不合理处的得0.5分；内容与本项目无关或未提供的得0分。 ⑤施工所投入的材料等产品质量的保障措施：每完全满足一个评审标准得1分；针对评审标准存在有不合理处的得0.5分；内容与本项目无关或未提供的得0分。⑥项目进度计划与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针对采购内容提出适用于本项目的人员配置方案及维护设备、机具配置方案，方案包括：①人员配置方案；②维护设备、机具配置方案。 二、评审标准 1、完整性：方案必须全面，对评审内容中的各项要求有详细描述； 2、针对性：方案能够紧扣项目实际情况，内容合理； 3、科学性：切合本项目实际情况，提出科学、合理配置的方案。 三、赋分标准（满分6分） ①人员配置方案：每完全满足一个评审标准得1分；针对评审标准存在有不合理处的得0.5分；内容与本项目无关或未提供的得0分。 ②维护设备、机具配置方案：每完全满足一个评审标准得1分；针对评审标准存在有不合理处的得0.5分；内容与本项目无关或未提供的得0分。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关键点、重难点分析及合理化建议</w:t>
            </w:r>
          </w:p>
        </w:tc>
        <w:tc>
          <w:tcPr>
            <w:tcW w:type="dxa" w:w="2492"/>
          </w:tcPr>
          <w:p>
            <w:pPr>
              <w:pStyle w:val="null3"/>
            </w:pPr>
            <w:r>
              <w:rPr>
                <w:rFonts w:ascii="仿宋_GB2312" w:hAnsi="仿宋_GB2312" w:cs="仿宋_GB2312" w:eastAsia="仿宋_GB2312"/>
              </w:rPr>
              <w:t>一、评审内容 针对项目提出项目实施过程中的关键点、重难点分析及相关措施，并提出有利项目实施的合理化建议，内容包括：①关键点、重难点分析；②合理化建议。 二、评审标准 1、完整性：建议内容全面，对采购内容中的各项相关内容有详细描述； 2、针对性：建议能够紧扣项目实际情况，内容科学合理； 3、可实施性：切合本项目实际情况，提出步骤清晰、合理的解决方案。 三、赋分标准（满分6分） ①关键点、重难点分析：每完全满足一个评审标准得1分；针对评审标准存在有不合理处的得0.5分；内容与本项目无关或未提供的得0分； ②合理化建议：每完全满足一个评审标准得1分；针对评审标准存在有不合理处的得0.5分；内容与本项目无关或未提供的得0分。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作业前培训</w:t>
            </w:r>
          </w:p>
        </w:tc>
        <w:tc>
          <w:tcPr>
            <w:tcW w:type="dxa" w:w="2492"/>
          </w:tcPr>
          <w:p>
            <w:pPr>
              <w:pStyle w:val="null3"/>
            </w:pPr>
            <w:r>
              <w:rPr>
                <w:rFonts w:ascii="仿宋_GB2312" w:hAnsi="仿宋_GB2312" w:cs="仿宋_GB2312" w:eastAsia="仿宋_GB2312"/>
              </w:rPr>
              <w:t>一、评审内容 针对项目提出详细培训方案，内容包括①科学作业培训②重点难点及安全应急培训。 二、评审标准 1、完整性：方案必须全面，对评审内容中的各项要求有详细描述； 2、针对性：方案能够紧扣项目实际情况，内容合理； 3、科学性：切合本项目实际情况，提出科学、合理配置的方案 三、赋分标准（满分6分）①科学作业培训：每完全满足一个评审标准得1分；针对评审标准存在有不合理处的得0.5分；内容与本项目无关或未提供的得0分。②重点难点及安全应急培训：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内容包括①对采购内容的相关养护质量、维修质量一致性、稳定性等内容做出承诺；②投标人对配合采购人重大活动等内容做出承诺；③对服务期内应急情况下的响应时间等做出承诺；④配合采购人对精细化管理目标实现做出承诺；⑤对市民服务及市民意见处理的专项承诺。 二、评审标准 1、完整性：方案必须全面，对评审内容中的各项要求有详细描述； 2、针对性：方案能够紧扣项目实际情况，内容科学合理； 3、可实施性：切合本项目实际情况，提出步骤清晰、合理的方案。 三、赋分标准（满分15分） ①对采购内容的相关养护质量、维修质量一致性、稳定性等内容做出承诺：每完全满足一个评审标准得1分；针对评审标准存在有不合理处的得0.5分；内容与本项目无关或未提供的得0分。 ②投标人对配合采购人重大活动等内容做出承诺：每完全满足一个评审标准得1分；针对评审标准存在有不合理处的得0.5分；内容与本项目无关或未提供的得0分。 ③对服务期内应急情况下的响应时间等做出承诺：每完全满足一个评审标准得1分；针对评审标准存在有不合理处的得0.5分；内容与本项目无关或未提供的得0分。 ④配合采购人对精细化管理目标实现做出承诺：每完全满足一个评审标准得1分；针对评审标准存在有不合理处的得0.5分；内容与本项目无关或未提供的得0分。 ⑤对市民服务及市民意见处理的专项承诺：每完全满足一个评审标准得1分；针对评审标准存在有不合理处的得0.5分；内容与本项目无关或未提供的得0分。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投标人近三年（自2022年1月1日起至今，以合同签订时间为准）类似项目，一个项目得3分，最高9分。（以合同复印件加盖公章为准）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价格分统一采用低价优先法计算，即满足招标文件要求且最低的投标报价为基准价，其价格分为满分。其他投标人的价格分统一按照下列公式计算：价格分=(基准价／投标报价)×10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详见附件：投标人业绩证明材料.docx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详见附件：投标人认为需要提供的其他材料.docx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