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版本号：HYZB-CS-202500820260119002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聘请第三方编制鄠邑区一污、二污完善土地手续组卷费项目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HYZB-CS-2025008</w:t>
      </w:r>
      <w:r>
        <w:br/>
      </w:r>
      <w:r>
        <w:br/>
      </w:r>
      <w:r>
        <w:br/>
      </w:r>
    </w:p>
    <w:p>
      <w:pPr>
        <w:pStyle w:val="null3"/>
        <w:jc w:val="center"/>
        <w:outlineLvl w:val="2"/>
      </w:pPr>
      <w:r>
        <w:rPr>
          <w:rFonts w:ascii="仿宋_GB2312" w:hAnsi="仿宋_GB2312" w:cs="仿宋_GB2312" w:eastAsia="仿宋_GB2312"/>
          <w:sz w:val="28"/>
          <w:b/>
        </w:rPr>
        <w:t>西安市鄠邑区水务局</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西安市鄠邑区水务局</w:t>
      </w:r>
      <w:r>
        <w:rPr>
          <w:rFonts w:ascii="仿宋_GB2312" w:hAnsi="仿宋_GB2312" w:cs="仿宋_GB2312" w:eastAsia="仿宋_GB2312"/>
        </w:rPr>
        <w:t>委托，拟对</w:t>
      </w:r>
      <w:r>
        <w:rPr>
          <w:rFonts w:ascii="仿宋_GB2312" w:hAnsi="仿宋_GB2312" w:cs="仿宋_GB2312" w:eastAsia="仿宋_GB2312"/>
        </w:rPr>
        <w:t>聘请第三方编制鄠邑区一污、二污完善土地手续组卷费项目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HYZB-CS-2025008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聘请第三方编制鄠邑区一污、二污完善土地手续组卷费项目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了解最新的土地报批政策办理土地审批流程，完善鄠邑区第一污水处理厂、第二污水处理厂两处项目建设用地手续，按要求编制资料制定报批计划，提供对应成果文件，协助甲方完成用地批复上报，直至取得用地批复。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采购包1（聘请第三方编制鄠邑区一污、二污完善土地手续组卷费项目）：属于专门面向中小企业采购。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1、主体资格要求：具有独立承担民事责任能力的法人、其他组织，并出具合法有效的相关证明材料（统一社会信用代码的营业执照或有效的营业执照、税务登记证、组织机构代码证）。</w:t>
      </w:r>
    </w:p>
    <w:p>
      <w:pPr>
        <w:pStyle w:val="null3"/>
      </w:pPr>
      <w:r>
        <w:rPr>
          <w:rFonts w:ascii="仿宋_GB2312" w:hAnsi="仿宋_GB2312" w:cs="仿宋_GB2312" w:eastAsia="仿宋_GB2312"/>
        </w:rPr>
        <w:t>2、资质证明：须具备城乡规划（国土空间规划）编制乙级及以上资质或土地规划机构等级证书乙级及以上资质。</w:t>
      </w:r>
    </w:p>
    <w:p>
      <w:pPr>
        <w:pStyle w:val="null3"/>
      </w:pPr>
      <w:r>
        <w:rPr>
          <w:rFonts w:ascii="仿宋_GB2312" w:hAnsi="仿宋_GB2312" w:cs="仿宋_GB2312" w:eastAsia="仿宋_GB2312"/>
        </w:rPr>
        <w:t>3、财务要求：提供2023年度或2024年度经第三方审计的财务审计报告或投标文件截止时间前六个月内其基本账户开户银行出具的资信证明（附基本存款账户信息）。</w:t>
      </w:r>
    </w:p>
    <w:p>
      <w:pPr>
        <w:pStyle w:val="null3"/>
      </w:pPr>
      <w:r>
        <w:rPr>
          <w:rFonts w:ascii="仿宋_GB2312" w:hAnsi="仿宋_GB2312" w:cs="仿宋_GB2312" w:eastAsia="仿宋_GB2312"/>
        </w:rPr>
        <w:t>4、纳税要求：提供投标文件递交截止时间前近一年任意时段已缴纳完税凭证或税务机关开具的完税证明（任意税种）；依法免税的应提供相关文件证明。</w:t>
      </w:r>
    </w:p>
    <w:p>
      <w:pPr>
        <w:pStyle w:val="null3"/>
      </w:pPr>
      <w:r>
        <w:rPr>
          <w:rFonts w:ascii="仿宋_GB2312" w:hAnsi="仿宋_GB2312" w:cs="仿宋_GB2312" w:eastAsia="仿宋_GB2312"/>
        </w:rPr>
        <w:t>5、社保要求：提供投标文件递交截止时间前近一年任意时段已缴纳的社会保障资金缴存单据或社保机构开具的社会保险参保缴费情况证明；依法不需要缴纳社会保障资金的应提供相关文件证明。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6、具备履行合同所必需的设备和专业技术能力：具备履行合同所必需的设备和专业技术能力的承诺。</w:t>
      </w:r>
    </w:p>
    <w:p>
      <w:pPr>
        <w:pStyle w:val="null3"/>
      </w:pPr>
      <w:r>
        <w:rPr>
          <w:rFonts w:ascii="仿宋_GB2312" w:hAnsi="仿宋_GB2312" w:cs="仿宋_GB2312" w:eastAsia="仿宋_GB2312"/>
        </w:rPr>
        <w:t>7、参加政府采购活动前3年内，在经营活动中没有重大违法记录：提供参加政府采购活动前3年内，在经营活动中没有重大违法记录书面声明。</w:t>
      </w:r>
    </w:p>
    <w:p>
      <w:pPr>
        <w:pStyle w:val="null3"/>
      </w:pPr>
      <w:r>
        <w:rPr>
          <w:rFonts w:ascii="仿宋_GB2312" w:hAnsi="仿宋_GB2312" w:cs="仿宋_GB2312" w:eastAsia="仿宋_GB2312"/>
        </w:rPr>
        <w:t>8、信用要求：信用要求：未被列入“信用中国”网站（www.creditchina.gov.cn）、“中国政府采购网”网站（www.ccgp.gov.cn）失信被执行人名单、重大税收违法案件当事人名单、政府采购严重违法失信行为记录名单（以开标当天查询结果为准纸质存档）。</w:t>
      </w:r>
    </w:p>
    <w:p>
      <w:pPr>
        <w:pStyle w:val="null3"/>
      </w:pPr>
      <w:r>
        <w:rPr>
          <w:rFonts w:ascii="仿宋_GB2312" w:hAnsi="仿宋_GB2312" w:cs="仿宋_GB2312" w:eastAsia="仿宋_GB2312"/>
        </w:rPr>
        <w:t>9、投标人关联关系：单位负责人为同一人或者存在直接控股、管理关系的不同投标人，不得参加同一合同项下的投标活动。</w:t>
      </w:r>
    </w:p>
    <w:p>
      <w:pPr>
        <w:pStyle w:val="null3"/>
      </w:pPr>
      <w:r>
        <w:rPr>
          <w:rFonts w:ascii="仿宋_GB2312" w:hAnsi="仿宋_GB2312" w:cs="仿宋_GB2312" w:eastAsia="仿宋_GB2312"/>
        </w:rPr>
        <w:t>10、中小企业声明函：本项目专门面向中小企业，提供中小企业声明函。</w:t>
      </w:r>
    </w:p>
    <w:p>
      <w:pPr>
        <w:pStyle w:val="null3"/>
      </w:pPr>
      <w:r>
        <w:rPr>
          <w:rFonts w:ascii="仿宋_GB2312" w:hAnsi="仿宋_GB2312" w:cs="仿宋_GB2312" w:eastAsia="仿宋_GB2312"/>
        </w:rPr>
        <w:t>11、授权书或法人身份证明：法定代表人授权书及被授权人身份证（法定代表人直接参加磋商的须提供其法定代表人身份证），非法人单位参照执行。</w:t>
      </w:r>
    </w:p>
    <w:p>
      <w:pPr>
        <w:pStyle w:val="null3"/>
      </w:pPr>
      <w:r>
        <w:rPr>
          <w:rFonts w:ascii="仿宋_GB2312" w:hAnsi="仿宋_GB2312" w:cs="仿宋_GB2312" w:eastAsia="仿宋_GB2312"/>
        </w:rPr>
        <w:t>12、非联合体投标：本项目不允许联合体投标，提供非联合体投标承诺。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13992801187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陕西省西安市未央区陕西省西安市浐灞生态区欧亚大道西段666号欧亚国际一期A座1401室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13109522910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改革委员会办公厅颁发的《关于招标代理服务收费有关问题的通知》(发改办价格[2003]857号)的标准计取。不足5000元，按5000元收取。供应商将招标代理服务费计入磋商报价但不单独列明，成交单位在领取成交通知书前，须向采购代理机构一次性支付招标代理服务费；代理服务费以转账、电汇或现金等形式交纳。 户 名：陕西翰元工程咨询有限公司 开户行：中国工商银行股份有限公司西安经济技术开发区支行 账 号：3700000609200242371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西安市鄠邑区水务局</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符合国家、行业相关标准。根据最新土地报批政策和报批流程，土地手续在相关行政主管单位完成审批及备案，并取得用地批复。</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联系电话：13109522910</w:t>
      </w:r>
    </w:p>
    <w:p>
      <w:pPr>
        <w:pStyle w:val="null3"/>
      </w:pPr>
      <w:r>
        <w:rPr>
          <w:rFonts w:ascii="仿宋_GB2312" w:hAnsi="仿宋_GB2312" w:cs="仿宋_GB2312" w:eastAsia="仿宋_GB2312"/>
        </w:rPr>
        <w:t>地址：陕西省西安市浐灞生态区欧亚大道西段666号欧亚国际一期A座1401室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了解最新的土地报批政策办理土地审批流程，完善鄠邑区第一污水处理厂、第二污水处理厂两处项目建设用地手续，按要求编制资料制定报批计划，提供对应成果文件，协助甲方完成用地批复上报，直至取得用地批复。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聘请第三方编制鄠邑区一污、二污完善土地手续组卷费项目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标的名称：聘请第三方编制鄠邑区一污、二污完善土地手续组卷费项目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一污本</w:t>
            </w:r>
            <w:r>
              <w:rPr>
                <w:rFonts w:ascii="仿宋_GB2312" w:hAnsi="仿宋_GB2312" w:cs="仿宋_GB2312" w:eastAsia="仿宋_GB2312"/>
                <w:sz w:val="24"/>
              </w:rPr>
              <w:t>次服务的主要内容如下：</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）了解最新土地报批政策和报批流程；</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）起草相关文件和上报资料组件整理；</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）相关审批工作咨询与协助推进；</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）完成相关技术报告对接；</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）协助制定土地报批方案，协助组卷上报，协助取得用地批复。</w:t>
            </w:r>
          </w:p>
          <w:p>
            <w:pPr>
              <w:pStyle w:val="null3"/>
              <w:ind w:firstLine="420"/>
              <w:jc w:val="both"/>
            </w:pPr>
            <w:r>
              <w:rPr>
                <w:rFonts w:ascii="仿宋_GB2312" w:hAnsi="仿宋_GB2312" w:cs="仿宋_GB2312" w:eastAsia="仿宋_GB2312"/>
                <w:sz w:val="24"/>
              </w:rPr>
              <w:t>具体要求包括但不限于以下内容：</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）土地征收拆迁补偿安置工作方案</w:t>
            </w:r>
          </w:p>
          <w:p>
            <w:pPr>
              <w:pStyle w:val="null3"/>
              <w:ind w:firstLine="420"/>
              <w:jc w:val="both"/>
            </w:pPr>
            <w:r>
              <w:rPr>
                <w:rFonts w:ascii="仿宋_GB2312" w:hAnsi="仿宋_GB2312" w:cs="仿宋_GB2312" w:eastAsia="仿宋_GB2312"/>
                <w:sz w:val="24"/>
              </w:rPr>
              <w:t>①编制土地征收拆迁补偿安置工作方案；</w:t>
            </w:r>
          </w:p>
          <w:p>
            <w:pPr>
              <w:pStyle w:val="null3"/>
              <w:ind w:firstLine="420"/>
              <w:jc w:val="both"/>
            </w:pPr>
            <w:r>
              <w:rPr>
                <w:rFonts w:ascii="仿宋_GB2312" w:hAnsi="仿宋_GB2312" w:cs="仿宋_GB2312" w:eastAsia="仿宋_GB2312"/>
                <w:sz w:val="24"/>
              </w:rPr>
              <w:t>②跟踪市局会签进度；</w:t>
            </w:r>
          </w:p>
          <w:p>
            <w:pPr>
              <w:pStyle w:val="null3"/>
              <w:ind w:firstLine="420"/>
              <w:jc w:val="both"/>
            </w:pPr>
            <w:r>
              <w:rPr>
                <w:rFonts w:ascii="仿宋_GB2312" w:hAnsi="仿宋_GB2312" w:cs="仿宋_GB2312" w:eastAsia="仿宋_GB2312"/>
                <w:sz w:val="24"/>
              </w:rPr>
              <w:t>③取得土地征收拆迁补偿安置工作方案备案表。</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）农用地转用和土地征收组卷资料编制服务</w:t>
            </w:r>
          </w:p>
          <w:p>
            <w:pPr>
              <w:pStyle w:val="null3"/>
              <w:ind w:firstLine="420"/>
              <w:jc w:val="both"/>
            </w:pPr>
            <w:r>
              <w:rPr>
                <w:rFonts w:ascii="仿宋_GB2312" w:hAnsi="仿宋_GB2312" w:cs="仿宋_GB2312" w:eastAsia="仿宋_GB2312"/>
                <w:sz w:val="24"/>
              </w:rPr>
              <w:t>①对接相关街办村组，编制该批次的土地征收预公告、土地征收补偿安置公告，同步协调相关街办村组。</w:t>
            </w:r>
          </w:p>
          <w:p>
            <w:pPr>
              <w:pStyle w:val="null3"/>
              <w:ind w:firstLine="420"/>
              <w:jc w:val="both"/>
            </w:pPr>
            <w:r>
              <w:rPr>
                <w:rFonts w:ascii="仿宋_GB2312" w:hAnsi="仿宋_GB2312" w:cs="仿宋_GB2312" w:eastAsia="仿宋_GB2312"/>
                <w:sz w:val="24"/>
              </w:rPr>
              <w:t>②对接并协调相关街办村组，编制涉及村组相关报地手续及资料，包括并不限于：听证相关材料的签字盖章及影像资料收集、补偿登记签字盖章及影像资料收集、权属资料的编制盖章、土地征收补偿安置协议签字盖章等具体技术服务。</w:t>
            </w:r>
          </w:p>
          <w:p>
            <w:pPr>
              <w:pStyle w:val="null3"/>
              <w:ind w:firstLine="420"/>
              <w:jc w:val="both"/>
            </w:pPr>
            <w:r>
              <w:rPr>
                <w:rFonts w:ascii="仿宋_GB2312" w:hAnsi="仿宋_GB2312" w:cs="仿宋_GB2312" w:eastAsia="仿宋_GB2312"/>
                <w:sz w:val="24"/>
              </w:rPr>
              <w:t>③按照陕西省自然资源厅、西安市自然资源和规划局的要求，编制涉及西安市自然资源和规划局鄠邑分局和西安市鄠邑区人民政府的相关资料，包括并不限于：相关请示文件、建设用地审查情况表、建设项目意向统计表、一表一方案、土地权属汇总表、符合法律法规规定的说明、土地征收的承诺、社保备案表、补充耕地的说明、规划用途的意见、违法用地的说明、土地分类面积表、涉及各类自然保护地及生态红线的说明及对相关部门的征求意见。</w:t>
            </w:r>
          </w:p>
          <w:p>
            <w:pPr>
              <w:pStyle w:val="null3"/>
              <w:ind w:firstLine="420"/>
              <w:jc w:val="both"/>
            </w:pPr>
            <w:r>
              <w:rPr>
                <w:rFonts w:ascii="仿宋_GB2312" w:hAnsi="仿宋_GB2312" w:cs="仿宋_GB2312" w:eastAsia="仿宋_GB2312"/>
                <w:sz w:val="24"/>
              </w:rPr>
              <w:t>④编制相关技术图鉴，包括并不限于：土地利用现状图、国土空间三区三线图等。</w:t>
            </w:r>
          </w:p>
          <w:p>
            <w:pPr>
              <w:pStyle w:val="null3"/>
              <w:ind w:firstLine="420"/>
              <w:jc w:val="both"/>
            </w:pPr>
            <w:r>
              <w:rPr>
                <w:rFonts w:ascii="仿宋_GB2312" w:hAnsi="仿宋_GB2312" w:cs="仿宋_GB2312" w:eastAsia="仿宋_GB2312"/>
                <w:sz w:val="24"/>
              </w:rPr>
              <w:t>⑤协调西安市自然资源和规划局鄠邑分局，对编制完成的相关资料进行签章并跟踪进度。</w:t>
            </w:r>
          </w:p>
          <w:p>
            <w:pPr>
              <w:pStyle w:val="null3"/>
              <w:ind w:firstLine="420"/>
              <w:jc w:val="both"/>
            </w:pPr>
            <w:r>
              <w:rPr>
                <w:rFonts w:ascii="仿宋_GB2312" w:hAnsi="仿宋_GB2312" w:cs="仿宋_GB2312" w:eastAsia="仿宋_GB2312"/>
                <w:sz w:val="24"/>
              </w:rPr>
              <w:t>⑥整理并扫描已完成签章的相关报批文件，同时按照省、市要求归纳。</w:t>
            </w:r>
          </w:p>
          <w:p>
            <w:pPr>
              <w:pStyle w:val="null3"/>
              <w:ind w:firstLine="420"/>
              <w:jc w:val="both"/>
            </w:pPr>
            <w:r>
              <w:rPr>
                <w:rFonts w:ascii="仿宋_GB2312" w:hAnsi="仿宋_GB2312" w:cs="仿宋_GB2312" w:eastAsia="仿宋_GB2312"/>
                <w:sz w:val="24"/>
              </w:rPr>
              <w:t>⑦其他相关资料的编制等。</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）报批服务</w:t>
            </w:r>
          </w:p>
          <w:p>
            <w:pPr>
              <w:pStyle w:val="null3"/>
              <w:ind w:firstLine="420"/>
              <w:jc w:val="both"/>
            </w:pPr>
            <w:r>
              <w:rPr>
                <w:rFonts w:ascii="仿宋_GB2312" w:hAnsi="仿宋_GB2312" w:cs="仿宋_GB2312" w:eastAsia="仿宋_GB2312"/>
                <w:sz w:val="24"/>
              </w:rPr>
              <w:t>及时跟踪项目进度，推进手续办理；取得土地征转批复。</w:t>
            </w:r>
          </w:p>
          <w:p>
            <w:pPr>
              <w:pStyle w:val="null3"/>
              <w:ind w:firstLine="420"/>
              <w:jc w:val="both"/>
            </w:pPr>
            <w:r>
              <w:rPr>
                <w:rFonts w:ascii="仿宋_GB2312" w:hAnsi="仿宋_GB2312" w:cs="仿宋_GB2312" w:eastAsia="仿宋_GB2312"/>
                <w:sz w:val="24"/>
              </w:rPr>
              <w:t>①区级上报：</w:t>
            </w:r>
          </w:p>
          <w:p>
            <w:pPr>
              <w:pStyle w:val="null3"/>
              <w:ind w:firstLine="420"/>
              <w:jc w:val="both"/>
            </w:pPr>
            <w:r>
              <w:rPr>
                <w:rFonts w:ascii="仿宋_GB2312" w:hAnsi="仿宋_GB2312" w:cs="仿宋_GB2312" w:eastAsia="仿宋_GB2312"/>
                <w:sz w:val="24"/>
              </w:rPr>
              <w:t>通过系统，由西安市自然资源和规划局鄠邑分局上报西安市自然资源和规划局，及时跟踪审核进度，并进行补正。</w:t>
            </w:r>
          </w:p>
          <w:p>
            <w:pPr>
              <w:pStyle w:val="null3"/>
              <w:ind w:firstLine="420"/>
              <w:jc w:val="both"/>
            </w:pPr>
            <w:r>
              <w:rPr>
                <w:rFonts w:ascii="仿宋_GB2312" w:hAnsi="仿宋_GB2312" w:cs="仿宋_GB2312" w:eastAsia="仿宋_GB2312"/>
                <w:sz w:val="24"/>
              </w:rPr>
              <w:t>②市级会签：</w:t>
            </w:r>
          </w:p>
          <w:p>
            <w:pPr>
              <w:pStyle w:val="null3"/>
              <w:ind w:firstLine="420"/>
              <w:jc w:val="both"/>
            </w:pPr>
            <w:r>
              <w:rPr>
                <w:rFonts w:ascii="仿宋_GB2312" w:hAnsi="仿宋_GB2312" w:cs="仿宋_GB2312" w:eastAsia="仿宋_GB2312"/>
                <w:sz w:val="24"/>
              </w:rPr>
              <w:t>待完成审核后，协调并跟踪市局各处室会签进度；</w:t>
            </w:r>
          </w:p>
          <w:p>
            <w:pPr>
              <w:pStyle w:val="null3"/>
              <w:ind w:firstLine="420"/>
              <w:jc w:val="both"/>
            </w:pPr>
            <w:r>
              <w:rPr>
                <w:rFonts w:ascii="仿宋_GB2312" w:hAnsi="仿宋_GB2312" w:cs="仿宋_GB2312" w:eastAsia="仿宋_GB2312"/>
                <w:sz w:val="24"/>
              </w:rPr>
              <w:t>完成会签后，跟踪市局局长办公会审批进度；</w:t>
            </w:r>
          </w:p>
          <w:p>
            <w:pPr>
              <w:pStyle w:val="null3"/>
              <w:ind w:firstLine="420"/>
              <w:jc w:val="both"/>
            </w:pPr>
            <w:r>
              <w:rPr>
                <w:rFonts w:ascii="仿宋_GB2312" w:hAnsi="仿宋_GB2312" w:cs="仿宋_GB2312" w:eastAsia="仿宋_GB2312"/>
                <w:sz w:val="24"/>
              </w:rPr>
              <w:t>上报市政府，跟踪市政府审批进度。同时，根据市政府要求，完成相关资料的签章工作。</w:t>
            </w:r>
          </w:p>
          <w:p>
            <w:pPr>
              <w:pStyle w:val="null3"/>
              <w:ind w:firstLine="420"/>
              <w:jc w:val="both"/>
            </w:pPr>
            <w:r>
              <w:rPr>
                <w:rFonts w:ascii="仿宋_GB2312" w:hAnsi="仿宋_GB2312" w:cs="仿宋_GB2312" w:eastAsia="仿宋_GB2312"/>
                <w:sz w:val="24"/>
              </w:rPr>
              <w:t>③省级会签：</w:t>
            </w:r>
          </w:p>
          <w:p>
            <w:pPr>
              <w:pStyle w:val="null3"/>
              <w:ind w:firstLine="420"/>
              <w:jc w:val="both"/>
            </w:pPr>
            <w:r>
              <w:rPr>
                <w:rFonts w:ascii="仿宋_GB2312" w:hAnsi="仿宋_GB2312" w:cs="仿宋_GB2312" w:eastAsia="仿宋_GB2312"/>
                <w:sz w:val="24"/>
              </w:rPr>
              <w:t>上报陕西省自然资源厅，并跟踪完成省厅审查进度；</w:t>
            </w:r>
          </w:p>
          <w:p>
            <w:pPr>
              <w:pStyle w:val="null3"/>
              <w:ind w:firstLine="420"/>
              <w:jc w:val="both"/>
            </w:pPr>
            <w:r>
              <w:rPr>
                <w:rFonts w:ascii="仿宋_GB2312" w:hAnsi="仿宋_GB2312" w:cs="仿宋_GB2312" w:eastAsia="仿宋_GB2312"/>
                <w:sz w:val="24"/>
              </w:rPr>
              <w:t>待完成审查后，协调并跟踪省厅各处室会签进度；</w:t>
            </w:r>
          </w:p>
          <w:p>
            <w:pPr>
              <w:pStyle w:val="null3"/>
              <w:ind w:firstLine="420"/>
              <w:jc w:val="both"/>
            </w:pPr>
            <w:r>
              <w:rPr>
                <w:rFonts w:ascii="仿宋_GB2312" w:hAnsi="仿宋_GB2312" w:cs="仿宋_GB2312" w:eastAsia="仿宋_GB2312"/>
                <w:sz w:val="24"/>
              </w:rPr>
              <w:t>完成会签后，协调并跟踪省厅小组审定会会议进度；</w:t>
            </w:r>
          </w:p>
          <w:p>
            <w:pPr>
              <w:pStyle w:val="null3"/>
              <w:ind w:firstLine="420"/>
              <w:jc w:val="both"/>
            </w:pPr>
            <w:r>
              <w:rPr>
                <w:rFonts w:ascii="仿宋_GB2312" w:hAnsi="仿宋_GB2312" w:cs="仿宋_GB2312" w:eastAsia="仿宋_GB2312"/>
                <w:sz w:val="24"/>
              </w:rPr>
              <w:t>上报省政府，跟踪省政府审批进度。</w:t>
            </w:r>
          </w:p>
          <w:p>
            <w:pPr>
              <w:pStyle w:val="null3"/>
              <w:ind w:firstLine="420"/>
              <w:jc w:val="both"/>
            </w:pPr>
            <w:r>
              <w:rPr>
                <w:rFonts w:ascii="仿宋_GB2312" w:hAnsi="仿宋_GB2312" w:cs="仿宋_GB2312" w:eastAsia="仿宋_GB2312"/>
                <w:sz w:val="24"/>
              </w:rPr>
              <w:t>④取得省级、市级、区级批文：</w:t>
            </w:r>
          </w:p>
          <w:p>
            <w:pPr>
              <w:pStyle w:val="null3"/>
              <w:ind w:firstLine="420"/>
              <w:jc w:val="both"/>
            </w:pPr>
            <w:r>
              <w:rPr>
                <w:rFonts w:ascii="仿宋_GB2312" w:hAnsi="仿宋_GB2312" w:cs="仿宋_GB2312" w:eastAsia="仿宋_GB2312"/>
                <w:sz w:val="24"/>
              </w:rPr>
              <w:t>待省政府审批完成后，及时协调自然资源相关部门，取得该批次项目的省级批文、市级批文、区级批文。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both"/>
            </w:pPr>
            <w:r>
              <w:rPr>
                <w:rFonts w:ascii="仿宋_GB2312" w:hAnsi="仿宋_GB2312" w:cs="仿宋_GB2312" w:eastAsia="仿宋_GB2312"/>
                <w:sz w:val="24"/>
              </w:rPr>
              <w:t>二污本次服务的主要内容如下：</w:t>
            </w:r>
          </w:p>
          <w:p>
            <w:pPr>
              <w:pStyle w:val="null3"/>
              <w:ind w:firstLine="420"/>
              <w:jc w:val="both"/>
            </w:pPr>
            <w:r>
              <w:rPr>
                <w:rFonts w:ascii="仿宋_GB2312" w:hAnsi="仿宋_GB2312" w:cs="仿宋_GB2312" w:eastAsia="仿宋_GB2312"/>
                <w:sz w:val="24"/>
              </w:rPr>
              <w:t>二污</w:t>
            </w:r>
            <w:r>
              <w:rPr>
                <w:rFonts w:ascii="仿宋_GB2312" w:hAnsi="仿宋_GB2312" w:cs="仿宋_GB2312" w:eastAsia="仿宋_GB2312"/>
                <w:sz w:val="24"/>
              </w:rPr>
              <w:t>与一污手续类似，</w:t>
            </w:r>
            <w:r>
              <w:rPr>
                <w:rFonts w:ascii="仿宋_GB2312" w:hAnsi="仿宋_GB2312" w:cs="仿宋_GB2312" w:eastAsia="仿宋_GB2312"/>
                <w:sz w:val="24"/>
              </w:rPr>
              <w:t>已有部分资料，需</w:t>
            </w:r>
            <w:r>
              <w:rPr>
                <w:rFonts w:ascii="仿宋_GB2312" w:hAnsi="仿宋_GB2312" w:cs="仿宋_GB2312" w:eastAsia="仿宋_GB2312"/>
                <w:sz w:val="24"/>
              </w:rPr>
              <w:t>整理汇总二污土地手续遗留问题，</w:t>
            </w:r>
            <w:r>
              <w:rPr>
                <w:rFonts w:ascii="仿宋_GB2312" w:hAnsi="仿宋_GB2312" w:cs="仿宋_GB2312" w:eastAsia="仿宋_GB2312"/>
                <w:sz w:val="24"/>
              </w:rPr>
              <w:t>了解最新的政策和报批流程，协助建设单位推进、办理土地手续。</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4"/>
              </w:rPr>
              <w:t>成果文件要求：</w:t>
            </w:r>
          </w:p>
          <w:p>
            <w:pPr>
              <w:pStyle w:val="null3"/>
              <w:ind w:firstLine="420"/>
              <w:jc w:val="both"/>
            </w:pPr>
            <w:r>
              <w:rPr>
                <w:rFonts w:ascii="仿宋_GB2312" w:hAnsi="仿宋_GB2312" w:cs="仿宋_GB2312" w:eastAsia="仿宋_GB2312"/>
                <w:sz w:val="24"/>
              </w:rPr>
              <w:t>按最新土地报批政策制定土地报批方案，提供成果文件，按报批流程完成上报，并取得用地批复。</w:t>
            </w:r>
          </w:p>
          <w:p>
            <w:pPr>
              <w:pStyle w:val="null3"/>
              <w:ind w:firstLine="420"/>
              <w:jc w:val="both"/>
            </w:pPr>
            <w:r>
              <w:rPr>
                <w:rFonts w:ascii="仿宋_GB2312" w:hAnsi="仿宋_GB2312" w:cs="仿宋_GB2312" w:eastAsia="仿宋_GB2312"/>
                <w:sz w:val="24"/>
              </w:rPr>
              <w:t>一污</w:t>
            </w:r>
            <w:r>
              <w:rPr>
                <w:rFonts w:ascii="仿宋_GB2312" w:hAnsi="仿宋_GB2312" w:cs="仿宋_GB2312" w:eastAsia="仿宋_GB2312"/>
                <w:sz w:val="24"/>
              </w:rPr>
              <w:t>项目成果</w:t>
            </w:r>
            <w:r>
              <w:rPr>
                <w:rFonts w:ascii="仿宋_GB2312" w:hAnsi="仿宋_GB2312" w:cs="仿宋_GB2312" w:eastAsia="仿宋_GB2312"/>
                <w:sz w:val="24"/>
              </w:rPr>
              <w:t>文件包含：</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）编制土地征收拆迁补偿安置工作方案，并取得备案表。</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）编制农用地转用和土地征收组卷相关资料</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）提供最终用地报批成果资料及政府用地批复文件。</w:t>
            </w:r>
          </w:p>
          <w:p>
            <w:pPr>
              <w:pStyle w:val="null3"/>
              <w:ind w:firstLine="420"/>
              <w:jc w:val="both"/>
            </w:pPr>
            <w:r>
              <w:rPr>
                <w:rFonts w:ascii="仿宋_GB2312" w:hAnsi="仿宋_GB2312" w:cs="仿宋_GB2312" w:eastAsia="仿宋_GB2312"/>
                <w:sz w:val="24"/>
              </w:rPr>
              <w:t>以上工作成果最终都装订</w:t>
            </w:r>
            <w:r>
              <w:rPr>
                <w:rFonts w:ascii="仿宋_GB2312" w:hAnsi="仿宋_GB2312" w:cs="仿宋_GB2312" w:eastAsia="仿宋_GB2312"/>
                <w:sz w:val="24"/>
              </w:rPr>
              <w:t>成册按要求份数提供，</w:t>
            </w:r>
            <w:r>
              <w:rPr>
                <w:rFonts w:ascii="仿宋_GB2312" w:hAnsi="仿宋_GB2312" w:cs="仿宋_GB2312" w:eastAsia="仿宋_GB2312"/>
                <w:sz w:val="24"/>
              </w:rPr>
              <w:t>并刻盘提交</w:t>
            </w:r>
            <w:r>
              <w:rPr>
                <w:rFonts w:ascii="仿宋_GB2312" w:hAnsi="仿宋_GB2312" w:cs="仿宋_GB2312" w:eastAsia="仿宋_GB2312"/>
                <w:sz w:val="24"/>
              </w:rPr>
              <w:t>一份电子资料供</w:t>
            </w:r>
            <w:r>
              <w:rPr>
                <w:rFonts w:ascii="仿宋_GB2312" w:hAnsi="仿宋_GB2312" w:cs="仿宋_GB2312" w:eastAsia="仿宋_GB2312"/>
                <w:sz w:val="24"/>
              </w:rPr>
              <w:t>甲方</w:t>
            </w:r>
            <w:r>
              <w:rPr>
                <w:rFonts w:ascii="仿宋_GB2312" w:hAnsi="仿宋_GB2312" w:cs="仿宋_GB2312" w:eastAsia="仿宋_GB2312"/>
                <w:sz w:val="24"/>
              </w:rPr>
              <w:t>留存</w:t>
            </w:r>
            <w:r>
              <w:rPr>
                <w:rFonts w:ascii="仿宋_GB2312" w:hAnsi="仿宋_GB2312" w:cs="仿宋_GB2312" w:eastAsia="仿宋_GB2312"/>
                <w:sz w:val="24"/>
              </w:rPr>
              <w:t>备案。</w:t>
            </w:r>
          </w:p>
          <w:p>
            <w:pPr>
              <w:pStyle w:val="null3"/>
              <w:ind w:firstLine="420"/>
              <w:jc w:val="both"/>
            </w:pPr>
            <w:r>
              <w:rPr>
                <w:rFonts w:ascii="仿宋_GB2312" w:hAnsi="仿宋_GB2312" w:cs="仿宋_GB2312" w:eastAsia="仿宋_GB2312"/>
                <w:sz w:val="24"/>
              </w:rPr>
              <w:t>二污</w:t>
            </w:r>
            <w:r>
              <w:rPr>
                <w:rFonts w:ascii="仿宋_GB2312" w:hAnsi="仿宋_GB2312" w:cs="仿宋_GB2312" w:eastAsia="仿宋_GB2312"/>
                <w:sz w:val="24"/>
              </w:rPr>
              <w:t>与一污类似，</w:t>
            </w:r>
            <w:r>
              <w:rPr>
                <w:rFonts w:ascii="仿宋_GB2312" w:hAnsi="仿宋_GB2312" w:cs="仿宋_GB2312" w:eastAsia="仿宋_GB2312"/>
                <w:sz w:val="24"/>
              </w:rPr>
              <w:t>协助建设单位推进、办理土地手续，提供的成果文件以最终签订的合同为准。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满足本项目人员配备需求。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具有履行本项目合同所必需的设备和专业技术能力。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在成果完成之后，若遇成果内容要求政策性调整，或因甲方要求进行其他修改，乙方有义务根据甲方要求，对成果文件进行补充、修改、完善。</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自合同生效之日起至完成本项目全部内容同时配合取得政府用地批复为止。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符合国家、行业相关要求。土地手续在相关行政主管单位完成审批及备案，并取得用地批复。</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合同签订后乙方启动办理土地手续后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乙方提交最终报批成果文件审批通过后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1.本合同履行过程中，由于一方当事人违反本合同，给另一方当事人造成损失的，另一方当事人有权获得赔偿。 2.甲方因未履行义务，造成工作延期及相关损失由甲方负责。 3.乙方在规定的期限内未完成工作任务、未按规定的工作质量要求进行工作，应采取补救措施，返工或修改完善，直至达到本合同约定的质量要求，服务期不予顺延，每逾期一日，应按照合同总价款的1‰承担违约金。因此给甲方造成损失的，乙方应对直接损失负赔偿责任。 具体以签订合同为准。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根据采购人要求完成与报批手续有关的其他事项。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第三方审计的财务审计报告或投标文件截止时间前六个月内其基本账户开户银行出具的资信证明（附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主体资格要求</w:t>
            </w:r>
          </w:p>
        </w:tc>
        <w:tc>
          <w:tcPr>
            <w:tcW w:type="dxa" w:w="3322"/>
          </w:tcPr>
          <w:p>
            <w:pPr>
              <w:pStyle w:val="null3"/>
            </w:pPr>
            <w:r>
              <w:rPr>
                <w:rFonts w:ascii="仿宋_GB2312" w:hAnsi="仿宋_GB2312" w:cs="仿宋_GB2312" w:eastAsia="仿宋_GB2312"/>
              </w:rPr>
              <w:t>具有独立承担民事责任能力的法人、其他组织，并出具合法有效的相关证明材料（统一社会信用代码的营业执照或有效的营业执照、税务登记证、组织机构代码证）。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须具备城乡规划（国土空间规划）编制乙级及以上资质或土地规划机构等级证书乙级及以上资质。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提供2023年度或2024年度经第三方审计的财务审计报告或投标文件截止时间前六个月内其基本账户开户银行出具的资信证明（附基本存款账户信息）。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纳税要求</w:t>
            </w:r>
          </w:p>
        </w:tc>
        <w:tc>
          <w:tcPr>
            <w:tcW w:type="dxa" w:w="3322"/>
          </w:tcPr>
          <w:p>
            <w:pPr>
              <w:pStyle w:val="null3"/>
            </w:pPr>
            <w:r>
              <w:rPr>
                <w:rFonts w:ascii="仿宋_GB2312" w:hAnsi="仿宋_GB2312" w:cs="仿宋_GB2312" w:eastAsia="仿宋_GB2312"/>
              </w:rPr>
              <w:t>提供投标文件递交截止时间前近一年任意时段已缴纳完税凭证或税务机关开具的完税证明（任意税种）；依法免税的应提供相关文件证明。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社保要求</w:t>
            </w:r>
          </w:p>
        </w:tc>
        <w:tc>
          <w:tcPr>
            <w:tcW w:type="dxa" w:w="3322"/>
          </w:tcPr>
          <w:p>
            <w:pPr>
              <w:pStyle w:val="null3"/>
            </w:pPr>
            <w:r>
              <w:rPr>
                <w:rFonts w:ascii="仿宋_GB2312" w:hAnsi="仿宋_GB2312" w:cs="仿宋_GB2312" w:eastAsia="仿宋_GB2312"/>
              </w:rPr>
              <w:t>提供投标文件递交截止时间前近一年任意时段已缴纳的社会保障资金缴存单据或社保机构开具的社会保险参保缴费情况证明；依法不需要缴纳社会保障资金的应提供相关文件证明。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要求：未被列入“信用中国”网站（www.creditchina.gov.cn）、“中国政府采购网”网站（www.ccgp.gov.cn）失信被执行人名单、重大税收违法案件当事人名单、政府采购严重违法失信行为记录名单（以开标当天查询结果为准纸质存档）。</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单位负责人为同一人或者存在直接控股、管理关系的不同投标人，不得参加同一合同项下的投标活动。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授权书或法人身份证明</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本项目不允许联合体投标，提供非联合体投标承诺。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供应商名称和公章、营业执照等一致。</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（3）未超出最高限价 （4）符合报价一览表的填表要求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投标文件上法定代表人或被授权人的签字或盖章齐全并加盖公章。</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商务应答表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要求采购内容及要求、商务条款全部响应，不能有采购人不能接受的附加条件。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供应商应提交的相关资格证明材料.docx 中小企业声明函 商务应答表 服务方案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完全理解并接受法律法规和采购文件对供应商合法经营的各类规约和责任义务要求，没有出现法律法规或采购文件规定的其他无效情形。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项目背景和政策研究</w:t>
            </w:r>
          </w:p>
        </w:tc>
        <w:tc>
          <w:tcPr>
            <w:tcW w:type="dxa" w:w="2492"/>
          </w:tcPr>
          <w:p>
            <w:pPr>
              <w:pStyle w:val="null3"/>
            </w:pPr>
            <w:r>
              <w:rPr>
                <w:rFonts w:ascii="仿宋_GB2312" w:hAnsi="仿宋_GB2312" w:cs="仿宋_GB2312" w:eastAsia="仿宋_GB2312"/>
              </w:rPr>
              <w:t>提供针对本项目的项目背景和政策研究，包括①项目背景分析；②前期项目资料收集；③针对本项目政策的研究等。 一、评审标准：1.完整性：项目背景和政策研究分析全面具体，对本项目重点、难点把控明确，有详细描述及说明；2.可实施性：切合本项目实际情况，实施步骤清晰、合理；3.针对性：编项目背景和政策研究能够紧扣项目实际情况，内容科学合理。 二、赋分标准： 1.以上内容每包含一项内容，得3分，满分9分； 2.根据评审标准按提供的具体内容的完整性、可实施性、针对性横向对比得0-6分； 3.未提供不得分。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编制思路及工作方案</w:t>
            </w:r>
          </w:p>
        </w:tc>
        <w:tc>
          <w:tcPr>
            <w:tcW w:type="dxa" w:w="2492"/>
          </w:tcPr>
          <w:p>
            <w:pPr>
              <w:pStyle w:val="null3"/>
            </w:pPr>
            <w:r>
              <w:rPr>
                <w:rFonts w:ascii="仿宋_GB2312" w:hAnsi="仿宋_GB2312" w:cs="仿宋_GB2312" w:eastAsia="仿宋_GB2312"/>
              </w:rPr>
              <w:t>提供针对本项目的编制思路及工作方案，包括①整体工作目标；②重点、难点分析；③工作实施方案等。 一、评审标准：1.完整性：编制思路及工作方案全面具体，对本项目重点、难点把控明确，有详细描述及说明；2.可实施性：切合本项目实际情况，实施步骤清晰、合理；3.针对性：编制思路及工作方案能够紧扣项目实际情况，内容科学合理。 二、赋分标准： 1.以上内容每包含一项内容，得3分，满分9分； 2.根据评审标准按提供的具体内容的完整性、可实施性、针对性横向对比得0-9分； 3.未提供不得分。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提供针对本项目的质量保证措施，包含①项目质量保障体系；②项目整体质量管控要求；③成果文件的质量保证措施。 一、评审标准：1.完整性：质量保证措施全面具体，对本项目重点、难点把控明确，有详细描述及说明；2.可实施性：切合本项目实际情况，实施步骤清晰、合理；3.针对性：质量保证措施能够紧扣项目实际情况，内容科学合理。 二、赋分标准： 1.以上内容每包含一项内容，得3分，满分9分； 2.根据评审标准按提供的具体内容的完整性、可实施性、针对性横向对比得0-9分； 3.未提供不得分。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提供针对本项目的拟派项目组人员，专业技术人员配置合理且拟投入本项目的负责人需承担过类似的土地报批工作，团队人员配置合理可行，对工作有有效支撑、岗位职责明确清晰得，满足项目要求。 一、评审标准：1.完整性：拟派项目组人员配备合理、分工明确，有详细描述及说明；2.可实施性：切合本项目实际情况，实施步骤清晰、合理；3.针对性：拟派人员配置能够紧扣项目实际情况，配备科学合理。 二、赋分标准： 1.每提供1人得1分，满分5分； 2.拟派项目负责人具有相关专业高级职称的得1分； 3.项目组成员具有相关专业中级及以上职称的，每提供1名得0.5分，满分2分； 4.以供应商响应文件中所附的人员证书复印件为准，不提供则不得分。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服务保证措施及承诺</w:t>
            </w:r>
          </w:p>
        </w:tc>
        <w:tc>
          <w:tcPr>
            <w:tcW w:type="dxa" w:w="2492"/>
          </w:tcPr>
          <w:p>
            <w:pPr>
              <w:pStyle w:val="null3"/>
            </w:pPr>
            <w:r>
              <w:rPr>
                <w:rFonts w:ascii="仿宋_GB2312" w:hAnsi="仿宋_GB2312" w:cs="仿宋_GB2312" w:eastAsia="仿宋_GB2312"/>
              </w:rPr>
              <w:t>针对本项目具有明确的服务保证措施及承诺：包含①在编制成果至提交的过程中符合国家及采购人要求，并提供服务承诺和保证措施；②项目整体进度控制措施及承诺；③项目实施过程配合措施。 一、评审标准：1.完整性：服务保证措施及承诺全面具体，有详细描述及说明；2.可实施性：切合本项目实际情况，实施步骤清晰、合理；3.针对性：服务保证措施及承诺能够紧扣项目实际情况，内容科学合理。 二、赋分标准： 1.以上内容每包含一项内容，得3分，满分9分； 2.根据评审标准按提供的具体内容的完整性、可实施性、针对性横向对比得0-9分； 3.未提供不得分。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针对本项目的理解程度，对项目的关键点、提出合理化建议。 一、评审标准：1.完整性：合理化建议全面具体，有详细描述及说明；2.可实施性：切合本项目实际情况，实施步骤清晰、合理。 二、赋分标准： 1.根据评审标准按提供的具体内容的完整性、可实施性横向对比得0-5分。 2.未提供不得分。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提供投标文件递交截止时间前近3年，供应商承担过类似项目业绩，一个项目得1分,此项最多得3分。注：以合同协议书或中标通知书复印件为准，加盖公章。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满足磋商文件要求且磋商价格最低的投标报价为评标基准价，其价格分为满分。其他供应商的价格分统一按照下列公式计算：磋商报价得分=（评标基准价/投标报价）×价格权值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详见附件：拟定土地手续组卷技术服务合同.docx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