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DEA3FDD">
      <w:pPr>
        <w:autoSpaceDE w:val="0"/>
        <w:autoSpaceDN w:val="0"/>
        <w:spacing w:line="800" w:lineRule="exact"/>
        <w:jc w:val="center"/>
        <w:rPr>
          <w:rFonts w:hint="eastAsia" w:ascii="仿宋" w:hAnsi="仿宋" w:eastAsia="仿宋" w:cs="仿宋"/>
          <w:color w:val="1C1C1C"/>
          <w:kern w:val="0"/>
          <w:sz w:val="48"/>
          <w:szCs w:val="48"/>
          <w:lang w:eastAsia="zh-CN"/>
        </w:rPr>
      </w:pPr>
      <w:r>
        <w:rPr>
          <w:rFonts w:hint="eastAsia" w:ascii="仿宋" w:hAnsi="仿宋" w:eastAsia="仿宋" w:cs="仿宋"/>
          <w:color w:val="1C1C1C"/>
          <w:kern w:val="0"/>
          <w:sz w:val="48"/>
          <w:szCs w:val="48"/>
          <w:lang w:eastAsia="zh-CN"/>
        </w:rPr>
        <w:t>（</w:t>
      </w:r>
      <w:r>
        <w:rPr>
          <w:rFonts w:hint="eastAsia" w:ascii="仿宋" w:hAnsi="仿宋" w:eastAsia="仿宋" w:cs="仿宋"/>
          <w:color w:val="1C1C1C"/>
          <w:kern w:val="0"/>
          <w:sz w:val="48"/>
          <w:szCs w:val="48"/>
          <w:lang w:val="en-US" w:eastAsia="zh-CN"/>
        </w:rPr>
        <w:t>拟定参考合同</w:t>
      </w:r>
      <w:r>
        <w:rPr>
          <w:rFonts w:hint="eastAsia" w:ascii="仿宋" w:hAnsi="仿宋" w:eastAsia="仿宋" w:cs="仿宋"/>
          <w:color w:val="1C1C1C"/>
          <w:kern w:val="0"/>
          <w:sz w:val="48"/>
          <w:szCs w:val="48"/>
          <w:lang w:eastAsia="zh-CN"/>
        </w:rPr>
        <w:t>）</w:t>
      </w:r>
    </w:p>
    <w:p w14:paraId="321D5357">
      <w:pPr>
        <w:spacing w:line="700" w:lineRule="exact"/>
        <w:jc w:val="center"/>
        <w:rPr>
          <w:rFonts w:hint="eastAsia" w:ascii="仿宋" w:hAnsi="仿宋" w:eastAsia="仿宋" w:cs="仿宋"/>
          <w:spacing w:val="-10"/>
          <w:sz w:val="52"/>
        </w:rPr>
      </w:pPr>
    </w:p>
    <w:p w14:paraId="6CCD4D55">
      <w:pPr>
        <w:spacing w:line="700" w:lineRule="exact"/>
        <w:jc w:val="center"/>
        <w:rPr>
          <w:rFonts w:hint="eastAsia" w:ascii="仿宋" w:hAnsi="仿宋" w:eastAsia="仿宋" w:cs="仿宋"/>
          <w:spacing w:val="-10"/>
          <w:sz w:val="52"/>
        </w:rPr>
      </w:pPr>
    </w:p>
    <w:p w14:paraId="250EE365">
      <w:pPr>
        <w:ind w:left="3478" w:hanging="3477" w:hangingChars="483"/>
        <w:jc w:val="center"/>
        <w:rPr>
          <w:rFonts w:hint="eastAsia" w:ascii="仿宋" w:hAnsi="仿宋" w:eastAsia="仿宋" w:cs="仿宋"/>
          <w:sz w:val="72"/>
        </w:rPr>
      </w:pPr>
      <w:r>
        <w:rPr>
          <w:rFonts w:hint="eastAsia" w:ascii="仿宋" w:hAnsi="仿宋" w:eastAsia="仿宋" w:cs="仿宋"/>
          <w:sz w:val="72"/>
          <w:lang w:val="en-US" w:eastAsia="zh-CN"/>
        </w:rPr>
        <w:t>技术服务</w:t>
      </w:r>
      <w:r>
        <w:rPr>
          <w:rFonts w:hint="eastAsia" w:ascii="仿宋" w:hAnsi="仿宋" w:eastAsia="仿宋" w:cs="仿宋"/>
          <w:sz w:val="72"/>
        </w:rPr>
        <w:t>合同</w:t>
      </w:r>
      <w:bookmarkStart w:id="1" w:name="_GoBack"/>
      <w:bookmarkEnd w:id="1"/>
    </w:p>
    <w:p w14:paraId="660CC23D">
      <w:pPr>
        <w:ind w:left="3478" w:hanging="3477" w:hangingChars="483"/>
        <w:jc w:val="center"/>
        <w:rPr>
          <w:rFonts w:hint="eastAsia" w:ascii="仿宋" w:hAnsi="仿宋" w:eastAsia="仿宋" w:cs="仿宋"/>
          <w:sz w:val="72"/>
        </w:rPr>
      </w:pPr>
    </w:p>
    <w:p w14:paraId="368F7018">
      <w:pPr>
        <w:autoSpaceDE w:val="0"/>
        <w:autoSpaceDN w:val="0"/>
        <w:spacing w:line="800" w:lineRule="exact"/>
        <w:ind w:left="11760" w:hanging="11760" w:hangingChars="1400"/>
        <w:rPr>
          <w:rFonts w:hint="eastAsia" w:ascii="仿宋" w:hAnsi="仿宋" w:eastAsia="仿宋" w:cs="仿宋"/>
          <w:sz w:val="84"/>
        </w:rPr>
      </w:pPr>
    </w:p>
    <w:p w14:paraId="1519588D">
      <w:pPr>
        <w:autoSpaceDE w:val="0"/>
        <w:autoSpaceDN w:val="0"/>
        <w:spacing w:line="800" w:lineRule="exact"/>
        <w:ind w:left="11760" w:hanging="11760" w:hangingChars="1400"/>
        <w:rPr>
          <w:rFonts w:hint="eastAsia" w:ascii="仿宋" w:hAnsi="仿宋" w:eastAsia="仿宋" w:cs="仿宋"/>
          <w:sz w:val="84"/>
          <w:lang w:eastAsia="zh-CN"/>
        </w:rPr>
      </w:pPr>
    </w:p>
    <w:p w14:paraId="64B1AF24">
      <w:pPr>
        <w:autoSpaceDE w:val="0"/>
        <w:autoSpaceDN w:val="0"/>
        <w:spacing w:line="800" w:lineRule="exact"/>
        <w:ind w:left="11760" w:hanging="11760" w:hangingChars="1400"/>
        <w:rPr>
          <w:rFonts w:hint="eastAsia" w:ascii="仿宋" w:hAnsi="仿宋" w:eastAsia="仿宋" w:cs="仿宋"/>
          <w:sz w:val="84"/>
          <w:lang w:eastAsia="zh-CN"/>
        </w:rPr>
      </w:pPr>
    </w:p>
    <w:p w14:paraId="3892A9DD">
      <w:pPr>
        <w:autoSpaceDE w:val="0"/>
        <w:autoSpaceDN w:val="0"/>
        <w:spacing w:line="800" w:lineRule="exact"/>
        <w:ind w:left="11760" w:hanging="11760" w:hangingChars="1400"/>
        <w:rPr>
          <w:rFonts w:hint="eastAsia" w:ascii="仿宋" w:hAnsi="仿宋" w:eastAsia="仿宋" w:cs="仿宋"/>
          <w:sz w:val="84"/>
          <w:lang w:eastAsia="zh-CN"/>
        </w:rPr>
      </w:pPr>
    </w:p>
    <w:p w14:paraId="5CDE70E4">
      <w:pPr>
        <w:autoSpaceDE w:val="0"/>
        <w:autoSpaceDN w:val="0"/>
        <w:spacing w:line="800" w:lineRule="exact"/>
        <w:ind w:left="11760" w:hanging="11760" w:hangingChars="1400"/>
        <w:rPr>
          <w:rFonts w:hint="eastAsia" w:ascii="仿宋" w:hAnsi="仿宋" w:eastAsia="仿宋" w:cs="仿宋"/>
          <w:sz w:val="84"/>
          <w:lang w:eastAsia="zh-CN"/>
        </w:rPr>
      </w:pPr>
    </w:p>
    <w:p w14:paraId="5A847707">
      <w:pPr>
        <w:autoSpaceDE w:val="0"/>
        <w:autoSpaceDN w:val="0"/>
        <w:spacing w:line="800" w:lineRule="exact"/>
        <w:rPr>
          <w:rFonts w:hint="eastAsia" w:ascii="仿宋" w:hAnsi="仿宋" w:eastAsia="仿宋" w:cs="仿宋"/>
          <w:b/>
          <w:color w:val="1C1C1C"/>
          <w:kern w:val="0"/>
          <w:sz w:val="28"/>
          <w:lang w:eastAsia="zh-CN"/>
        </w:rPr>
      </w:pPr>
    </w:p>
    <w:p w14:paraId="54DB4BA5">
      <w:pPr>
        <w:keepNext w:val="0"/>
        <w:keepLines w:val="0"/>
        <w:pageBreakBefore w:val="0"/>
        <w:widowControl w:val="0"/>
        <w:kinsoku/>
        <w:wordWrap/>
        <w:overflowPunct/>
        <w:topLinePunct w:val="0"/>
        <w:autoSpaceDE w:val="0"/>
        <w:autoSpaceDN w:val="0"/>
        <w:bidi w:val="0"/>
        <w:adjustRightInd/>
        <w:snapToGrid/>
        <w:spacing w:line="800" w:lineRule="exact"/>
        <w:ind w:left="1050" w:leftChars="500"/>
        <w:textAlignment w:val="auto"/>
        <w:rPr>
          <w:rFonts w:hint="default" w:ascii="仿宋" w:hAnsi="仿宋" w:eastAsia="仿宋" w:cs="仿宋"/>
          <w:b/>
          <w:color w:val="1C1C1C"/>
          <w:kern w:val="0"/>
          <w:sz w:val="28"/>
          <w:lang w:val="en-US" w:eastAsia="zh-CN"/>
        </w:rPr>
      </w:pPr>
      <w:r>
        <w:rPr>
          <w:rFonts w:hint="eastAsia" w:ascii="仿宋" w:hAnsi="仿宋" w:eastAsia="仿宋" w:cs="仿宋"/>
          <w:b/>
          <w:color w:val="1C1C1C"/>
          <w:kern w:val="0"/>
          <w:sz w:val="28"/>
          <w:lang w:val="en-US" w:eastAsia="zh-CN"/>
        </w:rPr>
        <w:t>项目名称：</w:t>
      </w:r>
      <w:r>
        <w:rPr>
          <w:rFonts w:hint="eastAsia" w:ascii="仿宋" w:hAnsi="仿宋" w:eastAsia="仿宋" w:cs="仿宋"/>
          <w:b/>
          <w:color w:val="1C1C1C"/>
          <w:kern w:val="0"/>
          <w:sz w:val="28"/>
          <w:u w:val="single"/>
        </w:rPr>
        <w:t xml:space="preserve"> </w:t>
      </w:r>
      <w:r>
        <w:rPr>
          <w:rFonts w:hint="eastAsia" w:ascii="仿宋" w:hAnsi="仿宋" w:eastAsia="仿宋" w:cs="仿宋"/>
          <w:b/>
          <w:color w:val="1C1C1C"/>
          <w:kern w:val="0"/>
          <w:sz w:val="28"/>
          <w:u w:val="single"/>
          <w:lang w:val="en-US" w:eastAsia="zh-CN"/>
        </w:rPr>
        <w:t xml:space="preserve">                                   </w:t>
      </w:r>
    </w:p>
    <w:p w14:paraId="379B5565">
      <w:pPr>
        <w:keepNext w:val="0"/>
        <w:keepLines w:val="0"/>
        <w:pageBreakBefore w:val="0"/>
        <w:widowControl w:val="0"/>
        <w:kinsoku/>
        <w:wordWrap/>
        <w:overflowPunct/>
        <w:topLinePunct w:val="0"/>
        <w:autoSpaceDE w:val="0"/>
        <w:autoSpaceDN w:val="0"/>
        <w:bidi w:val="0"/>
        <w:adjustRightInd/>
        <w:snapToGrid/>
        <w:spacing w:line="800" w:lineRule="exact"/>
        <w:ind w:left="1050" w:leftChars="500"/>
        <w:textAlignment w:val="auto"/>
        <w:rPr>
          <w:rFonts w:hint="eastAsia" w:ascii="仿宋" w:hAnsi="仿宋" w:eastAsia="仿宋" w:cs="仿宋"/>
          <w:b/>
          <w:color w:val="1C1C1C"/>
          <w:kern w:val="0"/>
          <w:sz w:val="28"/>
          <w:u w:val="single"/>
          <w:lang w:val="en-US"/>
        </w:rPr>
      </w:pPr>
      <w:r>
        <w:rPr>
          <w:rFonts w:hint="eastAsia" w:ascii="仿宋" w:hAnsi="仿宋" w:eastAsia="仿宋" w:cs="仿宋"/>
          <w:b/>
          <w:color w:val="1C1C1C"/>
          <w:kern w:val="0"/>
          <w:sz w:val="28"/>
        </w:rPr>
        <w:t>委托单位（甲方）:</w:t>
      </w:r>
      <w:r>
        <w:rPr>
          <w:rFonts w:hint="eastAsia" w:ascii="仿宋" w:hAnsi="仿宋" w:eastAsia="仿宋" w:cs="仿宋"/>
          <w:b/>
          <w:color w:val="1C1C1C"/>
          <w:kern w:val="0"/>
          <w:sz w:val="28"/>
          <w:u w:val="single"/>
        </w:rPr>
        <w:t xml:space="preserve"> </w:t>
      </w:r>
      <w:r>
        <w:rPr>
          <w:rFonts w:hint="eastAsia" w:ascii="仿宋" w:hAnsi="仿宋" w:eastAsia="仿宋" w:cs="仿宋"/>
          <w:b/>
          <w:color w:val="1C1C1C"/>
          <w:kern w:val="0"/>
          <w:sz w:val="28"/>
          <w:u w:val="single"/>
          <w:lang w:val="en-US" w:eastAsia="zh-CN"/>
        </w:rPr>
        <w:t xml:space="preserve">                            </w:t>
      </w:r>
    </w:p>
    <w:p w14:paraId="6512099C">
      <w:pPr>
        <w:keepNext w:val="0"/>
        <w:keepLines w:val="0"/>
        <w:pageBreakBefore w:val="0"/>
        <w:widowControl w:val="0"/>
        <w:kinsoku/>
        <w:wordWrap/>
        <w:overflowPunct/>
        <w:topLinePunct w:val="0"/>
        <w:autoSpaceDE w:val="0"/>
        <w:autoSpaceDN w:val="0"/>
        <w:bidi w:val="0"/>
        <w:adjustRightInd/>
        <w:snapToGrid/>
        <w:spacing w:line="800" w:lineRule="exact"/>
        <w:ind w:left="1050" w:leftChars="500"/>
        <w:textAlignment w:val="auto"/>
        <w:rPr>
          <w:rFonts w:hint="eastAsia" w:ascii="仿宋" w:hAnsi="仿宋" w:eastAsia="仿宋" w:cs="仿宋"/>
          <w:b/>
          <w:kern w:val="0"/>
          <w:sz w:val="28"/>
          <w:u w:val="single"/>
        </w:rPr>
      </w:pPr>
      <w:r>
        <w:rPr>
          <w:rFonts w:hint="eastAsia" w:ascii="仿宋" w:hAnsi="仿宋" w:eastAsia="仿宋" w:cs="仿宋"/>
          <w:b/>
          <w:color w:val="1C1C1C"/>
          <w:kern w:val="0"/>
          <w:sz w:val="28"/>
          <w:lang w:val="en-US" w:eastAsia="zh-CN"/>
        </w:rPr>
        <w:t>受托</w:t>
      </w:r>
      <w:r>
        <w:rPr>
          <w:rFonts w:hint="eastAsia" w:ascii="仿宋" w:hAnsi="仿宋" w:eastAsia="仿宋" w:cs="仿宋"/>
          <w:b/>
          <w:color w:val="1C1C1C"/>
          <w:kern w:val="0"/>
          <w:sz w:val="28"/>
        </w:rPr>
        <w:t>单位（乙方）:</w:t>
      </w:r>
      <w:r>
        <w:rPr>
          <w:rFonts w:hint="eastAsia" w:ascii="仿宋" w:hAnsi="仿宋" w:eastAsia="仿宋" w:cs="仿宋"/>
          <w:b/>
          <w:color w:val="1C1C1C"/>
          <w:kern w:val="0"/>
          <w:sz w:val="28"/>
          <w:u w:val="single"/>
        </w:rPr>
        <w:t xml:space="preserve"> </w:t>
      </w:r>
      <w:r>
        <w:rPr>
          <w:rFonts w:hint="eastAsia" w:ascii="仿宋" w:hAnsi="仿宋" w:eastAsia="仿宋" w:cs="仿宋"/>
          <w:b/>
          <w:color w:val="1C1C1C"/>
          <w:kern w:val="0"/>
          <w:sz w:val="28"/>
          <w:u w:val="single"/>
          <w:lang w:val="en-US" w:eastAsia="zh-CN"/>
        </w:rPr>
        <w:t xml:space="preserve">                            </w:t>
      </w:r>
    </w:p>
    <w:p w14:paraId="2BF2C436">
      <w:pPr>
        <w:keepNext w:val="0"/>
        <w:keepLines w:val="0"/>
        <w:pageBreakBefore w:val="0"/>
        <w:widowControl w:val="0"/>
        <w:kinsoku/>
        <w:wordWrap/>
        <w:overflowPunct/>
        <w:topLinePunct w:val="0"/>
        <w:autoSpaceDE w:val="0"/>
        <w:autoSpaceDN w:val="0"/>
        <w:bidi w:val="0"/>
        <w:adjustRightInd/>
        <w:snapToGrid/>
        <w:spacing w:line="800" w:lineRule="exact"/>
        <w:ind w:left="1050" w:leftChars="500"/>
        <w:textAlignment w:val="auto"/>
        <w:rPr>
          <w:rFonts w:hint="eastAsia" w:ascii="仿宋" w:hAnsi="仿宋" w:eastAsia="仿宋" w:cs="仿宋"/>
          <w:b/>
          <w:kern w:val="0"/>
          <w:sz w:val="24"/>
          <w:lang w:val="zh-CN"/>
        </w:rPr>
      </w:pPr>
      <w:r>
        <w:rPr>
          <w:rFonts w:hint="eastAsia" w:ascii="仿宋" w:hAnsi="仿宋" w:eastAsia="仿宋" w:cs="仿宋"/>
          <w:b/>
          <w:color w:val="1C1C1C"/>
          <w:kern w:val="0"/>
          <w:sz w:val="28"/>
        </w:rPr>
        <w:t>签订</w:t>
      </w:r>
      <w:r>
        <w:rPr>
          <w:rFonts w:hint="eastAsia" w:ascii="仿宋" w:hAnsi="仿宋" w:eastAsia="仿宋" w:cs="仿宋"/>
          <w:b/>
          <w:color w:val="1C1C1C"/>
          <w:kern w:val="0"/>
          <w:sz w:val="28"/>
          <w:lang w:val="en-US" w:eastAsia="zh-CN"/>
        </w:rPr>
        <w:t>时间</w:t>
      </w:r>
      <w:r>
        <w:rPr>
          <w:rFonts w:hint="eastAsia" w:ascii="仿宋" w:hAnsi="仿宋" w:eastAsia="仿宋" w:cs="仿宋"/>
          <w:b/>
          <w:color w:val="1C1C1C"/>
          <w:kern w:val="0"/>
          <w:sz w:val="28"/>
          <w:u w:val="none"/>
          <w:lang w:val="en-US" w:eastAsia="zh-CN"/>
        </w:rPr>
        <w:t>:</w:t>
      </w:r>
      <w:r>
        <w:rPr>
          <w:rFonts w:hint="eastAsia" w:ascii="仿宋" w:hAnsi="仿宋" w:eastAsia="仿宋" w:cs="仿宋"/>
          <w:b/>
          <w:color w:val="1C1C1C"/>
          <w:kern w:val="0"/>
          <w:sz w:val="28"/>
          <w:u w:val="single"/>
          <w:lang w:val="en-US" w:eastAsia="zh-CN"/>
        </w:rPr>
        <w:t xml:space="preserve">                                     </w:t>
      </w:r>
    </w:p>
    <w:p w14:paraId="72914C3D">
      <w:pPr>
        <w:pStyle w:val="3"/>
        <w:ind w:left="1470" w:right="1470"/>
        <w:rPr>
          <w:rFonts w:hint="eastAsia" w:ascii="仿宋" w:hAnsi="仿宋" w:eastAsia="仿宋" w:cs="仿宋"/>
          <w:sz w:val="24"/>
          <w:lang w:val="zh-CN"/>
        </w:rPr>
      </w:pPr>
    </w:p>
    <w:p w14:paraId="7953BA78">
      <w:pPr>
        <w:pStyle w:val="3"/>
        <w:ind w:left="1470" w:right="1470"/>
        <w:rPr>
          <w:rFonts w:hint="eastAsia" w:ascii="仿宋" w:hAnsi="仿宋" w:eastAsia="仿宋" w:cs="仿宋"/>
          <w:sz w:val="24"/>
          <w:lang w:val="zh-CN"/>
        </w:rPr>
        <w:sectPr>
          <w:headerReference r:id="rId3" w:type="default"/>
          <w:pgSz w:w="12240" w:h="15840"/>
          <w:pgMar w:top="1440" w:right="1800" w:bottom="1440" w:left="1800" w:header="720" w:footer="720" w:gutter="0"/>
          <w:lnNumType w:countBy="0" w:distance="360"/>
          <w:pgNumType w:fmt="decimal" w:start="1"/>
          <w:cols w:space="720" w:num="1"/>
        </w:sectPr>
      </w:pPr>
    </w:p>
    <w:p w14:paraId="7539F823">
      <w:pPr>
        <w:keepNext w:val="0"/>
        <w:keepLines w:val="0"/>
        <w:pageBreakBefore w:val="0"/>
        <w:widowControl w:val="0"/>
        <w:kinsoku/>
        <w:wordWrap/>
        <w:overflowPunct/>
        <w:autoSpaceDE w:val="0"/>
        <w:autoSpaceDN w:val="0"/>
        <w:bidi w:val="0"/>
        <w:snapToGrid/>
        <w:spacing w:line="560" w:lineRule="exact"/>
        <w:jc w:val="center"/>
        <w:textAlignment w:val="auto"/>
        <w:outlineLvl w:val="0"/>
        <w:rPr>
          <w:rFonts w:hint="eastAsia" w:ascii="仿宋" w:hAnsi="仿宋" w:eastAsia="仿宋" w:cs="仿宋"/>
          <w:b/>
          <w:kern w:val="0"/>
          <w:sz w:val="28"/>
          <w:szCs w:val="21"/>
          <w:lang w:val="en-US" w:eastAsia="zh-CN"/>
        </w:rPr>
      </w:pPr>
      <w:r>
        <w:rPr>
          <w:rFonts w:hint="eastAsia" w:ascii="仿宋" w:hAnsi="仿宋" w:eastAsia="仿宋" w:cs="仿宋"/>
          <w:b/>
          <w:kern w:val="0"/>
          <w:sz w:val="28"/>
          <w:szCs w:val="21"/>
          <w:lang w:val="en-US" w:eastAsia="zh-CN"/>
        </w:rPr>
        <w:t>合同协议书</w:t>
      </w:r>
    </w:p>
    <w:p w14:paraId="211DD70F">
      <w:pPr>
        <w:keepNext w:val="0"/>
        <w:keepLines w:val="0"/>
        <w:pageBreakBefore w:val="0"/>
        <w:widowControl w:val="0"/>
        <w:kinsoku/>
        <w:wordWrap/>
        <w:overflowPunct/>
        <w:autoSpaceDE w:val="0"/>
        <w:autoSpaceDN w:val="0"/>
        <w:bidi w:val="0"/>
        <w:snapToGrid/>
        <w:spacing w:line="560" w:lineRule="exact"/>
        <w:jc w:val="both"/>
        <w:textAlignment w:val="auto"/>
        <w:outlineLvl w:val="0"/>
        <w:rPr>
          <w:rFonts w:hint="eastAsia" w:ascii="仿宋" w:hAnsi="仿宋" w:eastAsia="仿宋" w:cs="仿宋"/>
          <w:b/>
          <w:kern w:val="0"/>
          <w:sz w:val="24"/>
          <w:lang w:val="zh-CN"/>
        </w:rPr>
      </w:pPr>
      <w:r>
        <w:rPr>
          <w:rFonts w:hint="eastAsia" w:ascii="仿宋" w:hAnsi="仿宋" w:eastAsia="仿宋" w:cs="仿宋"/>
          <w:b/>
          <w:kern w:val="0"/>
          <w:sz w:val="24"/>
          <w:lang w:val="zh-CN"/>
        </w:rPr>
        <w:t>甲方:</w:t>
      </w:r>
      <w:r>
        <w:rPr>
          <w:rFonts w:hint="eastAsia" w:ascii="仿宋" w:hAnsi="仿宋" w:eastAsia="仿宋" w:cs="仿宋"/>
          <w:b/>
          <w:color w:val="1C1C1C"/>
          <w:kern w:val="0"/>
          <w:sz w:val="28"/>
          <w:u w:val="single"/>
        </w:rPr>
        <w:t xml:space="preserve"> </w:t>
      </w:r>
      <w:r>
        <w:rPr>
          <w:rFonts w:hint="eastAsia" w:ascii="仿宋" w:hAnsi="仿宋" w:eastAsia="仿宋" w:cs="仿宋"/>
          <w:b/>
          <w:color w:val="1C1C1C"/>
          <w:kern w:val="0"/>
          <w:sz w:val="28"/>
          <w:u w:val="single"/>
          <w:lang w:val="en-US" w:eastAsia="zh-CN"/>
        </w:rPr>
        <w:t xml:space="preserve">                          </w:t>
      </w:r>
    </w:p>
    <w:p w14:paraId="51FE47A2">
      <w:pPr>
        <w:keepNext w:val="0"/>
        <w:keepLines w:val="0"/>
        <w:pageBreakBefore w:val="0"/>
        <w:widowControl w:val="0"/>
        <w:kinsoku/>
        <w:wordWrap/>
        <w:overflowPunct/>
        <w:autoSpaceDE w:val="0"/>
        <w:autoSpaceDN w:val="0"/>
        <w:bidi w:val="0"/>
        <w:snapToGrid/>
        <w:spacing w:line="560" w:lineRule="exact"/>
        <w:jc w:val="both"/>
        <w:textAlignment w:val="auto"/>
        <w:outlineLvl w:val="0"/>
        <w:rPr>
          <w:rFonts w:hint="eastAsia" w:ascii="仿宋" w:hAnsi="仿宋" w:eastAsia="仿宋" w:cs="仿宋"/>
          <w:b/>
          <w:kern w:val="0"/>
          <w:sz w:val="24"/>
          <w:lang w:val="zh-CN" w:eastAsia="zh-CN"/>
        </w:rPr>
      </w:pPr>
      <w:r>
        <w:rPr>
          <w:rFonts w:hint="eastAsia" w:ascii="仿宋" w:hAnsi="仿宋" w:eastAsia="仿宋" w:cs="仿宋"/>
          <w:b/>
          <w:kern w:val="0"/>
          <w:sz w:val="24"/>
          <w:lang w:val="zh-CN"/>
        </w:rPr>
        <w:t>乙方:</w:t>
      </w:r>
      <w:r>
        <w:rPr>
          <w:rFonts w:hint="eastAsia" w:ascii="仿宋" w:hAnsi="仿宋" w:eastAsia="仿宋" w:cs="仿宋"/>
          <w:b/>
          <w:color w:val="1C1C1C"/>
          <w:kern w:val="0"/>
          <w:sz w:val="28"/>
          <w:u w:val="single"/>
        </w:rPr>
        <w:t xml:space="preserve"> </w:t>
      </w:r>
      <w:r>
        <w:rPr>
          <w:rFonts w:hint="eastAsia" w:ascii="仿宋" w:hAnsi="仿宋" w:eastAsia="仿宋" w:cs="仿宋"/>
          <w:b/>
          <w:color w:val="1C1C1C"/>
          <w:kern w:val="0"/>
          <w:sz w:val="28"/>
          <w:u w:val="single"/>
          <w:lang w:val="en-US" w:eastAsia="zh-CN"/>
        </w:rPr>
        <w:t xml:space="preserve">                          </w:t>
      </w:r>
    </w:p>
    <w:p w14:paraId="7F3A1DD9">
      <w:pPr>
        <w:keepNext w:val="0"/>
        <w:keepLines w:val="0"/>
        <w:pageBreakBefore w:val="0"/>
        <w:widowControl w:val="0"/>
        <w:kinsoku/>
        <w:wordWrap/>
        <w:overflowPunct/>
        <w:autoSpaceDE w:val="0"/>
        <w:autoSpaceDN w:val="0"/>
        <w:bidi w:val="0"/>
        <w:snapToGrid/>
        <w:spacing w:line="560" w:lineRule="exact"/>
        <w:ind w:firstLine="480" w:firstLineChars="200"/>
        <w:jc w:val="both"/>
        <w:textAlignment w:val="auto"/>
        <w:outlineLvl w:val="0"/>
        <w:rPr>
          <w:rFonts w:hint="eastAsia" w:ascii="仿宋" w:hAnsi="仿宋" w:eastAsia="仿宋" w:cs="仿宋"/>
          <w:sz w:val="24"/>
          <w:szCs w:val="22"/>
          <w:lang w:val="zh-CN" w:eastAsia="zh-CN"/>
        </w:rPr>
      </w:pPr>
      <w:r>
        <w:rPr>
          <w:rFonts w:hint="eastAsia" w:ascii="仿宋" w:hAnsi="仿宋" w:eastAsia="仿宋" w:cs="仿宋"/>
          <w:sz w:val="24"/>
          <w:szCs w:val="22"/>
          <w:lang w:val="zh-CN" w:eastAsia="zh-CN"/>
        </w:rPr>
        <w:t>依照《中华人民共和国</w:t>
      </w:r>
      <w:r>
        <w:rPr>
          <w:rFonts w:hint="eastAsia" w:ascii="仿宋" w:hAnsi="仿宋" w:eastAsia="仿宋" w:cs="仿宋"/>
          <w:sz w:val="24"/>
          <w:szCs w:val="22"/>
          <w:lang w:val="en-US" w:eastAsia="zh-CN"/>
        </w:rPr>
        <w:t>民法典</w:t>
      </w:r>
      <w:r>
        <w:rPr>
          <w:rFonts w:hint="eastAsia" w:ascii="仿宋" w:hAnsi="仿宋" w:eastAsia="仿宋" w:cs="仿宋"/>
          <w:sz w:val="24"/>
          <w:szCs w:val="22"/>
          <w:lang w:val="zh-CN" w:eastAsia="zh-CN"/>
        </w:rPr>
        <w:t>》的有关规定，通过</w:t>
      </w:r>
      <w:r>
        <w:rPr>
          <w:rFonts w:hint="eastAsia" w:ascii="仿宋" w:hAnsi="仿宋" w:eastAsia="仿宋" w:cs="仿宋"/>
          <w:sz w:val="24"/>
          <w:szCs w:val="22"/>
          <w:lang w:val="en-US" w:eastAsia="zh-CN"/>
        </w:rPr>
        <w:t>竞争性磋商</w:t>
      </w:r>
      <w:r>
        <w:rPr>
          <w:rFonts w:hint="eastAsia" w:ascii="仿宋" w:hAnsi="仿宋" w:eastAsia="仿宋" w:cs="仿宋"/>
          <w:sz w:val="24"/>
          <w:szCs w:val="22"/>
          <w:lang w:val="zh-CN" w:eastAsia="zh-CN"/>
        </w:rPr>
        <w:t>，</w:t>
      </w:r>
      <w:r>
        <w:rPr>
          <w:rFonts w:hint="eastAsia" w:ascii="仿宋" w:hAnsi="仿宋" w:eastAsia="仿宋" w:cs="仿宋"/>
          <w:sz w:val="24"/>
          <w:szCs w:val="22"/>
          <w:u w:val="single"/>
          <w:lang w:val="en-US" w:eastAsia="zh-CN"/>
        </w:rPr>
        <w:t xml:space="preserve">        </w:t>
      </w:r>
      <w:r>
        <w:rPr>
          <w:rFonts w:hint="eastAsia" w:ascii="仿宋" w:hAnsi="仿宋" w:eastAsia="仿宋" w:cs="仿宋"/>
          <w:sz w:val="24"/>
          <w:szCs w:val="22"/>
          <w:lang w:val="zh-CN" w:eastAsia="zh-CN"/>
        </w:rPr>
        <w:t>（以下称甲方）确定由</w:t>
      </w:r>
      <w:r>
        <w:rPr>
          <w:rFonts w:hint="eastAsia" w:ascii="仿宋" w:hAnsi="仿宋" w:eastAsia="仿宋" w:cs="仿宋"/>
          <w:sz w:val="24"/>
          <w:szCs w:val="22"/>
          <w:u w:val="single"/>
          <w:lang w:val="en-US" w:eastAsia="zh-CN"/>
        </w:rPr>
        <w:t xml:space="preserve">            </w:t>
      </w:r>
      <w:r>
        <w:rPr>
          <w:rFonts w:hint="eastAsia" w:ascii="仿宋" w:hAnsi="仿宋" w:eastAsia="仿宋" w:cs="仿宋"/>
          <w:sz w:val="24"/>
          <w:szCs w:val="22"/>
          <w:lang w:val="zh-CN" w:eastAsia="zh-CN"/>
        </w:rPr>
        <w:t>（以下称乙方)承担</w:t>
      </w:r>
      <w:r>
        <w:rPr>
          <w:rFonts w:hint="eastAsia" w:ascii="仿宋" w:hAnsi="仿宋" w:eastAsia="仿宋" w:cs="仿宋"/>
          <w:sz w:val="24"/>
          <w:szCs w:val="22"/>
          <w:u w:val="single"/>
          <w:lang w:val="en-US" w:eastAsia="zh-CN"/>
        </w:rPr>
        <w:t xml:space="preserve">             </w:t>
      </w:r>
      <w:r>
        <w:rPr>
          <w:rFonts w:hint="eastAsia" w:ascii="仿宋" w:hAnsi="仿宋" w:eastAsia="仿宋" w:cs="仿宋"/>
          <w:sz w:val="24"/>
          <w:szCs w:val="22"/>
          <w:u w:val="none"/>
          <w:lang w:val="en-US" w:eastAsia="zh-CN"/>
        </w:rPr>
        <w:t>项目</w:t>
      </w:r>
      <w:r>
        <w:rPr>
          <w:rFonts w:hint="eastAsia" w:ascii="仿宋" w:hAnsi="仿宋" w:eastAsia="仿宋" w:cs="仿宋"/>
          <w:sz w:val="24"/>
          <w:szCs w:val="22"/>
          <w:lang w:val="en-US" w:eastAsia="zh-CN"/>
        </w:rPr>
        <w:t>用地预审及建设用地报批等土地手续技术服务</w:t>
      </w:r>
      <w:r>
        <w:rPr>
          <w:rFonts w:hint="eastAsia" w:ascii="仿宋" w:hAnsi="仿宋" w:eastAsia="仿宋" w:cs="仿宋"/>
          <w:sz w:val="24"/>
          <w:szCs w:val="22"/>
          <w:lang w:val="zh-CN" w:eastAsia="zh-CN"/>
        </w:rPr>
        <w:t>。经双方友好协商，签订如下合同:</w:t>
      </w:r>
    </w:p>
    <w:p w14:paraId="4BA30640">
      <w:pPr>
        <w:keepNext w:val="0"/>
        <w:keepLines w:val="0"/>
        <w:pageBreakBefore w:val="0"/>
        <w:widowControl w:val="0"/>
        <w:kinsoku/>
        <w:wordWrap/>
        <w:overflowPunct/>
        <w:autoSpaceDE w:val="0"/>
        <w:autoSpaceDN w:val="0"/>
        <w:bidi w:val="0"/>
        <w:snapToGrid/>
        <w:spacing w:line="560" w:lineRule="exact"/>
        <w:ind w:firstLine="482" w:firstLineChars="200"/>
        <w:jc w:val="both"/>
        <w:textAlignment w:val="auto"/>
        <w:outlineLvl w:val="0"/>
        <w:rPr>
          <w:rFonts w:hint="eastAsia" w:ascii="仿宋" w:hAnsi="仿宋" w:eastAsia="仿宋" w:cs="仿宋"/>
          <w:b/>
          <w:bCs/>
          <w:color w:val="000000"/>
          <w:kern w:val="0"/>
          <w:sz w:val="24"/>
          <w:szCs w:val="22"/>
          <w:lang w:val="zh-CN"/>
        </w:rPr>
      </w:pPr>
      <w:r>
        <w:rPr>
          <w:rFonts w:hint="eastAsia" w:ascii="仿宋" w:hAnsi="仿宋" w:eastAsia="仿宋" w:cs="仿宋"/>
          <w:b/>
          <w:bCs/>
          <w:color w:val="000000"/>
          <w:kern w:val="0"/>
          <w:sz w:val="24"/>
          <w:szCs w:val="22"/>
          <w:lang w:val="zh-CN"/>
        </w:rPr>
        <w:t>一.项目概况</w:t>
      </w:r>
    </w:p>
    <w:p w14:paraId="23D41D7D">
      <w:pPr>
        <w:keepNext w:val="0"/>
        <w:keepLines w:val="0"/>
        <w:pageBreakBefore w:val="0"/>
        <w:widowControl w:val="0"/>
        <w:kinsoku/>
        <w:wordWrap/>
        <w:overflowPunct/>
        <w:autoSpaceDE w:val="0"/>
        <w:autoSpaceDN w:val="0"/>
        <w:bidi w:val="0"/>
        <w:snapToGrid/>
        <w:spacing w:line="560" w:lineRule="exact"/>
        <w:ind w:firstLine="480" w:firstLineChars="200"/>
        <w:jc w:val="both"/>
        <w:textAlignment w:val="auto"/>
        <w:outlineLvl w:val="0"/>
        <w:rPr>
          <w:rFonts w:hint="eastAsia" w:ascii="仿宋" w:hAnsi="仿宋" w:eastAsia="仿宋" w:cs="仿宋"/>
          <w:sz w:val="24"/>
          <w:szCs w:val="22"/>
          <w:lang w:val="zh-CN"/>
        </w:rPr>
      </w:pPr>
      <w:r>
        <w:rPr>
          <w:rFonts w:hint="eastAsia" w:ascii="仿宋" w:hAnsi="仿宋" w:eastAsia="仿宋" w:cs="仿宋"/>
          <w:sz w:val="24"/>
          <w:szCs w:val="22"/>
          <w:lang w:val="zh-CN"/>
        </w:rPr>
        <w:t>1.项目名称：</w:t>
      </w:r>
      <w:r>
        <w:rPr>
          <w:rFonts w:hint="eastAsia" w:ascii="仿宋" w:hAnsi="仿宋" w:eastAsia="仿宋" w:cs="仿宋"/>
          <w:sz w:val="24"/>
          <w:szCs w:val="22"/>
          <w:u w:val="none"/>
          <w:lang w:val="en-US" w:eastAsia="zh-CN"/>
        </w:rPr>
        <w:t>鄠邑区一污、二污完善土地手续组卷费项目。</w:t>
      </w:r>
    </w:p>
    <w:p w14:paraId="773F9173">
      <w:pPr>
        <w:keepNext w:val="0"/>
        <w:keepLines w:val="0"/>
        <w:pageBreakBefore w:val="0"/>
        <w:widowControl w:val="0"/>
        <w:kinsoku/>
        <w:wordWrap/>
        <w:overflowPunct/>
        <w:autoSpaceDE w:val="0"/>
        <w:autoSpaceDN w:val="0"/>
        <w:bidi w:val="0"/>
        <w:snapToGrid/>
        <w:spacing w:line="560" w:lineRule="exact"/>
        <w:ind w:firstLine="480" w:firstLineChars="200"/>
        <w:jc w:val="both"/>
        <w:textAlignment w:val="auto"/>
        <w:outlineLvl w:val="0"/>
        <w:rPr>
          <w:rFonts w:hint="eastAsia" w:ascii="仿宋" w:hAnsi="仿宋" w:eastAsia="仿宋" w:cs="仿宋"/>
          <w:sz w:val="24"/>
          <w:szCs w:val="22"/>
          <w:lang w:val="zh-CN"/>
        </w:rPr>
      </w:pPr>
      <w:r>
        <w:rPr>
          <w:rFonts w:hint="eastAsia" w:ascii="仿宋" w:hAnsi="仿宋" w:eastAsia="仿宋" w:cs="仿宋"/>
          <w:sz w:val="24"/>
          <w:szCs w:val="22"/>
          <w:lang w:val="zh-CN"/>
        </w:rPr>
        <w:t>2.项目用地</w:t>
      </w:r>
      <w:r>
        <w:rPr>
          <w:rFonts w:hint="eastAsia" w:ascii="仿宋" w:hAnsi="仿宋" w:eastAsia="仿宋" w:cs="仿宋"/>
          <w:sz w:val="24"/>
          <w:szCs w:val="22"/>
        </w:rPr>
        <w:t>范围</w:t>
      </w:r>
      <w:r>
        <w:rPr>
          <w:rFonts w:hint="eastAsia" w:ascii="仿宋" w:hAnsi="仿宋" w:eastAsia="仿宋" w:cs="仿宋"/>
          <w:sz w:val="24"/>
          <w:szCs w:val="22"/>
          <w:lang w:val="zh-CN"/>
        </w:rPr>
        <w:t>：以</w:t>
      </w:r>
      <w:r>
        <w:rPr>
          <w:rFonts w:hint="eastAsia" w:ascii="仿宋" w:hAnsi="仿宋" w:eastAsia="仿宋" w:cs="仿宋"/>
          <w:sz w:val="24"/>
          <w:szCs w:val="22"/>
        </w:rPr>
        <w:t>甲方提供的项目范围线为准</w:t>
      </w:r>
      <w:r>
        <w:rPr>
          <w:rFonts w:hint="eastAsia" w:ascii="仿宋" w:hAnsi="仿宋" w:eastAsia="仿宋" w:cs="仿宋"/>
          <w:sz w:val="24"/>
          <w:szCs w:val="22"/>
          <w:lang w:val="zh-CN"/>
        </w:rPr>
        <w:t>。</w:t>
      </w:r>
    </w:p>
    <w:p w14:paraId="6A18AE35">
      <w:pPr>
        <w:keepNext w:val="0"/>
        <w:keepLines w:val="0"/>
        <w:pageBreakBefore w:val="0"/>
        <w:widowControl w:val="0"/>
        <w:kinsoku/>
        <w:wordWrap/>
        <w:overflowPunct/>
        <w:autoSpaceDE w:val="0"/>
        <w:autoSpaceDN w:val="0"/>
        <w:bidi w:val="0"/>
        <w:snapToGrid/>
        <w:spacing w:line="560" w:lineRule="exact"/>
        <w:ind w:firstLine="482" w:firstLineChars="200"/>
        <w:jc w:val="both"/>
        <w:textAlignment w:val="auto"/>
        <w:outlineLvl w:val="0"/>
        <w:rPr>
          <w:rFonts w:hint="eastAsia" w:ascii="仿宋" w:hAnsi="仿宋" w:eastAsia="仿宋" w:cs="仿宋"/>
          <w:b/>
          <w:bCs/>
          <w:color w:val="000000"/>
          <w:kern w:val="0"/>
          <w:sz w:val="24"/>
          <w:szCs w:val="22"/>
          <w:lang w:val="en-US" w:eastAsia="zh-CN"/>
        </w:rPr>
      </w:pPr>
      <w:r>
        <w:rPr>
          <w:rFonts w:hint="eastAsia" w:ascii="仿宋" w:hAnsi="仿宋" w:eastAsia="仿宋" w:cs="仿宋"/>
          <w:b/>
          <w:bCs/>
          <w:color w:val="000000"/>
          <w:kern w:val="0"/>
          <w:sz w:val="24"/>
          <w:szCs w:val="22"/>
          <w:lang w:val="zh-CN"/>
        </w:rPr>
        <w:t>二.工作内容</w:t>
      </w:r>
      <w:r>
        <w:rPr>
          <w:rFonts w:hint="eastAsia" w:ascii="仿宋" w:hAnsi="仿宋" w:eastAsia="仿宋" w:cs="仿宋"/>
          <w:b/>
          <w:bCs/>
          <w:color w:val="000000"/>
          <w:kern w:val="0"/>
          <w:sz w:val="24"/>
          <w:szCs w:val="22"/>
          <w:lang w:val="en-US" w:eastAsia="zh-CN"/>
        </w:rPr>
        <w:t>、服务期限</w:t>
      </w:r>
    </w:p>
    <w:p w14:paraId="26FC1526">
      <w:pPr>
        <w:keepNext w:val="0"/>
        <w:keepLines w:val="0"/>
        <w:pageBreakBefore w:val="0"/>
        <w:widowControl w:val="0"/>
        <w:kinsoku/>
        <w:wordWrap/>
        <w:overflowPunct/>
        <w:autoSpaceDE w:val="0"/>
        <w:autoSpaceDN w:val="0"/>
        <w:bidi w:val="0"/>
        <w:snapToGrid/>
        <w:spacing w:line="560" w:lineRule="exact"/>
        <w:ind w:firstLine="480" w:firstLineChars="200"/>
        <w:jc w:val="both"/>
        <w:textAlignment w:val="auto"/>
        <w:outlineLvl w:val="0"/>
        <w:rPr>
          <w:rFonts w:hint="default" w:ascii="仿宋" w:hAnsi="仿宋" w:eastAsia="仿宋" w:cs="仿宋"/>
          <w:sz w:val="24"/>
          <w:szCs w:val="22"/>
          <w:u w:val="none"/>
          <w:rtl w:val="0"/>
          <w:lang w:val="en-US" w:eastAsia="zh-CN"/>
        </w:rPr>
      </w:pPr>
      <w:r>
        <w:rPr>
          <w:rFonts w:hint="eastAsia" w:ascii="仿宋" w:hAnsi="仿宋" w:eastAsia="仿宋" w:cs="仿宋"/>
          <w:sz w:val="24"/>
          <w:szCs w:val="22"/>
          <w:u w:val="none"/>
          <w:lang w:val="en-US" w:eastAsia="zh-CN"/>
        </w:rPr>
        <w:t>1.</w:t>
      </w:r>
      <w:r>
        <w:rPr>
          <w:rFonts w:hint="eastAsia" w:ascii="仿宋" w:hAnsi="仿宋" w:eastAsia="仿宋" w:cs="仿宋"/>
          <w:sz w:val="24"/>
          <w:szCs w:val="22"/>
          <w:u w:val="none"/>
          <w:rtl w:val="0"/>
          <w:lang w:val="en-US" w:eastAsia="zh-CN"/>
        </w:rPr>
        <w:t>工作内容包括：</w:t>
      </w:r>
      <w:r>
        <w:rPr>
          <w:rFonts w:hint="eastAsia" w:ascii="仿宋" w:hAnsi="仿宋" w:eastAsia="仿宋" w:cs="仿宋"/>
          <w:sz w:val="24"/>
          <w:szCs w:val="22"/>
          <w:u w:val="single"/>
          <w:lang w:val="en-US" w:eastAsia="zh-CN"/>
        </w:rPr>
        <w:t xml:space="preserve">                    </w:t>
      </w:r>
    </w:p>
    <w:p w14:paraId="28A82B79">
      <w:pPr>
        <w:keepNext w:val="0"/>
        <w:keepLines w:val="0"/>
        <w:pageBreakBefore w:val="0"/>
        <w:widowControl w:val="0"/>
        <w:kinsoku/>
        <w:wordWrap/>
        <w:overflowPunct/>
        <w:autoSpaceDE w:val="0"/>
        <w:autoSpaceDN w:val="0"/>
        <w:bidi w:val="0"/>
        <w:snapToGrid/>
        <w:spacing w:line="560" w:lineRule="exact"/>
        <w:ind w:firstLine="480" w:firstLineChars="200"/>
        <w:jc w:val="both"/>
        <w:textAlignment w:val="auto"/>
        <w:outlineLvl w:val="0"/>
        <w:rPr>
          <w:rFonts w:hint="eastAsia" w:ascii="仿宋" w:hAnsi="仿宋" w:eastAsia="仿宋" w:cs="仿宋"/>
          <w:color w:val="000000"/>
          <w:kern w:val="0"/>
          <w:sz w:val="24"/>
          <w:szCs w:val="22"/>
          <w:lang w:val="en-US" w:eastAsia="zh-CN"/>
        </w:rPr>
      </w:pPr>
      <w:r>
        <w:rPr>
          <w:rFonts w:hint="eastAsia" w:ascii="仿宋" w:hAnsi="仿宋" w:eastAsia="仿宋" w:cs="仿宋"/>
          <w:color w:val="000000"/>
          <w:kern w:val="0"/>
          <w:sz w:val="24"/>
          <w:szCs w:val="22"/>
          <w:lang w:val="en-US" w:eastAsia="zh-CN"/>
        </w:rPr>
        <w:t>2.服务期限</w:t>
      </w:r>
    </w:p>
    <w:p w14:paraId="57559FFA">
      <w:pPr>
        <w:keepNext w:val="0"/>
        <w:keepLines w:val="0"/>
        <w:pageBreakBefore w:val="0"/>
        <w:widowControl w:val="0"/>
        <w:kinsoku/>
        <w:wordWrap/>
        <w:overflowPunct/>
        <w:topLinePunct/>
        <w:autoSpaceDE w:val="0"/>
        <w:autoSpaceDN w:val="0"/>
        <w:bidi w:val="0"/>
        <w:adjustRightInd w:val="0"/>
        <w:snapToGrid/>
        <w:spacing w:line="560" w:lineRule="exact"/>
        <w:ind w:firstLine="480" w:firstLineChars="200"/>
        <w:jc w:val="both"/>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完成</w:t>
      </w:r>
      <w:r>
        <w:rPr>
          <w:rFonts w:hint="eastAsia" w:ascii="仿宋" w:hAnsi="仿宋" w:eastAsia="仿宋" w:cs="仿宋"/>
          <w:kern w:val="0"/>
          <w:sz w:val="24"/>
          <w:szCs w:val="24"/>
          <w:highlight w:val="none"/>
          <w:lang w:val="en-US" w:eastAsia="zh-CN"/>
        </w:rPr>
        <w:t>期限：自合同生效之日起至完成本项目全部内容同时配合取得政府用地批复为止。</w:t>
      </w:r>
    </w:p>
    <w:p w14:paraId="51137BE1">
      <w:pPr>
        <w:keepNext w:val="0"/>
        <w:keepLines w:val="0"/>
        <w:pageBreakBefore w:val="0"/>
        <w:widowControl w:val="0"/>
        <w:kinsoku/>
        <w:wordWrap/>
        <w:overflowPunct/>
        <w:autoSpaceDE w:val="0"/>
        <w:autoSpaceDN w:val="0"/>
        <w:bidi w:val="0"/>
        <w:snapToGrid/>
        <w:spacing w:line="560" w:lineRule="exact"/>
        <w:ind w:firstLine="482" w:firstLineChars="200"/>
        <w:jc w:val="both"/>
        <w:textAlignment w:val="auto"/>
        <w:outlineLvl w:val="0"/>
        <w:rPr>
          <w:rFonts w:hint="eastAsia" w:ascii="仿宋" w:hAnsi="仿宋" w:eastAsia="仿宋" w:cs="仿宋"/>
          <w:b/>
          <w:bCs/>
          <w:color w:val="000000"/>
          <w:kern w:val="0"/>
          <w:sz w:val="24"/>
          <w:szCs w:val="22"/>
          <w:lang w:val="zh-CN"/>
        </w:rPr>
      </w:pPr>
      <w:r>
        <w:rPr>
          <w:rFonts w:hint="eastAsia" w:ascii="仿宋" w:hAnsi="仿宋" w:eastAsia="仿宋" w:cs="仿宋"/>
          <w:b/>
          <w:bCs/>
          <w:color w:val="000000"/>
          <w:kern w:val="0"/>
          <w:sz w:val="24"/>
          <w:szCs w:val="22"/>
          <w:lang w:val="zh-CN"/>
        </w:rPr>
        <w:t>三.项目成果</w:t>
      </w:r>
    </w:p>
    <w:p w14:paraId="124BCF9E">
      <w:pPr>
        <w:keepNext w:val="0"/>
        <w:keepLines w:val="0"/>
        <w:pageBreakBefore w:val="0"/>
        <w:widowControl w:val="0"/>
        <w:kinsoku/>
        <w:wordWrap/>
        <w:overflowPunct/>
        <w:autoSpaceDE w:val="0"/>
        <w:autoSpaceDN w:val="0"/>
        <w:bidi w:val="0"/>
        <w:snapToGrid/>
        <w:spacing w:line="560" w:lineRule="exact"/>
        <w:ind w:firstLine="480" w:firstLineChars="200"/>
        <w:jc w:val="both"/>
        <w:textAlignment w:val="auto"/>
        <w:outlineLvl w:val="0"/>
        <w:rPr>
          <w:rFonts w:hint="eastAsia" w:ascii="仿宋" w:hAnsi="仿宋" w:eastAsia="仿宋" w:cs="仿宋"/>
          <w:sz w:val="24"/>
          <w:szCs w:val="22"/>
          <w:u w:val="none"/>
          <w:rtl w:val="0"/>
          <w:lang w:val="en-US" w:eastAsia="zh-CN"/>
        </w:rPr>
      </w:pPr>
      <w:r>
        <w:rPr>
          <w:rFonts w:hint="eastAsia" w:ascii="仿宋" w:hAnsi="仿宋" w:eastAsia="仿宋" w:cs="仿宋"/>
          <w:sz w:val="24"/>
          <w:szCs w:val="22"/>
          <w:u w:val="none"/>
          <w:rtl w:val="0"/>
          <w:lang w:val="en-US" w:eastAsia="zh-CN"/>
        </w:rPr>
        <w:t>按最新土地报批政策制定土地报批方案，提供成果文件，按报批流程完成上报，并取得用地批复。</w:t>
      </w:r>
    </w:p>
    <w:p w14:paraId="4B872339">
      <w:pPr>
        <w:keepNext w:val="0"/>
        <w:keepLines w:val="0"/>
        <w:pageBreakBefore w:val="0"/>
        <w:widowControl w:val="0"/>
        <w:kinsoku/>
        <w:wordWrap/>
        <w:overflowPunct/>
        <w:autoSpaceDE w:val="0"/>
        <w:autoSpaceDN w:val="0"/>
        <w:bidi w:val="0"/>
        <w:snapToGrid/>
        <w:spacing w:line="560" w:lineRule="exact"/>
        <w:ind w:firstLine="480" w:firstLineChars="200"/>
        <w:jc w:val="both"/>
        <w:textAlignment w:val="auto"/>
        <w:outlineLvl w:val="0"/>
        <w:rPr>
          <w:rFonts w:hint="eastAsia" w:ascii="仿宋" w:hAnsi="仿宋" w:eastAsia="仿宋" w:cs="仿宋"/>
          <w:sz w:val="24"/>
          <w:szCs w:val="22"/>
          <w:u w:val="none"/>
          <w:rtl w:val="0"/>
          <w:lang w:val="en-US" w:eastAsia="zh-CN"/>
        </w:rPr>
      </w:pPr>
      <w:r>
        <w:rPr>
          <w:rFonts w:hint="eastAsia" w:ascii="仿宋" w:hAnsi="仿宋" w:eastAsia="仿宋" w:cs="仿宋"/>
          <w:sz w:val="24"/>
          <w:szCs w:val="22"/>
          <w:u w:val="none"/>
          <w:rtl w:val="0"/>
          <w:lang w:val="zh-CN" w:eastAsia="zh-CN"/>
        </w:rPr>
        <w:t>项目成果</w:t>
      </w:r>
      <w:r>
        <w:rPr>
          <w:rFonts w:hint="eastAsia" w:ascii="仿宋" w:hAnsi="仿宋" w:eastAsia="仿宋" w:cs="仿宋"/>
          <w:sz w:val="24"/>
          <w:szCs w:val="22"/>
          <w:u w:val="none"/>
          <w:rtl w:val="0"/>
          <w:lang w:val="en-US" w:eastAsia="zh-CN"/>
        </w:rPr>
        <w:t>文件包含：</w:t>
      </w:r>
      <w:r>
        <w:rPr>
          <w:rFonts w:hint="eastAsia" w:ascii="仿宋" w:hAnsi="仿宋" w:eastAsia="仿宋" w:cs="仿宋"/>
          <w:sz w:val="24"/>
          <w:szCs w:val="22"/>
          <w:u w:val="single"/>
          <w:lang w:val="en-US" w:eastAsia="zh-CN"/>
        </w:rPr>
        <w:t xml:space="preserve">                   </w:t>
      </w:r>
    </w:p>
    <w:p w14:paraId="231C98E5">
      <w:pPr>
        <w:keepNext w:val="0"/>
        <w:keepLines w:val="0"/>
        <w:pageBreakBefore w:val="0"/>
        <w:widowControl w:val="0"/>
        <w:kinsoku/>
        <w:wordWrap/>
        <w:overflowPunct/>
        <w:topLinePunct/>
        <w:autoSpaceDE w:val="0"/>
        <w:autoSpaceDN w:val="0"/>
        <w:bidi w:val="0"/>
        <w:adjustRightInd w:val="0"/>
        <w:snapToGrid/>
        <w:spacing w:line="560" w:lineRule="exact"/>
        <w:ind w:firstLine="480" w:firstLineChars="200"/>
        <w:jc w:val="both"/>
        <w:textAlignment w:val="auto"/>
        <w:rPr>
          <w:rFonts w:hint="eastAsia" w:ascii="仿宋" w:hAnsi="仿宋" w:eastAsia="仿宋" w:cs="仿宋"/>
          <w:kern w:val="0"/>
          <w:sz w:val="24"/>
          <w:szCs w:val="24"/>
        </w:rPr>
      </w:pPr>
      <w:r>
        <w:rPr>
          <w:rFonts w:hint="eastAsia" w:ascii="仿宋" w:hAnsi="仿宋" w:eastAsia="仿宋" w:cs="仿宋"/>
          <w:kern w:val="0"/>
          <w:sz w:val="24"/>
          <w:szCs w:val="24"/>
        </w:rPr>
        <w:t>以上工作成果最终都装订</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rPr>
        <w:t>份</w:t>
      </w:r>
      <w:r>
        <w:rPr>
          <w:rFonts w:hint="eastAsia" w:ascii="仿宋" w:hAnsi="仿宋" w:eastAsia="仿宋" w:cs="仿宋"/>
          <w:kern w:val="0"/>
          <w:sz w:val="24"/>
          <w:szCs w:val="24"/>
          <w:lang w:val="en-US" w:eastAsia="zh-CN"/>
        </w:rPr>
        <w:t>纸质资料</w:t>
      </w:r>
      <w:r>
        <w:rPr>
          <w:rFonts w:hint="eastAsia" w:ascii="仿宋" w:hAnsi="仿宋" w:eastAsia="仿宋" w:cs="仿宋"/>
          <w:kern w:val="0"/>
          <w:sz w:val="24"/>
          <w:szCs w:val="24"/>
        </w:rPr>
        <w:t>并刻盘一份提交甲方备案。</w:t>
      </w:r>
    </w:p>
    <w:p w14:paraId="7BD6611D">
      <w:pPr>
        <w:keepNext w:val="0"/>
        <w:keepLines w:val="0"/>
        <w:pageBreakBefore w:val="0"/>
        <w:widowControl w:val="0"/>
        <w:kinsoku/>
        <w:wordWrap/>
        <w:overflowPunct/>
        <w:autoSpaceDE w:val="0"/>
        <w:autoSpaceDN w:val="0"/>
        <w:bidi w:val="0"/>
        <w:snapToGrid/>
        <w:spacing w:line="560" w:lineRule="exact"/>
        <w:ind w:firstLine="482" w:firstLineChars="200"/>
        <w:jc w:val="both"/>
        <w:textAlignment w:val="auto"/>
        <w:outlineLvl w:val="0"/>
        <w:rPr>
          <w:rFonts w:hint="eastAsia" w:ascii="仿宋" w:hAnsi="仿宋" w:eastAsia="仿宋" w:cs="仿宋"/>
          <w:b/>
          <w:bCs/>
          <w:color w:val="000000"/>
          <w:kern w:val="0"/>
          <w:sz w:val="24"/>
          <w:szCs w:val="22"/>
          <w:lang w:val="zh-CN"/>
        </w:rPr>
      </w:pPr>
      <w:r>
        <w:rPr>
          <w:rFonts w:hint="eastAsia" w:ascii="仿宋" w:hAnsi="仿宋" w:eastAsia="仿宋" w:cs="仿宋"/>
          <w:b/>
          <w:bCs/>
          <w:color w:val="000000"/>
          <w:kern w:val="0"/>
          <w:sz w:val="24"/>
          <w:szCs w:val="22"/>
          <w:lang w:val="zh-CN"/>
        </w:rPr>
        <w:t>四.甲方权利和义务</w:t>
      </w:r>
    </w:p>
    <w:p w14:paraId="2FCBAA30">
      <w:pPr>
        <w:keepNext w:val="0"/>
        <w:keepLines w:val="0"/>
        <w:pageBreakBefore w:val="0"/>
        <w:widowControl w:val="0"/>
        <w:kinsoku/>
        <w:wordWrap/>
        <w:overflowPunct/>
        <w:topLinePunct/>
        <w:autoSpaceDE w:val="0"/>
        <w:autoSpaceDN w:val="0"/>
        <w:bidi w:val="0"/>
        <w:adjustRightInd w:val="0"/>
        <w:snapToGrid/>
        <w:spacing w:line="560" w:lineRule="exact"/>
        <w:ind w:firstLine="480" w:firstLineChars="200"/>
        <w:jc w:val="both"/>
        <w:textAlignment w:val="auto"/>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1.甲方应积极向乙方提供项目所涉及的相关资料。</w:t>
      </w:r>
    </w:p>
    <w:p w14:paraId="6FAA1131">
      <w:pPr>
        <w:keepNext w:val="0"/>
        <w:keepLines w:val="0"/>
        <w:pageBreakBefore w:val="0"/>
        <w:widowControl w:val="0"/>
        <w:kinsoku/>
        <w:wordWrap/>
        <w:overflowPunct/>
        <w:topLinePunct/>
        <w:autoSpaceDE w:val="0"/>
        <w:autoSpaceDN w:val="0"/>
        <w:bidi w:val="0"/>
        <w:adjustRightInd w:val="0"/>
        <w:snapToGrid/>
        <w:spacing w:line="560" w:lineRule="exact"/>
        <w:ind w:firstLine="480" w:firstLineChars="200"/>
        <w:jc w:val="both"/>
        <w:textAlignment w:val="auto"/>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2.甲方应对向乙方提供的基础资料的真实性.适用性负责。</w:t>
      </w:r>
    </w:p>
    <w:p w14:paraId="4890250A">
      <w:pPr>
        <w:keepNext w:val="0"/>
        <w:keepLines w:val="0"/>
        <w:pageBreakBefore w:val="0"/>
        <w:widowControl w:val="0"/>
        <w:kinsoku/>
        <w:wordWrap/>
        <w:overflowPunct/>
        <w:topLinePunct/>
        <w:autoSpaceDE w:val="0"/>
        <w:autoSpaceDN w:val="0"/>
        <w:bidi w:val="0"/>
        <w:adjustRightInd w:val="0"/>
        <w:snapToGrid/>
        <w:spacing w:line="560" w:lineRule="exact"/>
        <w:ind w:firstLine="480" w:firstLineChars="200"/>
        <w:jc w:val="both"/>
        <w:textAlignment w:val="auto"/>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3.甲方应配备专人负责配合乙方的业务工作。</w:t>
      </w:r>
    </w:p>
    <w:p w14:paraId="0F076E31">
      <w:pPr>
        <w:keepNext w:val="0"/>
        <w:keepLines w:val="0"/>
        <w:pageBreakBefore w:val="0"/>
        <w:widowControl w:val="0"/>
        <w:kinsoku/>
        <w:wordWrap/>
        <w:overflowPunct/>
        <w:topLinePunct/>
        <w:autoSpaceDE w:val="0"/>
        <w:autoSpaceDN w:val="0"/>
        <w:bidi w:val="0"/>
        <w:adjustRightInd w:val="0"/>
        <w:snapToGrid/>
        <w:spacing w:line="560" w:lineRule="exact"/>
        <w:ind w:firstLine="480" w:firstLineChars="200"/>
        <w:jc w:val="both"/>
        <w:textAlignment w:val="auto"/>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4.甲方应按照本合同规定积极向乙方支付费用。</w:t>
      </w:r>
    </w:p>
    <w:p w14:paraId="65A107F0">
      <w:pPr>
        <w:keepNext w:val="0"/>
        <w:keepLines w:val="0"/>
        <w:pageBreakBefore w:val="0"/>
        <w:widowControl w:val="0"/>
        <w:kinsoku/>
        <w:wordWrap/>
        <w:overflowPunct/>
        <w:autoSpaceDE w:val="0"/>
        <w:autoSpaceDN w:val="0"/>
        <w:bidi w:val="0"/>
        <w:snapToGrid/>
        <w:spacing w:line="560" w:lineRule="exact"/>
        <w:ind w:firstLine="482" w:firstLineChars="200"/>
        <w:jc w:val="both"/>
        <w:textAlignment w:val="auto"/>
        <w:outlineLvl w:val="0"/>
        <w:rPr>
          <w:rFonts w:hint="eastAsia" w:ascii="仿宋" w:hAnsi="仿宋" w:eastAsia="仿宋" w:cs="仿宋"/>
          <w:b/>
          <w:bCs/>
          <w:color w:val="000000"/>
          <w:kern w:val="0"/>
          <w:sz w:val="24"/>
          <w:szCs w:val="22"/>
          <w:lang w:val="zh-CN"/>
        </w:rPr>
      </w:pPr>
      <w:r>
        <w:rPr>
          <w:rFonts w:hint="eastAsia" w:ascii="仿宋" w:hAnsi="仿宋" w:eastAsia="仿宋" w:cs="仿宋"/>
          <w:b/>
          <w:bCs/>
          <w:color w:val="000000"/>
          <w:kern w:val="0"/>
          <w:sz w:val="24"/>
          <w:szCs w:val="22"/>
          <w:lang w:val="zh-CN"/>
        </w:rPr>
        <w:t>五.乙方权利和义务</w:t>
      </w:r>
    </w:p>
    <w:p w14:paraId="0F445647">
      <w:pPr>
        <w:keepNext w:val="0"/>
        <w:keepLines w:val="0"/>
        <w:pageBreakBefore w:val="0"/>
        <w:widowControl w:val="0"/>
        <w:kinsoku/>
        <w:wordWrap/>
        <w:overflowPunct/>
        <w:topLinePunct/>
        <w:autoSpaceDE w:val="0"/>
        <w:autoSpaceDN w:val="0"/>
        <w:bidi w:val="0"/>
        <w:adjustRightInd w:val="0"/>
        <w:snapToGrid/>
        <w:spacing w:line="560" w:lineRule="exact"/>
        <w:ind w:firstLine="480" w:firstLineChars="200"/>
        <w:jc w:val="both"/>
        <w:textAlignment w:val="auto"/>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1.乙方应及时向甲方汇报该合同任务执行情况。</w:t>
      </w:r>
    </w:p>
    <w:p w14:paraId="5606FDD3">
      <w:pPr>
        <w:keepNext w:val="0"/>
        <w:keepLines w:val="0"/>
        <w:pageBreakBefore w:val="0"/>
        <w:widowControl w:val="0"/>
        <w:kinsoku/>
        <w:wordWrap/>
        <w:overflowPunct/>
        <w:topLinePunct/>
        <w:autoSpaceDE w:val="0"/>
        <w:autoSpaceDN w:val="0"/>
        <w:bidi w:val="0"/>
        <w:adjustRightInd w:val="0"/>
        <w:snapToGrid/>
        <w:spacing w:line="560" w:lineRule="exact"/>
        <w:ind w:firstLine="480" w:firstLineChars="200"/>
        <w:jc w:val="both"/>
        <w:textAlignment w:val="auto"/>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2.乙方编制的报告必须真实.有效.完整，符合审查要求。</w:t>
      </w:r>
    </w:p>
    <w:p w14:paraId="35D97BAF">
      <w:pPr>
        <w:keepNext w:val="0"/>
        <w:keepLines w:val="0"/>
        <w:pageBreakBefore w:val="0"/>
        <w:widowControl w:val="0"/>
        <w:kinsoku/>
        <w:wordWrap/>
        <w:overflowPunct/>
        <w:topLinePunct/>
        <w:autoSpaceDE w:val="0"/>
        <w:autoSpaceDN w:val="0"/>
        <w:bidi w:val="0"/>
        <w:adjustRightInd w:val="0"/>
        <w:snapToGrid/>
        <w:spacing w:line="560" w:lineRule="exact"/>
        <w:ind w:firstLine="480" w:firstLineChars="200"/>
        <w:jc w:val="both"/>
        <w:textAlignment w:val="auto"/>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3.乙方在整理编制成果工作中，如遇甲方所提供的材料有不统一.不明确.不详实之处时应立即向甲方汇报，不得以此延误时间。</w:t>
      </w:r>
    </w:p>
    <w:p w14:paraId="62B3B965">
      <w:pPr>
        <w:keepNext w:val="0"/>
        <w:keepLines w:val="0"/>
        <w:pageBreakBefore w:val="0"/>
        <w:widowControl w:val="0"/>
        <w:kinsoku/>
        <w:wordWrap/>
        <w:overflowPunct/>
        <w:topLinePunct/>
        <w:autoSpaceDE w:val="0"/>
        <w:autoSpaceDN w:val="0"/>
        <w:bidi w:val="0"/>
        <w:adjustRightInd w:val="0"/>
        <w:snapToGrid/>
        <w:spacing w:line="560" w:lineRule="exact"/>
        <w:ind w:firstLine="480" w:firstLineChars="200"/>
        <w:jc w:val="both"/>
        <w:textAlignment w:val="auto"/>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4.乙方应及时将成果上报主管部门进行审查，对所提出的问题认真修改，保证质量，需要甲方配合的环节必须及时沟通联系。</w:t>
      </w:r>
    </w:p>
    <w:p w14:paraId="3CC1F22D">
      <w:pPr>
        <w:keepNext w:val="0"/>
        <w:keepLines w:val="0"/>
        <w:pageBreakBefore w:val="0"/>
        <w:widowControl w:val="0"/>
        <w:kinsoku/>
        <w:wordWrap/>
        <w:overflowPunct/>
        <w:topLinePunct/>
        <w:autoSpaceDE w:val="0"/>
        <w:autoSpaceDN w:val="0"/>
        <w:bidi w:val="0"/>
        <w:adjustRightInd w:val="0"/>
        <w:snapToGrid/>
        <w:spacing w:line="560" w:lineRule="exact"/>
        <w:ind w:firstLine="480" w:firstLineChars="200"/>
        <w:jc w:val="both"/>
        <w:textAlignment w:val="auto"/>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5.乙方应当按照信息安全保密的规定程序负责妥善保管调查收集和甲方提供的资料，保守秘密，并不得利用知悉保密资料为自己或其他任何单位和个人谋取权益；项目结束以后，乙方应当将甲方提供的数据和资料交还甲方，不得复制自留或用于本次项目以外的其他项目，否则乙方应承担相应的法律责任。</w:t>
      </w:r>
    </w:p>
    <w:p w14:paraId="299E8A0D">
      <w:pPr>
        <w:keepNext w:val="0"/>
        <w:keepLines w:val="0"/>
        <w:pageBreakBefore w:val="0"/>
        <w:widowControl w:val="0"/>
        <w:kinsoku/>
        <w:wordWrap/>
        <w:overflowPunct/>
        <w:topLinePunct/>
        <w:autoSpaceDE w:val="0"/>
        <w:autoSpaceDN w:val="0"/>
        <w:bidi w:val="0"/>
        <w:adjustRightInd w:val="0"/>
        <w:snapToGrid/>
        <w:spacing w:line="560" w:lineRule="exact"/>
        <w:ind w:firstLine="480" w:firstLineChars="200"/>
        <w:jc w:val="both"/>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6.完成甲方其他与报批手续有关的事项。</w:t>
      </w:r>
    </w:p>
    <w:p w14:paraId="5E110B26">
      <w:pPr>
        <w:keepNext w:val="0"/>
        <w:keepLines w:val="0"/>
        <w:pageBreakBefore w:val="0"/>
        <w:widowControl w:val="0"/>
        <w:kinsoku/>
        <w:wordWrap/>
        <w:overflowPunct/>
        <w:autoSpaceDE w:val="0"/>
        <w:autoSpaceDN w:val="0"/>
        <w:bidi w:val="0"/>
        <w:snapToGrid/>
        <w:spacing w:line="560" w:lineRule="exact"/>
        <w:ind w:firstLine="482" w:firstLineChars="200"/>
        <w:jc w:val="both"/>
        <w:textAlignment w:val="auto"/>
        <w:outlineLvl w:val="0"/>
        <w:rPr>
          <w:rFonts w:hint="eastAsia" w:ascii="仿宋" w:hAnsi="仿宋" w:eastAsia="仿宋" w:cs="仿宋"/>
          <w:b/>
          <w:bCs/>
          <w:color w:val="000000"/>
          <w:kern w:val="0"/>
          <w:sz w:val="24"/>
          <w:szCs w:val="22"/>
          <w:lang w:val="zh-CN"/>
        </w:rPr>
      </w:pPr>
      <w:r>
        <w:rPr>
          <w:rFonts w:hint="eastAsia" w:ascii="仿宋" w:hAnsi="仿宋" w:eastAsia="仿宋" w:cs="仿宋"/>
          <w:b/>
          <w:bCs/>
          <w:color w:val="000000"/>
          <w:kern w:val="0"/>
          <w:sz w:val="24"/>
          <w:szCs w:val="22"/>
          <w:lang w:val="zh-CN"/>
        </w:rPr>
        <w:t>六.项目费用及付款方式</w:t>
      </w:r>
    </w:p>
    <w:p w14:paraId="2D0ABB82">
      <w:pPr>
        <w:keepNext w:val="0"/>
        <w:keepLines w:val="0"/>
        <w:pageBreakBefore w:val="0"/>
        <w:widowControl w:val="0"/>
        <w:kinsoku/>
        <w:wordWrap/>
        <w:overflowPunct/>
        <w:autoSpaceDE w:val="0"/>
        <w:autoSpaceDN w:val="0"/>
        <w:bidi w:val="0"/>
        <w:snapToGrid/>
        <w:spacing w:line="560" w:lineRule="exact"/>
        <w:ind w:firstLine="480" w:firstLineChars="200"/>
        <w:jc w:val="both"/>
        <w:textAlignment w:val="auto"/>
        <w:outlineLvl w:val="0"/>
        <w:rPr>
          <w:rFonts w:hint="eastAsia" w:ascii="仿宋" w:hAnsi="仿宋" w:eastAsia="仿宋" w:cs="仿宋"/>
          <w:sz w:val="24"/>
          <w:szCs w:val="22"/>
          <w:rtl w:val="0"/>
          <w:lang w:val="en-US" w:eastAsia="zh-CN"/>
        </w:rPr>
      </w:pPr>
      <w:r>
        <w:rPr>
          <w:rFonts w:hint="eastAsia" w:ascii="仿宋" w:hAnsi="仿宋" w:eastAsia="仿宋" w:cs="仿宋"/>
          <w:sz w:val="24"/>
          <w:szCs w:val="22"/>
          <w:rtl w:val="0"/>
          <w:lang w:val="zh-CN" w:eastAsia="zh-CN"/>
        </w:rPr>
        <w:t>1.</w:t>
      </w:r>
      <w:r>
        <w:rPr>
          <w:rFonts w:hint="eastAsia" w:ascii="仿宋" w:hAnsi="仿宋" w:eastAsia="仿宋" w:cs="仿宋"/>
          <w:sz w:val="24"/>
          <w:szCs w:val="22"/>
          <w:rtl w:val="0"/>
          <w:lang w:val="en-US" w:eastAsia="zh-CN"/>
        </w:rPr>
        <w:t>技术服务费为</w:t>
      </w:r>
      <w:r>
        <w:rPr>
          <w:rFonts w:hint="eastAsia" w:ascii="仿宋" w:hAnsi="仿宋" w:eastAsia="仿宋" w:cs="仿宋"/>
          <w:sz w:val="24"/>
          <w:szCs w:val="22"/>
          <w:rtl w:val="0"/>
          <w:lang w:val="zh-CN" w:eastAsia="zh-CN"/>
        </w:rPr>
        <w:t>人民币</w:t>
      </w:r>
      <w:r>
        <w:rPr>
          <w:rFonts w:hint="eastAsia" w:ascii="仿宋" w:hAnsi="仿宋" w:eastAsia="仿宋" w:cs="仿宋"/>
          <w:sz w:val="24"/>
          <w:szCs w:val="22"/>
          <w:rtl w:val="0"/>
          <w:lang w:val="en-US" w:eastAsia="zh-CN"/>
        </w:rPr>
        <w:t>大写</w:t>
      </w:r>
      <w:r>
        <w:rPr>
          <w:rFonts w:hint="eastAsia" w:ascii="仿宋" w:hAnsi="仿宋" w:eastAsia="仿宋" w:cs="仿宋"/>
          <w:sz w:val="24"/>
          <w:szCs w:val="22"/>
          <w:rtl w:val="0"/>
          <w:lang w:val="zh-CN" w:eastAsia="zh-CN"/>
        </w:rPr>
        <w:t>：</w:t>
      </w:r>
      <w:r>
        <w:rPr>
          <w:rFonts w:hint="eastAsia" w:ascii="仿宋" w:hAnsi="仿宋" w:eastAsia="仿宋" w:cs="仿宋"/>
          <w:sz w:val="24"/>
          <w:szCs w:val="22"/>
          <w:u w:val="single"/>
          <w:rtl w:val="0"/>
          <w:lang w:val="en-US" w:eastAsia="zh-CN"/>
        </w:rPr>
        <w:t xml:space="preserve">       </w:t>
      </w:r>
      <w:r>
        <w:rPr>
          <w:rFonts w:hint="eastAsia" w:ascii="仿宋" w:hAnsi="仿宋" w:eastAsia="仿宋" w:cs="仿宋"/>
          <w:sz w:val="24"/>
          <w:szCs w:val="22"/>
          <w:u w:val="single"/>
          <w:rtl w:val="0"/>
          <w:lang w:val="zh-CN" w:eastAsia="zh-CN"/>
        </w:rPr>
        <w:t>元整（</w:t>
      </w:r>
      <w:r>
        <w:rPr>
          <w:rFonts w:hint="default" w:ascii="仿宋" w:hAnsi="仿宋" w:eastAsia="仿宋" w:cs="仿宋"/>
          <w:sz w:val="24"/>
          <w:szCs w:val="22"/>
          <w:u w:val="single"/>
          <w:rtl w:val="0"/>
          <w:lang w:val="zh-CN" w:eastAsia="zh-CN"/>
        </w:rPr>
        <w:t>¥</w:t>
      </w:r>
      <w:r>
        <w:rPr>
          <w:rFonts w:hint="eastAsia" w:ascii="仿宋" w:hAnsi="仿宋" w:eastAsia="仿宋" w:cs="仿宋"/>
          <w:sz w:val="24"/>
          <w:szCs w:val="22"/>
          <w:u w:val="single"/>
          <w:rtl w:val="0"/>
          <w:lang w:val="zh-CN" w:eastAsia="zh-CN"/>
        </w:rPr>
        <w:t>：</w:t>
      </w:r>
      <w:r>
        <w:rPr>
          <w:rFonts w:hint="eastAsia" w:ascii="仿宋" w:hAnsi="仿宋" w:eastAsia="仿宋" w:cs="仿宋"/>
          <w:sz w:val="24"/>
          <w:szCs w:val="22"/>
          <w:u w:val="single"/>
          <w:rtl w:val="0"/>
          <w:lang w:val="en-US" w:eastAsia="zh-CN"/>
        </w:rPr>
        <w:t xml:space="preserve">    </w:t>
      </w:r>
      <w:r>
        <w:rPr>
          <w:rFonts w:hint="eastAsia" w:ascii="仿宋" w:hAnsi="仿宋" w:eastAsia="仿宋" w:cs="仿宋"/>
          <w:sz w:val="24"/>
          <w:szCs w:val="22"/>
          <w:u w:val="single"/>
          <w:rtl w:val="0"/>
          <w:lang w:val="zh-CN" w:eastAsia="zh-CN"/>
        </w:rPr>
        <w:t>元）（</w:t>
      </w:r>
      <w:r>
        <w:rPr>
          <w:rFonts w:hint="eastAsia" w:ascii="仿宋" w:hAnsi="仿宋" w:eastAsia="仿宋" w:cs="仿宋"/>
          <w:sz w:val="24"/>
          <w:szCs w:val="22"/>
          <w:u w:val="single"/>
          <w:rtl w:val="0"/>
          <w:lang w:val="en-US" w:eastAsia="zh-CN"/>
        </w:rPr>
        <w:t>含税价</w:t>
      </w:r>
      <w:r>
        <w:rPr>
          <w:rFonts w:hint="eastAsia" w:ascii="仿宋" w:hAnsi="仿宋" w:eastAsia="仿宋" w:cs="仿宋"/>
          <w:sz w:val="24"/>
          <w:szCs w:val="22"/>
          <w:u w:val="single"/>
          <w:rtl w:val="0"/>
          <w:lang w:val="zh-CN" w:eastAsia="zh-CN"/>
        </w:rPr>
        <w:t>）</w:t>
      </w:r>
      <w:r>
        <w:rPr>
          <w:rFonts w:hint="eastAsia" w:ascii="仿宋" w:hAnsi="仿宋" w:eastAsia="仿宋" w:cs="仿宋"/>
          <w:sz w:val="24"/>
          <w:szCs w:val="22"/>
          <w:rtl w:val="0"/>
          <w:lang w:val="zh-CN" w:eastAsia="zh-CN"/>
        </w:rPr>
        <w:t>。</w:t>
      </w:r>
      <w:r>
        <w:rPr>
          <w:rFonts w:hint="eastAsia" w:ascii="仿宋" w:hAnsi="仿宋" w:eastAsia="仿宋" w:cs="仿宋"/>
          <w:sz w:val="24"/>
          <w:szCs w:val="22"/>
          <w:rtl w:val="0"/>
          <w:lang w:val="en-US" w:eastAsia="zh-CN"/>
        </w:rPr>
        <w:t>乙方提交最终报批成果文件通过审批后，支付合同总金额的100%。</w:t>
      </w:r>
    </w:p>
    <w:p w14:paraId="29A3B25F">
      <w:pPr>
        <w:keepNext w:val="0"/>
        <w:keepLines w:val="0"/>
        <w:pageBreakBefore w:val="0"/>
        <w:widowControl w:val="0"/>
        <w:kinsoku/>
        <w:wordWrap/>
        <w:overflowPunct/>
        <w:autoSpaceDE w:val="0"/>
        <w:autoSpaceDN w:val="0"/>
        <w:bidi w:val="0"/>
        <w:snapToGrid/>
        <w:spacing w:line="560" w:lineRule="exact"/>
        <w:ind w:firstLine="480" w:firstLineChars="200"/>
        <w:jc w:val="both"/>
        <w:textAlignment w:val="auto"/>
        <w:outlineLvl w:val="0"/>
        <w:rPr>
          <w:rFonts w:hint="eastAsia" w:ascii="仿宋" w:hAnsi="仿宋" w:eastAsia="仿宋" w:cs="仿宋"/>
          <w:sz w:val="24"/>
          <w:szCs w:val="22"/>
          <w:rtl w:val="0"/>
          <w:lang w:val="zh-CN" w:eastAsia="zh-CN"/>
        </w:rPr>
      </w:pPr>
      <w:r>
        <w:rPr>
          <w:rFonts w:hint="eastAsia" w:ascii="仿宋" w:hAnsi="仿宋" w:eastAsia="仿宋" w:cs="仿宋"/>
          <w:sz w:val="24"/>
          <w:szCs w:val="22"/>
          <w:rtl w:val="0"/>
          <w:lang w:val="en-US" w:eastAsia="zh-CN"/>
        </w:rPr>
        <w:t>2</w:t>
      </w:r>
      <w:r>
        <w:rPr>
          <w:rFonts w:hint="eastAsia" w:ascii="仿宋" w:hAnsi="仿宋" w:eastAsia="仿宋" w:cs="仿宋"/>
          <w:sz w:val="24"/>
          <w:szCs w:val="22"/>
          <w:rtl w:val="0"/>
          <w:lang w:val="zh-CN" w:eastAsia="zh-CN"/>
        </w:rPr>
        <w:t>.在合同规定时间内甲方未及时向乙方支付项目费用，该项目成果仍然属于乙方，乙方有权利对该项目成果不提交.不备案，并保留对项目成果的所有权。</w:t>
      </w:r>
    </w:p>
    <w:p w14:paraId="19C13830">
      <w:pPr>
        <w:keepNext w:val="0"/>
        <w:keepLines w:val="0"/>
        <w:pageBreakBefore w:val="0"/>
        <w:widowControl w:val="0"/>
        <w:kinsoku/>
        <w:wordWrap/>
        <w:overflowPunct/>
        <w:autoSpaceDE w:val="0"/>
        <w:autoSpaceDN w:val="0"/>
        <w:bidi w:val="0"/>
        <w:snapToGrid/>
        <w:spacing w:line="560" w:lineRule="exact"/>
        <w:ind w:firstLine="482" w:firstLineChars="200"/>
        <w:jc w:val="both"/>
        <w:textAlignment w:val="auto"/>
        <w:outlineLvl w:val="0"/>
        <w:rPr>
          <w:rFonts w:hint="eastAsia" w:ascii="仿宋" w:hAnsi="仿宋" w:eastAsia="仿宋" w:cs="仿宋"/>
          <w:b/>
          <w:bCs/>
          <w:color w:val="000000"/>
          <w:kern w:val="0"/>
          <w:sz w:val="24"/>
          <w:szCs w:val="22"/>
          <w:lang w:val="zh-CN"/>
        </w:rPr>
      </w:pPr>
      <w:r>
        <w:rPr>
          <w:rFonts w:hint="eastAsia" w:ascii="仿宋" w:hAnsi="仿宋" w:eastAsia="仿宋" w:cs="仿宋"/>
          <w:b/>
          <w:bCs/>
          <w:color w:val="000000"/>
          <w:kern w:val="0"/>
          <w:sz w:val="24"/>
          <w:szCs w:val="22"/>
          <w:lang w:val="zh-CN"/>
        </w:rPr>
        <w:t>七.成果的权属</w:t>
      </w:r>
    </w:p>
    <w:p w14:paraId="5BBF8709">
      <w:pPr>
        <w:keepNext w:val="0"/>
        <w:keepLines w:val="0"/>
        <w:pageBreakBefore w:val="0"/>
        <w:widowControl w:val="0"/>
        <w:kinsoku/>
        <w:wordWrap/>
        <w:overflowPunct/>
        <w:autoSpaceDE w:val="0"/>
        <w:autoSpaceDN w:val="0"/>
        <w:bidi w:val="0"/>
        <w:snapToGrid/>
        <w:spacing w:line="560" w:lineRule="exact"/>
        <w:ind w:firstLine="480" w:firstLineChars="200"/>
        <w:jc w:val="both"/>
        <w:textAlignment w:val="auto"/>
        <w:outlineLvl w:val="0"/>
        <w:rPr>
          <w:rFonts w:hint="eastAsia" w:ascii="仿宋" w:hAnsi="仿宋" w:eastAsia="仿宋" w:cs="仿宋"/>
          <w:sz w:val="24"/>
        </w:rPr>
      </w:pPr>
      <w:r>
        <w:rPr>
          <w:rFonts w:hint="eastAsia" w:ascii="仿宋" w:hAnsi="仿宋" w:eastAsia="仿宋" w:cs="仿宋"/>
          <w:sz w:val="24"/>
          <w:lang w:val="zh-CN"/>
        </w:rPr>
        <w:t>本合同书所指的最终成果所有权属于甲方。未经甲方书面许可，乙方不得在任何时候以任何理由擅自将原始资料.中间过渡或最终成果复制自留或提供给其他任何单位和个人，为自己或其他任何单位和个人谋取利益，或用于本合同目的之外。</w:t>
      </w:r>
    </w:p>
    <w:p w14:paraId="00BFB6A8">
      <w:pPr>
        <w:keepNext w:val="0"/>
        <w:keepLines w:val="0"/>
        <w:pageBreakBefore w:val="0"/>
        <w:widowControl w:val="0"/>
        <w:kinsoku/>
        <w:wordWrap/>
        <w:overflowPunct/>
        <w:autoSpaceDE w:val="0"/>
        <w:autoSpaceDN w:val="0"/>
        <w:bidi w:val="0"/>
        <w:snapToGrid/>
        <w:spacing w:line="560" w:lineRule="exact"/>
        <w:ind w:firstLine="482" w:firstLineChars="200"/>
        <w:jc w:val="both"/>
        <w:textAlignment w:val="auto"/>
        <w:outlineLvl w:val="0"/>
        <w:rPr>
          <w:rFonts w:hint="eastAsia" w:ascii="仿宋" w:hAnsi="仿宋" w:eastAsia="仿宋" w:cs="仿宋"/>
          <w:b/>
          <w:bCs/>
          <w:color w:val="000000"/>
          <w:kern w:val="0"/>
          <w:sz w:val="24"/>
          <w:szCs w:val="22"/>
          <w:lang w:val="zh-CN"/>
        </w:rPr>
      </w:pPr>
      <w:r>
        <w:rPr>
          <w:rFonts w:hint="eastAsia" w:ascii="仿宋" w:hAnsi="仿宋" w:eastAsia="仿宋" w:cs="仿宋"/>
          <w:b/>
          <w:bCs/>
          <w:color w:val="000000"/>
          <w:kern w:val="0"/>
          <w:sz w:val="24"/>
          <w:szCs w:val="22"/>
          <w:lang w:val="zh-CN"/>
        </w:rPr>
        <w:t>八.违约责任</w:t>
      </w:r>
    </w:p>
    <w:p w14:paraId="0A6F461F">
      <w:pPr>
        <w:keepNext w:val="0"/>
        <w:keepLines w:val="0"/>
        <w:pageBreakBefore w:val="0"/>
        <w:widowControl w:val="0"/>
        <w:kinsoku/>
        <w:wordWrap/>
        <w:overflowPunct/>
        <w:autoSpaceDE w:val="0"/>
        <w:autoSpaceDN w:val="0"/>
        <w:bidi w:val="0"/>
        <w:snapToGrid/>
        <w:spacing w:line="560" w:lineRule="exact"/>
        <w:ind w:firstLine="480" w:firstLineChars="200"/>
        <w:jc w:val="both"/>
        <w:textAlignment w:val="auto"/>
        <w:rPr>
          <w:rFonts w:hint="eastAsia" w:ascii="仿宋" w:hAnsi="仿宋" w:eastAsia="仿宋" w:cs="仿宋"/>
          <w:kern w:val="0"/>
          <w:sz w:val="24"/>
          <w:lang w:val="zh-CN"/>
        </w:rPr>
      </w:pPr>
      <w:r>
        <w:rPr>
          <w:rFonts w:hint="eastAsia" w:ascii="仿宋" w:hAnsi="仿宋" w:eastAsia="仿宋" w:cs="仿宋"/>
          <w:kern w:val="0"/>
          <w:sz w:val="24"/>
          <w:lang w:val="zh-CN"/>
        </w:rPr>
        <w:t>1.本合同履行过程中，由于一方当事人违反本合同，给另一方当事人造成损失的，另一方当事人有权获得赔偿。</w:t>
      </w:r>
    </w:p>
    <w:p w14:paraId="62DD5A07">
      <w:pPr>
        <w:keepNext w:val="0"/>
        <w:keepLines w:val="0"/>
        <w:pageBreakBefore w:val="0"/>
        <w:widowControl w:val="0"/>
        <w:kinsoku/>
        <w:wordWrap/>
        <w:overflowPunct/>
        <w:autoSpaceDE w:val="0"/>
        <w:autoSpaceDN w:val="0"/>
        <w:bidi w:val="0"/>
        <w:snapToGrid/>
        <w:spacing w:line="560" w:lineRule="exact"/>
        <w:ind w:firstLine="480" w:firstLineChars="200"/>
        <w:jc w:val="both"/>
        <w:textAlignment w:val="auto"/>
        <w:rPr>
          <w:rFonts w:hint="eastAsia" w:ascii="仿宋" w:hAnsi="仿宋" w:eastAsia="仿宋" w:cs="仿宋"/>
          <w:kern w:val="0"/>
          <w:sz w:val="24"/>
          <w:lang w:val="zh-CN"/>
        </w:rPr>
      </w:pPr>
      <w:r>
        <w:rPr>
          <w:rFonts w:hint="eastAsia" w:ascii="仿宋" w:hAnsi="仿宋" w:eastAsia="仿宋" w:cs="仿宋"/>
          <w:kern w:val="0"/>
          <w:sz w:val="24"/>
          <w:lang w:val="zh-CN"/>
        </w:rPr>
        <w:t>2.甲方因未履行义务，造成工作延期及相关损失由甲方负责。</w:t>
      </w:r>
    </w:p>
    <w:p w14:paraId="67B0A8C3">
      <w:pPr>
        <w:keepNext w:val="0"/>
        <w:keepLines w:val="0"/>
        <w:pageBreakBefore w:val="0"/>
        <w:widowControl w:val="0"/>
        <w:kinsoku/>
        <w:wordWrap/>
        <w:overflowPunct/>
        <w:autoSpaceDE w:val="0"/>
        <w:autoSpaceDN w:val="0"/>
        <w:bidi w:val="0"/>
        <w:snapToGrid/>
        <w:spacing w:line="560" w:lineRule="exact"/>
        <w:ind w:firstLine="480" w:firstLineChars="200"/>
        <w:jc w:val="both"/>
        <w:textAlignment w:val="auto"/>
        <w:rPr>
          <w:rFonts w:hint="eastAsia" w:ascii="仿宋" w:hAnsi="仿宋" w:eastAsia="仿宋" w:cs="仿宋"/>
          <w:kern w:val="0"/>
          <w:sz w:val="24"/>
          <w:lang w:val="zh-CN"/>
        </w:rPr>
      </w:pPr>
      <w:r>
        <w:rPr>
          <w:rFonts w:hint="eastAsia" w:ascii="仿宋" w:hAnsi="仿宋" w:eastAsia="仿宋" w:cs="仿宋"/>
          <w:kern w:val="0"/>
          <w:sz w:val="24"/>
          <w:lang w:val="zh-CN"/>
        </w:rPr>
        <w:t>3.乙方在规定的期限内未完成工作任务.未按规定的工作质量要求进行工作，应采取补救措施，返工或修改完善，直至达到本合同约定的质量要求，工期不予顺延</w:t>
      </w:r>
      <w:bookmarkStart w:id="0" w:name="_Hlk52263812"/>
      <w:r>
        <w:rPr>
          <w:rFonts w:hint="eastAsia" w:ascii="仿宋" w:hAnsi="仿宋" w:eastAsia="仿宋" w:cs="仿宋"/>
          <w:kern w:val="0"/>
          <w:sz w:val="24"/>
          <w:lang w:val="zh-CN"/>
        </w:rPr>
        <w:t>，每逾期一日，应按照合同总价款的1‰承担违约金</w:t>
      </w:r>
      <w:bookmarkEnd w:id="0"/>
      <w:r>
        <w:rPr>
          <w:rFonts w:hint="eastAsia" w:ascii="仿宋" w:hAnsi="仿宋" w:eastAsia="仿宋" w:cs="仿宋"/>
          <w:kern w:val="0"/>
          <w:sz w:val="24"/>
          <w:lang w:val="zh-CN"/>
        </w:rPr>
        <w:t>。因此给甲方造成损失的，乙方应对直接损失负赔偿责任。</w:t>
      </w:r>
    </w:p>
    <w:p w14:paraId="7E5996F1">
      <w:pPr>
        <w:keepNext w:val="0"/>
        <w:keepLines w:val="0"/>
        <w:pageBreakBefore w:val="0"/>
        <w:widowControl w:val="0"/>
        <w:kinsoku/>
        <w:wordWrap/>
        <w:overflowPunct/>
        <w:autoSpaceDE w:val="0"/>
        <w:autoSpaceDN w:val="0"/>
        <w:bidi w:val="0"/>
        <w:snapToGrid/>
        <w:spacing w:line="560" w:lineRule="exact"/>
        <w:ind w:firstLine="480" w:firstLineChars="200"/>
        <w:jc w:val="both"/>
        <w:textAlignment w:val="auto"/>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4.甲方应</w:t>
      </w:r>
      <w:r>
        <w:rPr>
          <w:rFonts w:hint="eastAsia" w:ascii="仿宋" w:hAnsi="仿宋" w:eastAsia="仿宋" w:cs="仿宋"/>
          <w:kern w:val="0"/>
          <w:sz w:val="24"/>
          <w:lang w:val="zh-CN"/>
        </w:rPr>
        <w:t>在规定的期限内</w:t>
      </w:r>
      <w:r>
        <w:rPr>
          <w:rFonts w:hint="eastAsia" w:ascii="仿宋" w:hAnsi="仿宋" w:eastAsia="仿宋" w:cs="仿宋"/>
          <w:kern w:val="0"/>
          <w:sz w:val="24"/>
          <w:lang w:val="en-US" w:eastAsia="zh-CN"/>
        </w:rPr>
        <w:t>向甲方支付合同费用</w:t>
      </w:r>
      <w:r>
        <w:rPr>
          <w:rFonts w:hint="eastAsia" w:ascii="仿宋" w:hAnsi="仿宋" w:eastAsia="仿宋" w:cs="仿宋"/>
          <w:kern w:val="0"/>
          <w:sz w:val="24"/>
          <w:lang w:val="zh-CN"/>
        </w:rPr>
        <w:t>，每逾期一日，应按照合同总价款的1‰承担违约金。因此给</w:t>
      </w:r>
      <w:r>
        <w:rPr>
          <w:rFonts w:hint="eastAsia" w:ascii="仿宋" w:hAnsi="仿宋" w:eastAsia="仿宋" w:cs="仿宋"/>
          <w:kern w:val="0"/>
          <w:sz w:val="24"/>
          <w:lang w:val="en-US" w:eastAsia="zh-CN"/>
        </w:rPr>
        <w:t>乙</w:t>
      </w:r>
      <w:r>
        <w:rPr>
          <w:rFonts w:hint="eastAsia" w:ascii="仿宋" w:hAnsi="仿宋" w:eastAsia="仿宋" w:cs="仿宋"/>
          <w:kern w:val="0"/>
          <w:sz w:val="24"/>
          <w:lang w:val="zh-CN"/>
        </w:rPr>
        <w:t>方造成损失的，</w:t>
      </w:r>
      <w:r>
        <w:rPr>
          <w:rFonts w:hint="eastAsia" w:ascii="仿宋" w:hAnsi="仿宋" w:eastAsia="仿宋" w:cs="仿宋"/>
          <w:kern w:val="0"/>
          <w:sz w:val="24"/>
          <w:lang w:val="en-US" w:eastAsia="zh-CN"/>
        </w:rPr>
        <w:t>甲</w:t>
      </w:r>
      <w:r>
        <w:rPr>
          <w:rFonts w:hint="eastAsia" w:ascii="仿宋" w:hAnsi="仿宋" w:eastAsia="仿宋" w:cs="仿宋"/>
          <w:kern w:val="0"/>
          <w:sz w:val="24"/>
          <w:lang w:val="zh-CN"/>
        </w:rPr>
        <w:t>方应对直接损失负赔偿责任。</w:t>
      </w:r>
    </w:p>
    <w:p w14:paraId="4D99B486">
      <w:pPr>
        <w:keepNext w:val="0"/>
        <w:keepLines w:val="0"/>
        <w:pageBreakBefore w:val="0"/>
        <w:widowControl w:val="0"/>
        <w:kinsoku/>
        <w:wordWrap/>
        <w:overflowPunct/>
        <w:autoSpaceDE w:val="0"/>
        <w:autoSpaceDN w:val="0"/>
        <w:bidi w:val="0"/>
        <w:snapToGrid/>
        <w:spacing w:line="560" w:lineRule="exact"/>
        <w:ind w:firstLine="482" w:firstLineChars="200"/>
        <w:jc w:val="both"/>
        <w:textAlignment w:val="auto"/>
        <w:outlineLvl w:val="0"/>
        <w:rPr>
          <w:rFonts w:hint="eastAsia" w:ascii="仿宋" w:hAnsi="仿宋" w:eastAsia="仿宋" w:cs="仿宋"/>
          <w:b/>
          <w:bCs/>
          <w:color w:val="000000"/>
          <w:kern w:val="0"/>
          <w:sz w:val="24"/>
          <w:szCs w:val="22"/>
          <w:lang w:val="zh-CN"/>
        </w:rPr>
      </w:pPr>
      <w:r>
        <w:rPr>
          <w:rFonts w:hint="eastAsia" w:ascii="仿宋" w:hAnsi="仿宋" w:eastAsia="仿宋" w:cs="仿宋"/>
          <w:b/>
          <w:bCs/>
          <w:color w:val="000000"/>
          <w:kern w:val="0"/>
          <w:sz w:val="24"/>
          <w:szCs w:val="22"/>
          <w:lang w:val="zh-CN"/>
        </w:rPr>
        <w:t>九.其它说明</w:t>
      </w:r>
    </w:p>
    <w:p w14:paraId="0A4878DD">
      <w:pPr>
        <w:keepNext w:val="0"/>
        <w:keepLines w:val="0"/>
        <w:pageBreakBefore w:val="0"/>
        <w:widowControl w:val="0"/>
        <w:kinsoku/>
        <w:wordWrap/>
        <w:overflowPunct/>
        <w:autoSpaceDE w:val="0"/>
        <w:autoSpaceDN w:val="0"/>
        <w:bidi w:val="0"/>
        <w:snapToGrid/>
        <w:spacing w:line="560" w:lineRule="exact"/>
        <w:ind w:firstLine="480" w:firstLineChars="200"/>
        <w:jc w:val="both"/>
        <w:textAlignment w:val="auto"/>
        <w:outlineLvl w:val="0"/>
        <w:rPr>
          <w:rFonts w:hint="eastAsia" w:ascii="仿宋" w:hAnsi="仿宋" w:eastAsia="仿宋" w:cs="仿宋"/>
          <w:color w:val="000000"/>
          <w:kern w:val="0"/>
          <w:sz w:val="24"/>
          <w:lang w:val="zh-CN"/>
        </w:rPr>
      </w:pPr>
      <w:r>
        <w:rPr>
          <w:rFonts w:hint="eastAsia" w:ascii="仿宋" w:hAnsi="仿宋" w:eastAsia="仿宋" w:cs="仿宋"/>
          <w:color w:val="000000"/>
          <w:kern w:val="0"/>
          <w:sz w:val="24"/>
          <w:lang w:val="zh-CN"/>
        </w:rPr>
        <w:t>1.该合同中所列的时间约定中若因不可抗拒的客观原因而延长时间，乙方应向甲方及时通知,甲方应给予友好理解，视情况决定是否并同意延长时间。</w:t>
      </w:r>
    </w:p>
    <w:p w14:paraId="31FDBC75">
      <w:pPr>
        <w:keepNext w:val="0"/>
        <w:keepLines w:val="0"/>
        <w:pageBreakBefore w:val="0"/>
        <w:widowControl w:val="0"/>
        <w:kinsoku/>
        <w:wordWrap/>
        <w:overflowPunct/>
        <w:autoSpaceDE w:val="0"/>
        <w:autoSpaceDN w:val="0"/>
        <w:bidi w:val="0"/>
        <w:snapToGrid/>
        <w:spacing w:line="560" w:lineRule="exact"/>
        <w:ind w:firstLine="480" w:firstLineChars="200"/>
        <w:jc w:val="both"/>
        <w:textAlignment w:val="auto"/>
        <w:outlineLvl w:val="0"/>
        <w:rPr>
          <w:rFonts w:hint="eastAsia" w:ascii="仿宋" w:hAnsi="仿宋" w:eastAsia="仿宋" w:cs="仿宋"/>
          <w:color w:val="000000"/>
          <w:kern w:val="0"/>
          <w:sz w:val="24"/>
          <w:lang w:val="zh-CN"/>
        </w:rPr>
      </w:pPr>
      <w:r>
        <w:rPr>
          <w:rFonts w:hint="eastAsia" w:ascii="仿宋" w:hAnsi="仿宋" w:eastAsia="仿宋" w:cs="仿宋"/>
          <w:color w:val="000000"/>
          <w:kern w:val="0"/>
          <w:sz w:val="24"/>
          <w:lang w:val="zh-CN"/>
        </w:rPr>
        <w:t>2.在成果完成之后，若遇成果内容要求政策性调整，或</w:t>
      </w:r>
      <w:r>
        <w:rPr>
          <w:rFonts w:hint="eastAsia" w:ascii="仿宋" w:hAnsi="仿宋" w:eastAsia="仿宋" w:cs="仿宋"/>
          <w:color w:val="000000"/>
          <w:kern w:val="0"/>
          <w:sz w:val="24"/>
          <w:lang w:val="en-US" w:eastAsia="zh-CN"/>
        </w:rPr>
        <w:t>因</w:t>
      </w:r>
      <w:r>
        <w:rPr>
          <w:rFonts w:hint="eastAsia" w:ascii="仿宋" w:hAnsi="仿宋" w:eastAsia="仿宋" w:cs="仿宋"/>
          <w:color w:val="000000"/>
          <w:kern w:val="0"/>
          <w:sz w:val="24"/>
          <w:lang w:val="zh-CN"/>
        </w:rPr>
        <w:t>甲方要求进行其他修改，乙方有义务根据甲方要求，对成果文件进行补充.修改.完善，补充完善的工作量甲方须增加相关费用，费用具体金额届时另议。</w:t>
      </w:r>
    </w:p>
    <w:p w14:paraId="0551AA19">
      <w:pPr>
        <w:keepNext w:val="0"/>
        <w:keepLines w:val="0"/>
        <w:pageBreakBefore w:val="0"/>
        <w:widowControl w:val="0"/>
        <w:kinsoku/>
        <w:wordWrap/>
        <w:overflowPunct/>
        <w:autoSpaceDE w:val="0"/>
        <w:autoSpaceDN w:val="0"/>
        <w:bidi w:val="0"/>
        <w:snapToGrid/>
        <w:spacing w:line="560" w:lineRule="exact"/>
        <w:ind w:firstLine="480" w:firstLineChars="200"/>
        <w:jc w:val="both"/>
        <w:textAlignment w:val="auto"/>
        <w:outlineLvl w:val="0"/>
        <w:rPr>
          <w:rFonts w:hint="eastAsia" w:ascii="仿宋" w:hAnsi="仿宋" w:eastAsia="仿宋" w:cs="仿宋"/>
          <w:color w:val="000000"/>
          <w:kern w:val="0"/>
          <w:sz w:val="24"/>
          <w:lang w:val="zh-CN"/>
        </w:rPr>
      </w:pPr>
      <w:r>
        <w:rPr>
          <w:rFonts w:hint="eastAsia" w:ascii="仿宋" w:hAnsi="仿宋" w:eastAsia="仿宋" w:cs="仿宋"/>
          <w:color w:val="000000"/>
          <w:kern w:val="0"/>
          <w:sz w:val="24"/>
          <w:lang w:val="en-US" w:eastAsia="zh-CN"/>
        </w:rPr>
        <w:t>3.本合同规定的工作内容之外，若需增加其余工作内容，需甲乙双方友好协商，签订补充协议增加费用。</w:t>
      </w:r>
      <w:r>
        <w:rPr>
          <w:rFonts w:hint="eastAsia" w:ascii="仿宋" w:hAnsi="仿宋" w:eastAsia="仿宋" w:cs="仿宋"/>
          <w:color w:val="000000"/>
          <w:kern w:val="0"/>
          <w:sz w:val="24"/>
          <w:lang w:val="zh-CN"/>
        </w:rPr>
        <w:t>补充合同与本合同书具有同等效力，补充合同与本合同冲突之处，以补充合同为准。</w:t>
      </w:r>
    </w:p>
    <w:p w14:paraId="3B909688">
      <w:pPr>
        <w:keepNext w:val="0"/>
        <w:keepLines w:val="0"/>
        <w:pageBreakBefore w:val="0"/>
        <w:widowControl w:val="0"/>
        <w:kinsoku/>
        <w:wordWrap/>
        <w:overflowPunct/>
        <w:autoSpaceDE w:val="0"/>
        <w:autoSpaceDN w:val="0"/>
        <w:bidi w:val="0"/>
        <w:snapToGrid/>
        <w:spacing w:line="560" w:lineRule="exact"/>
        <w:ind w:firstLine="480" w:firstLineChars="200"/>
        <w:jc w:val="both"/>
        <w:textAlignment w:val="auto"/>
        <w:outlineLvl w:val="0"/>
        <w:rPr>
          <w:rFonts w:hint="eastAsia" w:ascii="仿宋" w:hAnsi="仿宋" w:eastAsia="仿宋" w:cs="仿宋"/>
          <w:color w:val="000000"/>
          <w:kern w:val="0"/>
          <w:sz w:val="24"/>
          <w:lang w:val="zh-CN"/>
        </w:rPr>
      </w:pPr>
      <w:r>
        <w:rPr>
          <w:rFonts w:hint="eastAsia" w:ascii="仿宋" w:hAnsi="仿宋" w:eastAsia="仿宋" w:cs="仿宋"/>
          <w:color w:val="000000"/>
          <w:kern w:val="0"/>
          <w:sz w:val="24"/>
          <w:lang w:val="zh-CN"/>
        </w:rPr>
        <w:t>4.本合同书一式</w:t>
      </w:r>
      <w:r>
        <w:rPr>
          <w:rFonts w:hint="eastAsia" w:ascii="仿宋" w:hAnsi="仿宋" w:eastAsia="仿宋" w:cs="仿宋"/>
          <w:color w:val="000000"/>
          <w:kern w:val="0"/>
          <w:sz w:val="24"/>
          <w:u w:val="single"/>
          <w:lang w:val="en-US" w:eastAsia="zh-CN"/>
        </w:rPr>
        <w:t xml:space="preserve"> </w:t>
      </w:r>
      <w:r>
        <w:rPr>
          <w:rFonts w:hint="eastAsia" w:ascii="仿宋" w:hAnsi="仿宋" w:eastAsia="仿宋" w:cs="仿宋"/>
          <w:color w:val="000000"/>
          <w:kern w:val="0"/>
          <w:sz w:val="24"/>
          <w:u w:val="single"/>
          <w:lang w:val="zh-CN"/>
        </w:rPr>
        <w:t>陆</w:t>
      </w:r>
      <w:r>
        <w:rPr>
          <w:rFonts w:hint="eastAsia" w:ascii="仿宋" w:hAnsi="仿宋" w:eastAsia="仿宋" w:cs="仿宋"/>
          <w:color w:val="000000"/>
          <w:kern w:val="0"/>
          <w:sz w:val="24"/>
          <w:u w:val="single"/>
          <w:lang w:val="en-US" w:eastAsia="zh-CN"/>
        </w:rPr>
        <w:t xml:space="preserve"> </w:t>
      </w:r>
      <w:r>
        <w:rPr>
          <w:rFonts w:hint="eastAsia" w:ascii="仿宋" w:hAnsi="仿宋" w:eastAsia="仿宋" w:cs="仿宋"/>
          <w:color w:val="000000"/>
          <w:kern w:val="0"/>
          <w:sz w:val="24"/>
          <w:lang w:val="zh-CN"/>
        </w:rPr>
        <w:t>份，甲执</w:t>
      </w:r>
      <w:r>
        <w:rPr>
          <w:rFonts w:hint="eastAsia" w:ascii="仿宋" w:hAnsi="仿宋" w:eastAsia="仿宋" w:cs="仿宋"/>
          <w:color w:val="000000"/>
          <w:kern w:val="0"/>
          <w:sz w:val="24"/>
          <w:u w:val="single"/>
          <w:lang w:val="en-US" w:eastAsia="zh-CN"/>
        </w:rPr>
        <w:t xml:space="preserve"> </w:t>
      </w:r>
      <w:r>
        <w:rPr>
          <w:rFonts w:hint="eastAsia" w:ascii="仿宋" w:hAnsi="仿宋" w:eastAsia="仿宋" w:cs="仿宋"/>
          <w:color w:val="000000"/>
          <w:kern w:val="0"/>
          <w:sz w:val="24"/>
          <w:u w:val="single"/>
          <w:lang w:val="zh-CN" w:eastAsia="zh-CN"/>
        </w:rPr>
        <w:t>肆</w:t>
      </w:r>
      <w:r>
        <w:rPr>
          <w:rFonts w:hint="eastAsia" w:ascii="仿宋" w:hAnsi="仿宋" w:eastAsia="仿宋" w:cs="仿宋"/>
          <w:color w:val="000000"/>
          <w:kern w:val="0"/>
          <w:sz w:val="24"/>
          <w:u w:val="single"/>
          <w:lang w:val="en-US" w:eastAsia="zh-CN"/>
        </w:rPr>
        <w:t xml:space="preserve"> </w:t>
      </w:r>
      <w:r>
        <w:rPr>
          <w:rFonts w:hint="eastAsia" w:ascii="仿宋" w:hAnsi="仿宋" w:eastAsia="仿宋" w:cs="仿宋"/>
          <w:color w:val="000000"/>
          <w:kern w:val="0"/>
          <w:sz w:val="24"/>
          <w:lang w:val="zh-CN"/>
        </w:rPr>
        <w:t>份，乙方执</w:t>
      </w:r>
      <w:r>
        <w:rPr>
          <w:rFonts w:hint="eastAsia" w:ascii="仿宋" w:hAnsi="仿宋" w:eastAsia="仿宋" w:cs="仿宋"/>
          <w:color w:val="000000"/>
          <w:kern w:val="0"/>
          <w:sz w:val="24"/>
          <w:u w:val="single"/>
          <w:lang w:val="en-US" w:eastAsia="zh-CN"/>
        </w:rPr>
        <w:t xml:space="preserve"> </w:t>
      </w:r>
      <w:r>
        <w:rPr>
          <w:rFonts w:hint="eastAsia" w:ascii="仿宋" w:hAnsi="仿宋" w:eastAsia="仿宋" w:cs="仿宋"/>
          <w:color w:val="000000"/>
          <w:kern w:val="0"/>
          <w:sz w:val="24"/>
          <w:u w:val="single"/>
          <w:lang w:val="zh-CN" w:eastAsia="zh-CN"/>
        </w:rPr>
        <w:t>两</w:t>
      </w:r>
      <w:r>
        <w:rPr>
          <w:rFonts w:hint="eastAsia" w:ascii="仿宋" w:hAnsi="仿宋" w:eastAsia="仿宋" w:cs="仿宋"/>
          <w:color w:val="000000"/>
          <w:kern w:val="0"/>
          <w:sz w:val="24"/>
          <w:u w:val="single"/>
          <w:lang w:val="en-US" w:eastAsia="zh-CN"/>
        </w:rPr>
        <w:t xml:space="preserve"> </w:t>
      </w:r>
      <w:r>
        <w:rPr>
          <w:rFonts w:hint="eastAsia" w:ascii="仿宋" w:hAnsi="仿宋" w:eastAsia="仿宋" w:cs="仿宋"/>
          <w:color w:val="000000"/>
          <w:kern w:val="0"/>
          <w:sz w:val="24"/>
          <w:lang w:val="zh-CN"/>
        </w:rPr>
        <w:t>份，具有同等法律效力。</w:t>
      </w:r>
    </w:p>
    <w:p w14:paraId="0C72CAB7">
      <w:pPr>
        <w:keepNext w:val="0"/>
        <w:keepLines w:val="0"/>
        <w:pageBreakBefore w:val="0"/>
        <w:widowControl w:val="0"/>
        <w:kinsoku/>
        <w:wordWrap/>
        <w:overflowPunct/>
        <w:autoSpaceDE w:val="0"/>
        <w:autoSpaceDN w:val="0"/>
        <w:bidi w:val="0"/>
        <w:snapToGrid/>
        <w:spacing w:line="560" w:lineRule="exact"/>
        <w:ind w:firstLine="480" w:firstLineChars="200"/>
        <w:jc w:val="both"/>
        <w:textAlignment w:val="auto"/>
        <w:outlineLvl w:val="0"/>
        <w:rPr>
          <w:rFonts w:hint="eastAsia" w:ascii="仿宋" w:hAnsi="仿宋" w:eastAsia="仿宋" w:cs="仿宋"/>
          <w:color w:val="000000"/>
          <w:kern w:val="0"/>
          <w:sz w:val="24"/>
          <w:lang w:val="zh-CN"/>
        </w:rPr>
      </w:pPr>
      <w:r>
        <w:rPr>
          <w:rFonts w:hint="eastAsia" w:ascii="仿宋" w:hAnsi="仿宋" w:eastAsia="仿宋" w:cs="仿宋"/>
          <w:color w:val="000000"/>
          <w:kern w:val="0"/>
          <w:sz w:val="24"/>
          <w:lang w:val="zh-CN"/>
        </w:rPr>
        <w:t>5.本合同书经甲乙双方签字盖章</w:t>
      </w:r>
      <w:r>
        <w:rPr>
          <w:rFonts w:hint="eastAsia" w:ascii="仿宋" w:hAnsi="仿宋" w:eastAsia="仿宋" w:cs="仿宋"/>
          <w:color w:val="000000"/>
          <w:kern w:val="0"/>
          <w:sz w:val="24"/>
          <w:lang w:val="en-US" w:eastAsia="zh-CN"/>
        </w:rPr>
        <w:t>后</w:t>
      </w:r>
      <w:r>
        <w:rPr>
          <w:rFonts w:hint="eastAsia" w:ascii="仿宋" w:hAnsi="仿宋" w:eastAsia="仿宋" w:cs="仿宋"/>
          <w:color w:val="000000"/>
          <w:kern w:val="0"/>
          <w:sz w:val="24"/>
          <w:lang w:val="zh-CN"/>
        </w:rPr>
        <w:t>生效。</w:t>
      </w:r>
    </w:p>
    <w:p w14:paraId="7B31CAA7">
      <w:pPr>
        <w:keepNext w:val="0"/>
        <w:keepLines w:val="0"/>
        <w:pageBreakBefore w:val="0"/>
        <w:widowControl w:val="0"/>
        <w:kinsoku/>
        <w:wordWrap/>
        <w:overflowPunct/>
        <w:autoSpaceDE w:val="0"/>
        <w:autoSpaceDN w:val="0"/>
        <w:bidi w:val="0"/>
        <w:snapToGrid/>
        <w:spacing w:line="560" w:lineRule="exact"/>
        <w:ind w:firstLine="480" w:firstLineChars="200"/>
        <w:jc w:val="both"/>
        <w:textAlignment w:val="auto"/>
        <w:outlineLvl w:val="0"/>
        <w:rPr>
          <w:rFonts w:hint="eastAsia" w:ascii="仿宋" w:hAnsi="仿宋" w:eastAsia="仿宋" w:cs="仿宋"/>
          <w:color w:val="000000"/>
          <w:kern w:val="0"/>
          <w:sz w:val="24"/>
          <w:lang w:val="zh-CN"/>
        </w:rPr>
      </w:pPr>
      <w:r>
        <w:rPr>
          <w:rFonts w:hint="eastAsia" w:ascii="仿宋" w:hAnsi="仿宋" w:eastAsia="仿宋" w:cs="仿宋"/>
          <w:kern w:val="0"/>
          <w:sz w:val="24"/>
          <w:lang w:val="en-US" w:eastAsia="zh-CN"/>
        </w:rPr>
        <w:t>（此页以下无正文）</w:t>
      </w:r>
    </w:p>
    <w:p w14:paraId="6C898FAE">
      <w:pPr>
        <w:keepNext w:val="0"/>
        <w:keepLines w:val="0"/>
        <w:pageBreakBefore w:val="0"/>
        <w:widowControl w:val="0"/>
        <w:kinsoku/>
        <w:wordWrap/>
        <w:overflowPunct/>
        <w:autoSpaceDE w:val="0"/>
        <w:autoSpaceDN w:val="0"/>
        <w:bidi w:val="0"/>
        <w:snapToGrid/>
        <w:spacing w:line="560" w:lineRule="exact"/>
        <w:ind w:firstLine="480" w:firstLineChars="200"/>
        <w:jc w:val="both"/>
        <w:textAlignment w:val="auto"/>
        <w:outlineLvl w:val="0"/>
        <w:rPr>
          <w:rFonts w:hint="eastAsia" w:ascii="仿宋" w:hAnsi="仿宋" w:eastAsia="仿宋" w:cs="仿宋"/>
          <w:color w:val="000000"/>
          <w:kern w:val="0"/>
          <w:sz w:val="24"/>
          <w:lang w:val="zh-CN"/>
        </w:rPr>
      </w:pPr>
    </w:p>
    <w:p w14:paraId="23E66954">
      <w:pPr>
        <w:keepNext w:val="0"/>
        <w:keepLines w:val="0"/>
        <w:pageBreakBefore w:val="0"/>
        <w:widowControl w:val="0"/>
        <w:kinsoku/>
        <w:wordWrap/>
        <w:overflowPunct/>
        <w:autoSpaceDE w:val="0"/>
        <w:autoSpaceDN w:val="0"/>
        <w:bidi w:val="0"/>
        <w:snapToGrid/>
        <w:spacing w:line="560" w:lineRule="exact"/>
        <w:ind w:firstLine="480" w:firstLineChars="200"/>
        <w:jc w:val="both"/>
        <w:textAlignment w:val="auto"/>
        <w:outlineLvl w:val="0"/>
        <w:rPr>
          <w:rFonts w:hint="eastAsia" w:ascii="仿宋" w:hAnsi="仿宋" w:eastAsia="仿宋" w:cs="仿宋"/>
          <w:color w:val="000000"/>
          <w:kern w:val="0"/>
          <w:sz w:val="24"/>
          <w:lang w:val="zh-CN"/>
        </w:rPr>
      </w:pPr>
    </w:p>
    <w:p w14:paraId="056F8C27">
      <w:pPr>
        <w:keepNext w:val="0"/>
        <w:keepLines w:val="0"/>
        <w:pageBreakBefore w:val="0"/>
        <w:widowControl w:val="0"/>
        <w:kinsoku/>
        <w:wordWrap/>
        <w:overflowPunct/>
        <w:autoSpaceDE w:val="0"/>
        <w:autoSpaceDN w:val="0"/>
        <w:bidi w:val="0"/>
        <w:snapToGrid/>
        <w:spacing w:line="560" w:lineRule="exact"/>
        <w:jc w:val="both"/>
        <w:textAlignment w:val="auto"/>
        <w:outlineLvl w:val="0"/>
        <w:rPr>
          <w:rFonts w:hint="eastAsia" w:ascii="仿宋" w:hAnsi="仿宋" w:eastAsia="仿宋" w:cs="仿宋"/>
          <w:kern w:val="0"/>
          <w:sz w:val="24"/>
          <w:lang w:val="zh-CN"/>
        </w:rPr>
      </w:pPr>
      <w:r>
        <w:rPr>
          <w:rFonts w:hint="eastAsia" w:ascii="仿宋" w:hAnsi="仿宋" w:eastAsia="仿宋" w:cs="仿宋"/>
          <w:kern w:val="0"/>
          <w:sz w:val="24"/>
          <w:lang w:val="en-US" w:eastAsia="zh-CN"/>
        </w:rPr>
        <w:t>签字盖章页</w:t>
      </w:r>
    </w:p>
    <w:p w14:paraId="4ACAE4DE">
      <w:pPr>
        <w:pStyle w:val="3"/>
        <w:ind w:left="1470" w:right="1470"/>
        <w:rPr>
          <w:rFonts w:hint="eastAsia" w:ascii="仿宋" w:hAnsi="仿宋" w:eastAsia="仿宋" w:cs="仿宋"/>
          <w:sz w:val="24"/>
          <w:lang w:val="zh-CN"/>
        </w:rPr>
      </w:pPr>
    </w:p>
    <w:p w14:paraId="69DAE7F4">
      <w:pPr>
        <w:autoSpaceDE w:val="0"/>
        <w:autoSpaceDN w:val="0"/>
        <w:spacing w:line="360" w:lineRule="auto"/>
        <w:jc w:val="left"/>
        <w:rPr>
          <w:rFonts w:hint="eastAsia" w:ascii="仿宋" w:hAnsi="仿宋" w:eastAsia="仿宋" w:cs="仿宋"/>
          <w:kern w:val="0"/>
          <w:sz w:val="24"/>
          <w:lang w:val="zh-CN"/>
        </w:rPr>
      </w:pPr>
      <w:r>
        <w:rPr>
          <w:rFonts w:hint="eastAsia" w:ascii="仿宋" w:hAnsi="仿宋" w:eastAsia="仿宋" w:cs="仿宋"/>
          <w:kern w:val="0"/>
          <w:sz w:val="24"/>
          <w:lang w:val="zh-CN"/>
        </w:rPr>
        <w:t>甲方（</w:t>
      </w:r>
      <w:r>
        <w:rPr>
          <w:rFonts w:hint="eastAsia" w:ascii="仿宋" w:hAnsi="仿宋" w:eastAsia="仿宋" w:cs="仿宋"/>
          <w:kern w:val="0"/>
          <w:sz w:val="24"/>
          <w:lang w:val="en-US" w:eastAsia="zh-CN"/>
        </w:rPr>
        <w:t>盖章</w:t>
      </w:r>
      <w:r>
        <w:rPr>
          <w:rFonts w:hint="eastAsia" w:ascii="仿宋" w:hAnsi="仿宋" w:eastAsia="仿宋" w:cs="仿宋"/>
          <w:kern w:val="0"/>
          <w:sz w:val="24"/>
          <w:lang w:val="zh-CN"/>
        </w:rPr>
        <w:t>）:</w:t>
      </w:r>
      <w:r>
        <w:rPr>
          <w:rFonts w:hint="eastAsia" w:ascii="仿宋" w:hAnsi="仿宋" w:eastAsia="仿宋" w:cs="仿宋"/>
          <w:kern w:val="0"/>
          <w:sz w:val="24"/>
          <w:lang w:val="en-US" w:eastAsia="zh-CN"/>
        </w:rPr>
        <w:t xml:space="preserve">                       </w:t>
      </w:r>
      <w:r>
        <w:rPr>
          <w:rFonts w:hint="eastAsia" w:ascii="仿宋" w:hAnsi="仿宋" w:eastAsia="仿宋" w:cs="仿宋"/>
          <w:kern w:val="0"/>
          <w:sz w:val="24"/>
          <w:lang w:val="zh-CN"/>
        </w:rPr>
        <w:t>乙方（</w:t>
      </w:r>
      <w:r>
        <w:rPr>
          <w:rFonts w:hint="eastAsia" w:ascii="仿宋" w:hAnsi="仿宋" w:eastAsia="仿宋" w:cs="仿宋"/>
          <w:kern w:val="0"/>
          <w:sz w:val="24"/>
          <w:lang w:val="en-US" w:eastAsia="zh-CN"/>
        </w:rPr>
        <w:t>盖章</w:t>
      </w:r>
      <w:r>
        <w:rPr>
          <w:rFonts w:hint="eastAsia" w:ascii="仿宋" w:hAnsi="仿宋" w:eastAsia="仿宋" w:cs="仿宋"/>
          <w:kern w:val="0"/>
          <w:sz w:val="24"/>
          <w:lang w:val="zh-CN"/>
        </w:rPr>
        <w:t>）：</w:t>
      </w:r>
    </w:p>
    <w:p w14:paraId="4E1D6D7F">
      <w:pPr>
        <w:autoSpaceDE w:val="0"/>
        <w:autoSpaceDN w:val="0"/>
        <w:spacing w:line="360" w:lineRule="auto"/>
        <w:jc w:val="left"/>
        <w:rPr>
          <w:rFonts w:hint="eastAsia" w:ascii="仿宋" w:hAnsi="仿宋" w:eastAsia="仿宋" w:cs="仿宋"/>
          <w:kern w:val="0"/>
          <w:sz w:val="24"/>
          <w:lang w:val="zh-CN"/>
        </w:rPr>
      </w:pPr>
    </w:p>
    <w:p w14:paraId="44F5168D">
      <w:pPr>
        <w:autoSpaceDE w:val="0"/>
        <w:autoSpaceDN w:val="0"/>
        <w:spacing w:line="360" w:lineRule="auto"/>
        <w:jc w:val="left"/>
        <w:rPr>
          <w:rFonts w:hint="eastAsia" w:ascii="仿宋" w:hAnsi="仿宋" w:eastAsia="仿宋" w:cs="仿宋"/>
          <w:kern w:val="0"/>
          <w:sz w:val="24"/>
          <w:lang w:val="zh-CN"/>
        </w:rPr>
      </w:pPr>
      <w:r>
        <w:rPr>
          <w:rFonts w:hint="eastAsia" w:ascii="仿宋" w:hAnsi="仿宋" w:eastAsia="仿宋" w:cs="仿宋"/>
          <w:kern w:val="0"/>
          <w:sz w:val="24"/>
          <w:lang w:val="zh-CN"/>
        </w:rPr>
        <w:t>法人代表：                          法人代表：</w:t>
      </w:r>
    </w:p>
    <w:p w14:paraId="2E67E815">
      <w:pPr>
        <w:autoSpaceDE w:val="0"/>
        <w:autoSpaceDN w:val="0"/>
        <w:spacing w:line="360" w:lineRule="auto"/>
        <w:jc w:val="left"/>
        <w:rPr>
          <w:rFonts w:hint="eastAsia" w:ascii="仿宋" w:hAnsi="仿宋" w:eastAsia="仿宋" w:cs="仿宋"/>
          <w:kern w:val="0"/>
          <w:sz w:val="24"/>
          <w:lang w:val="zh-CN"/>
        </w:rPr>
      </w:pPr>
      <w:r>
        <w:rPr>
          <w:rFonts w:hint="eastAsia" w:ascii="仿宋" w:hAnsi="仿宋" w:eastAsia="仿宋" w:cs="仿宋"/>
          <w:kern w:val="0"/>
          <w:sz w:val="24"/>
          <w:lang w:val="zh-CN"/>
        </w:rPr>
        <w:t>或委托代理人（</w:t>
      </w:r>
      <w:r>
        <w:rPr>
          <w:rFonts w:hint="eastAsia" w:ascii="仿宋" w:hAnsi="仿宋" w:eastAsia="仿宋" w:cs="仿宋"/>
          <w:kern w:val="0"/>
          <w:sz w:val="24"/>
          <w:lang w:val="en-US" w:eastAsia="zh-CN"/>
        </w:rPr>
        <w:t>签字或盖章</w:t>
      </w:r>
      <w:r>
        <w:rPr>
          <w:rFonts w:hint="eastAsia" w:ascii="仿宋" w:hAnsi="仿宋" w:eastAsia="仿宋" w:cs="仿宋"/>
          <w:kern w:val="0"/>
          <w:sz w:val="24"/>
          <w:lang w:val="zh-CN"/>
        </w:rPr>
        <w:t>）：        或委托代理人（</w:t>
      </w:r>
      <w:r>
        <w:rPr>
          <w:rFonts w:hint="eastAsia" w:ascii="仿宋" w:hAnsi="仿宋" w:eastAsia="仿宋" w:cs="仿宋"/>
          <w:kern w:val="0"/>
          <w:sz w:val="24"/>
          <w:lang w:val="en-US" w:eastAsia="zh-CN"/>
        </w:rPr>
        <w:t>签字或盖章</w:t>
      </w:r>
      <w:r>
        <w:rPr>
          <w:rFonts w:hint="eastAsia" w:ascii="仿宋" w:hAnsi="仿宋" w:eastAsia="仿宋" w:cs="仿宋"/>
          <w:kern w:val="0"/>
          <w:sz w:val="24"/>
          <w:lang w:val="zh-CN"/>
        </w:rPr>
        <w:t>）：</w:t>
      </w:r>
    </w:p>
    <w:p w14:paraId="6D0E950A">
      <w:pPr>
        <w:autoSpaceDE w:val="0"/>
        <w:autoSpaceDN w:val="0"/>
        <w:spacing w:line="360" w:lineRule="auto"/>
        <w:jc w:val="left"/>
        <w:rPr>
          <w:rFonts w:hint="eastAsia" w:ascii="仿宋" w:hAnsi="仿宋" w:eastAsia="仿宋" w:cs="仿宋"/>
          <w:kern w:val="0"/>
          <w:sz w:val="24"/>
          <w:lang w:val="zh-CN"/>
        </w:rPr>
      </w:pPr>
    </w:p>
    <w:p w14:paraId="01338598">
      <w:pPr>
        <w:autoSpaceDE w:val="0"/>
        <w:autoSpaceDN w:val="0"/>
        <w:spacing w:line="360" w:lineRule="auto"/>
        <w:jc w:val="left"/>
        <w:rPr>
          <w:rFonts w:hint="eastAsia" w:ascii="仿宋" w:hAnsi="仿宋" w:eastAsia="仿宋" w:cs="仿宋"/>
          <w:kern w:val="0"/>
          <w:sz w:val="24"/>
          <w:lang w:val="zh-CN"/>
        </w:rPr>
      </w:pPr>
      <w:r>
        <w:rPr>
          <w:rFonts w:hint="eastAsia" w:ascii="仿宋" w:hAnsi="仿宋" w:eastAsia="仿宋" w:cs="仿宋"/>
          <w:kern w:val="0"/>
          <w:sz w:val="24"/>
          <w:lang w:val="zh-CN"/>
        </w:rPr>
        <w:t>联系电话：                          联系电话：</w:t>
      </w:r>
    </w:p>
    <w:p w14:paraId="2F9541A4">
      <w:pPr>
        <w:autoSpaceDE w:val="0"/>
        <w:autoSpaceDN w:val="0"/>
        <w:spacing w:line="360" w:lineRule="auto"/>
        <w:jc w:val="left"/>
        <w:rPr>
          <w:rFonts w:hint="eastAsia" w:ascii="仿宋" w:hAnsi="仿宋" w:eastAsia="仿宋" w:cs="仿宋"/>
          <w:kern w:val="0"/>
          <w:sz w:val="24"/>
          <w:lang w:val="en-US" w:eastAsia="zh-CN"/>
        </w:rPr>
      </w:pPr>
      <w:r>
        <w:rPr>
          <w:rFonts w:hint="eastAsia" w:ascii="仿宋" w:hAnsi="仿宋" w:eastAsia="仿宋" w:cs="仿宋"/>
          <w:kern w:val="0"/>
          <w:sz w:val="24"/>
          <w:lang w:val="zh-CN"/>
        </w:rPr>
        <w:t>开户行：</w:t>
      </w:r>
      <w:r>
        <w:rPr>
          <w:rFonts w:hint="eastAsia" w:ascii="仿宋" w:hAnsi="仿宋" w:eastAsia="仿宋" w:cs="仿宋"/>
          <w:kern w:val="0"/>
          <w:sz w:val="24"/>
          <w:lang w:val="en-US" w:eastAsia="zh-CN"/>
        </w:rPr>
        <w:t xml:space="preserve"> </w:t>
      </w:r>
      <w:r>
        <w:rPr>
          <w:rFonts w:hint="eastAsia" w:ascii="仿宋" w:hAnsi="仿宋" w:eastAsia="仿宋" w:cs="仿宋"/>
          <w:kern w:val="0"/>
          <w:sz w:val="24"/>
          <w:lang w:val="zh-CN"/>
        </w:rPr>
        <w:t xml:space="preserve">      </w:t>
      </w:r>
      <w:r>
        <w:rPr>
          <w:rFonts w:hint="eastAsia" w:ascii="仿宋" w:hAnsi="仿宋" w:eastAsia="仿宋" w:cs="仿宋"/>
          <w:kern w:val="0"/>
          <w:sz w:val="24"/>
          <w:lang w:val="en-US" w:eastAsia="zh-CN"/>
        </w:rPr>
        <w:t xml:space="preserve">                     </w:t>
      </w:r>
      <w:r>
        <w:rPr>
          <w:rFonts w:hint="eastAsia" w:ascii="仿宋" w:hAnsi="仿宋" w:eastAsia="仿宋" w:cs="仿宋"/>
          <w:kern w:val="0"/>
          <w:sz w:val="24"/>
          <w:lang w:val="zh-CN"/>
        </w:rPr>
        <w:t>开户行:</w:t>
      </w:r>
    </w:p>
    <w:p w14:paraId="14DC960B">
      <w:pPr>
        <w:autoSpaceDE w:val="0"/>
        <w:autoSpaceDN w:val="0"/>
        <w:spacing w:line="360" w:lineRule="auto"/>
        <w:jc w:val="left"/>
        <w:rPr>
          <w:rFonts w:hint="eastAsia" w:ascii="仿宋" w:hAnsi="仿宋" w:eastAsia="仿宋" w:cs="仿宋"/>
          <w:kern w:val="0"/>
          <w:sz w:val="24"/>
          <w:lang w:val="en-US" w:eastAsia="zh-CN"/>
        </w:rPr>
      </w:pPr>
      <w:r>
        <w:rPr>
          <w:rFonts w:hint="eastAsia" w:ascii="仿宋" w:hAnsi="仿宋" w:eastAsia="仿宋" w:cs="仿宋"/>
          <w:kern w:val="0"/>
          <w:sz w:val="24"/>
          <w:lang w:val="zh-CN"/>
        </w:rPr>
        <w:t>账  号：</w:t>
      </w:r>
      <w:r>
        <w:rPr>
          <w:rFonts w:hint="eastAsia" w:ascii="仿宋" w:hAnsi="仿宋" w:eastAsia="仿宋" w:cs="仿宋"/>
          <w:kern w:val="0"/>
          <w:sz w:val="24"/>
          <w:lang w:val="en-US" w:eastAsia="zh-CN"/>
        </w:rPr>
        <w:t xml:space="preserve">                            </w:t>
      </w:r>
      <w:r>
        <w:rPr>
          <w:rFonts w:hint="eastAsia" w:ascii="仿宋" w:hAnsi="仿宋" w:eastAsia="仿宋" w:cs="仿宋"/>
          <w:kern w:val="0"/>
          <w:sz w:val="24"/>
          <w:lang w:val="zh-CN"/>
        </w:rPr>
        <w:t>账  号：</w:t>
      </w:r>
      <w:r>
        <w:rPr>
          <w:rFonts w:hint="eastAsia" w:ascii="仿宋" w:hAnsi="仿宋" w:eastAsia="仿宋" w:cs="仿宋"/>
          <w:kern w:val="0"/>
          <w:sz w:val="24"/>
          <w:lang w:val="en-US" w:eastAsia="zh-CN"/>
        </w:rPr>
        <w:t xml:space="preserve"> </w:t>
      </w:r>
    </w:p>
    <w:p w14:paraId="18B102FB">
      <w:pPr>
        <w:autoSpaceDE w:val="0"/>
        <w:autoSpaceDN w:val="0"/>
        <w:spacing w:line="360" w:lineRule="auto"/>
        <w:jc w:val="left"/>
        <w:rPr>
          <w:rFonts w:hint="eastAsia" w:ascii="仿宋" w:hAnsi="仿宋" w:eastAsia="仿宋" w:cs="仿宋"/>
          <w:kern w:val="0"/>
          <w:sz w:val="24"/>
          <w:lang w:val="zh-CN" w:eastAsia="zh-CN"/>
        </w:rPr>
      </w:pPr>
      <w:r>
        <w:rPr>
          <w:rFonts w:hint="eastAsia" w:ascii="仿宋" w:hAnsi="仿宋" w:eastAsia="仿宋" w:cs="仿宋"/>
          <w:kern w:val="0"/>
          <w:sz w:val="24"/>
          <w:lang w:val="zh-CN"/>
        </w:rPr>
        <w:t xml:space="preserve">地  址：                          </w:t>
      </w:r>
      <w:r>
        <w:rPr>
          <w:rFonts w:hint="eastAsia" w:ascii="仿宋" w:hAnsi="仿宋" w:eastAsia="仿宋" w:cs="仿宋"/>
          <w:kern w:val="0"/>
          <w:sz w:val="24"/>
          <w:lang w:val="en-US" w:eastAsia="zh-CN"/>
        </w:rPr>
        <w:t xml:space="preserve">  </w:t>
      </w:r>
      <w:r>
        <w:rPr>
          <w:rFonts w:hint="eastAsia" w:ascii="仿宋" w:hAnsi="仿宋" w:eastAsia="仿宋" w:cs="仿宋"/>
          <w:kern w:val="0"/>
          <w:sz w:val="24"/>
          <w:lang w:val="zh-CN"/>
        </w:rPr>
        <w:t>地  址：</w:t>
      </w:r>
    </w:p>
    <w:p w14:paraId="28BE521D">
      <w:pPr>
        <w:autoSpaceDE w:val="0"/>
        <w:autoSpaceDN w:val="0"/>
        <w:spacing w:line="360" w:lineRule="auto"/>
        <w:ind w:firstLine="720" w:firstLineChars="300"/>
        <w:jc w:val="left"/>
        <w:rPr>
          <w:rFonts w:hint="eastAsia" w:ascii="仿宋" w:hAnsi="仿宋" w:eastAsia="仿宋" w:cs="仿宋"/>
          <w:kern w:val="0"/>
          <w:sz w:val="24"/>
          <w:lang w:val="zh-CN"/>
        </w:rPr>
      </w:pPr>
      <w:r>
        <w:rPr>
          <w:rFonts w:hint="eastAsia" w:ascii="仿宋" w:hAnsi="仿宋" w:eastAsia="仿宋" w:cs="仿宋"/>
          <w:kern w:val="0"/>
          <w:sz w:val="24"/>
          <w:lang w:val="zh-CN"/>
        </w:rPr>
        <w:t>年  月  日                          年  月  日</w:t>
      </w:r>
    </w:p>
    <w:sectPr>
      <w:footerReference r:id="rId4" w:type="default"/>
      <w:pgSz w:w="12240" w:h="15840"/>
      <w:pgMar w:top="1440" w:right="1800" w:bottom="1440" w:left="1800" w:header="720" w:footer="720" w:gutter="0"/>
      <w:lnNumType w:countBy="0" w:distance="360"/>
      <w:pgNumType w:fmt="decimal"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932735">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FCB181">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5FCB181">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699997">
    <w:pPr>
      <w:pStyle w:val="6"/>
      <w:pBdr>
        <w:bottom w:val="none" w:color="auto" w:sz="0" w:space="0"/>
      </w:pBdr>
      <w:rPr>
        <w:rFonts w:hint="default" w:eastAsia="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20"/>
  <w:drawingGridVerticalSpacing w:val="120"/>
  <w:displayHorizontalDrawingGridEvery w:val="1"/>
  <w:displayVerticalDrawingGridEvery w:val="1"/>
  <w:doNotUseMarginsForDrawingGridOrigin w:val="1"/>
  <w:drawingGridHorizontalOrigin w:val="1701"/>
  <w:drawingGridVerticalOrigin w:val="1984"/>
  <w:doNotShadeFormData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486A"/>
    <w:rsid w:val="000747D8"/>
    <w:rsid w:val="00084C98"/>
    <w:rsid w:val="000930D5"/>
    <w:rsid w:val="000B2E83"/>
    <w:rsid w:val="00112F6A"/>
    <w:rsid w:val="001D1F0D"/>
    <w:rsid w:val="001D7CF7"/>
    <w:rsid w:val="00266BB9"/>
    <w:rsid w:val="002B32E9"/>
    <w:rsid w:val="002D621A"/>
    <w:rsid w:val="003109A5"/>
    <w:rsid w:val="003E28C2"/>
    <w:rsid w:val="003F351B"/>
    <w:rsid w:val="004366DE"/>
    <w:rsid w:val="004E77F9"/>
    <w:rsid w:val="00541D3F"/>
    <w:rsid w:val="005D574D"/>
    <w:rsid w:val="005E007A"/>
    <w:rsid w:val="005E7F3A"/>
    <w:rsid w:val="0060790C"/>
    <w:rsid w:val="0065777E"/>
    <w:rsid w:val="00687531"/>
    <w:rsid w:val="006C7FF7"/>
    <w:rsid w:val="007008ED"/>
    <w:rsid w:val="007106DA"/>
    <w:rsid w:val="0074301B"/>
    <w:rsid w:val="00750D13"/>
    <w:rsid w:val="00766C7F"/>
    <w:rsid w:val="00772351"/>
    <w:rsid w:val="00872069"/>
    <w:rsid w:val="0088743C"/>
    <w:rsid w:val="008D020A"/>
    <w:rsid w:val="009609D2"/>
    <w:rsid w:val="00A9189B"/>
    <w:rsid w:val="00A966BE"/>
    <w:rsid w:val="00B6714C"/>
    <w:rsid w:val="00B75FE2"/>
    <w:rsid w:val="00BA3A36"/>
    <w:rsid w:val="00BB6448"/>
    <w:rsid w:val="00BB6466"/>
    <w:rsid w:val="00BE20CF"/>
    <w:rsid w:val="00C237CA"/>
    <w:rsid w:val="00C40C74"/>
    <w:rsid w:val="00C64A71"/>
    <w:rsid w:val="00CA57B2"/>
    <w:rsid w:val="00D221AA"/>
    <w:rsid w:val="00D31405"/>
    <w:rsid w:val="00D3665F"/>
    <w:rsid w:val="00D744FB"/>
    <w:rsid w:val="00D803FC"/>
    <w:rsid w:val="00DB5B4D"/>
    <w:rsid w:val="00DE081A"/>
    <w:rsid w:val="00DF238E"/>
    <w:rsid w:val="00E73FB2"/>
    <w:rsid w:val="00EA4FE0"/>
    <w:rsid w:val="00EE5C53"/>
    <w:rsid w:val="00F5546D"/>
    <w:rsid w:val="00F82F42"/>
    <w:rsid w:val="00FC279F"/>
    <w:rsid w:val="019C4FA0"/>
    <w:rsid w:val="01B20A9D"/>
    <w:rsid w:val="01B65E68"/>
    <w:rsid w:val="025F2EDF"/>
    <w:rsid w:val="0373647A"/>
    <w:rsid w:val="03974984"/>
    <w:rsid w:val="0455273B"/>
    <w:rsid w:val="050A3E0C"/>
    <w:rsid w:val="06C82597"/>
    <w:rsid w:val="06CD7367"/>
    <w:rsid w:val="073C24A3"/>
    <w:rsid w:val="077230E3"/>
    <w:rsid w:val="07E510B9"/>
    <w:rsid w:val="08FA2887"/>
    <w:rsid w:val="09B554AF"/>
    <w:rsid w:val="09C56CD4"/>
    <w:rsid w:val="0AA36493"/>
    <w:rsid w:val="0B030979"/>
    <w:rsid w:val="0B874FAA"/>
    <w:rsid w:val="0B94171E"/>
    <w:rsid w:val="0BB50224"/>
    <w:rsid w:val="0BED11C9"/>
    <w:rsid w:val="0C6D53D3"/>
    <w:rsid w:val="0DE27949"/>
    <w:rsid w:val="0F932FF5"/>
    <w:rsid w:val="0FE46CA1"/>
    <w:rsid w:val="10E11621"/>
    <w:rsid w:val="1103585C"/>
    <w:rsid w:val="111550FE"/>
    <w:rsid w:val="12185F80"/>
    <w:rsid w:val="126B6821"/>
    <w:rsid w:val="12F84D3F"/>
    <w:rsid w:val="13624B4A"/>
    <w:rsid w:val="13E72709"/>
    <w:rsid w:val="14327E28"/>
    <w:rsid w:val="144827C7"/>
    <w:rsid w:val="14FE74FD"/>
    <w:rsid w:val="1569259F"/>
    <w:rsid w:val="15785E91"/>
    <w:rsid w:val="16196063"/>
    <w:rsid w:val="163147AA"/>
    <w:rsid w:val="163D1F31"/>
    <w:rsid w:val="16513280"/>
    <w:rsid w:val="1687018B"/>
    <w:rsid w:val="17676534"/>
    <w:rsid w:val="1798189B"/>
    <w:rsid w:val="17A43164"/>
    <w:rsid w:val="198D1C48"/>
    <w:rsid w:val="19A452EB"/>
    <w:rsid w:val="19EC11B9"/>
    <w:rsid w:val="1A976C37"/>
    <w:rsid w:val="1BF45251"/>
    <w:rsid w:val="1C660347"/>
    <w:rsid w:val="1C7A05BE"/>
    <w:rsid w:val="1D0F7436"/>
    <w:rsid w:val="1DA064D8"/>
    <w:rsid w:val="1DAC1905"/>
    <w:rsid w:val="1E4B3FCC"/>
    <w:rsid w:val="1F026F1D"/>
    <w:rsid w:val="1FDB3251"/>
    <w:rsid w:val="1FDC6E9A"/>
    <w:rsid w:val="20CD3C81"/>
    <w:rsid w:val="21C14B51"/>
    <w:rsid w:val="22DE24FE"/>
    <w:rsid w:val="25AE34CE"/>
    <w:rsid w:val="25E27D7B"/>
    <w:rsid w:val="276A76ED"/>
    <w:rsid w:val="2837536C"/>
    <w:rsid w:val="28FE4325"/>
    <w:rsid w:val="296A7056"/>
    <w:rsid w:val="29D7773B"/>
    <w:rsid w:val="2A7F69C4"/>
    <w:rsid w:val="2ADE3E98"/>
    <w:rsid w:val="2B376510"/>
    <w:rsid w:val="2B4A5AA2"/>
    <w:rsid w:val="2C8A7758"/>
    <w:rsid w:val="2CCA68ED"/>
    <w:rsid w:val="2D317E96"/>
    <w:rsid w:val="2E4F1214"/>
    <w:rsid w:val="2E774F67"/>
    <w:rsid w:val="2F2A379D"/>
    <w:rsid w:val="2F401AFC"/>
    <w:rsid w:val="31712377"/>
    <w:rsid w:val="319A6447"/>
    <w:rsid w:val="31AD5E1F"/>
    <w:rsid w:val="32C90E9A"/>
    <w:rsid w:val="32CD1B3A"/>
    <w:rsid w:val="33581AD7"/>
    <w:rsid w:val="34446438"/>
    <w:rsid w:val="34636D7E"/>
    <w:rsid w:val="353125E1"/>
    <w:rsid w:val="35472C81"/>
    <w:rsid w:val="362613D8"/>
    <w:rsid w:val="36643A65"/>
    <w:rsid w:val="37072C27"/>
    <w:rsid w:val="371A1A10"/>
    <w:rsid w:val="37893E8A"/>
    <w:rsid w:val="38653990"/>
    <w:rsid w:val="38810FD2"/>
    <w:rsid w:val="38BE4BD8"/>
    <w:rsid w:val="38F513EE"/>
    <w:rsid w:val="399A6ED6"/>
    <w:rsid w:val="39B1001A"/>
    <w:rsid w:val="3A8743D3"/>
    <w:rsid w:val="3AD424E7"/>
    <w:rsid w:val="3D0C5730"/>
    <w:rsid w:val="3DE31FBF"/>
    <w:rsid w:val="3E761C07"/>
    <w:rsid w:val="3FA02777"/>
    <w:rsid w:val="400A020D"/>
    <w:rsid w:val="405B73AC"/>
    <w:rsid w:val="415C0CA6"/>
    <w:rsid w:val="41C5687B"/>
    <w:rsid w:val="425863FC"/>
    <w:rsid w:val="42DF142D"/>
    <w:rsid w:val="43456D5F"/>
    <w:rsid w:val="43515903"/>
    <w:rsid w:val="438151DD"/>
    <w:rsid w:val="43EA112B"/>
    <w:rsid w:val="44321C69"/>
    <w:rsid w:val="443F4D58"/>
    <w:rsid w:val="444B00EC"/>
    <w:rsid w:val="446413C5"/>
    <w:rsid w:val="448047BE"/>
    <w:rsid w:val="44E54F42"/>
    <w:rsid w:val="44EC08A9"/>
    <w:rsid w:val="450B4488"/>
    <w:rsid w:val="45825C30"/>
    <w:rsid w:val="458B5E39"/>
    <w:rsid w:val="467B75F2"/>
    <w:rsid w:val="469D0248"/>
    <w:rsid w:val="46CC4533"/>
    <w:rsid w:val="47702E72"/>
    <w:rsid w:val="47D521B7"/>
    <w:rsid w:val="487A1945"/>
    <w:rsid w:val="48C447EC"/>
    <w:rsid w:val="490F19E4"/>
    <w:rsid w:val="492A52EA"/>
    <w:rsid w:val="49314ED5"/>
    <w:rsid w:val="49CC2C44"/>
    <w:rsid w:val="49D23607"/>
    <w:rsid w:val="4A0B701E"/>
    <w:rsid w:val="4A7F0692"/>
    <w:rsid w:val="4AAE1722"/>
    <w:rsid w:val="4ABD2E95"/>
    <w:rsid w:val="4AF51DE2"/>
    <w:rsid w:val="4B082A64"/>
    <w:rsid w:val="4B1C41BD"/>
    <w:rsid w:val="4B711CD9"/>
    <w:rsid w:val="4BD26E54"/>
    <w:rsid w:val="4C354D90"/>
    <w:rsid w:val="4C7F6C34"/>
    <w:rsid w:val="4C813EC6"/>
    <w:rsid w:val="4CB4721A"/>
    <w:rsid w:val="4D3E29C9"/>
    <w:rsid w:val="4E0B6836"/>
    <w:rsid w:val="4E9E02C9"/>
    <w:rsid w:val="4F6939F7"/>
    <w:rsid w:val="4FB604E7"/>
    <w:rsid w:val="5035662D"/>
    <w:rsid w:val="508C3076"/>
    <w:rsid w:val="51CF4B0A"/>
    <w:rsid w:val="51D81C67"/>
    <w:rsid w:val="52596D0D"/>
    <w:rsid w:val="52AE0E04"/>
    <w:rsid w:val="533E45C8"/>
    <w:rsid w:val="536F3E6D"/>
    <w:rsid w:val="53F0757A"/>
    <w:rsid w:val="544F3616"/>
    <w:rsid w:val="54AD2402"/>
    <w:rsid w:val="54DA2D49"/>
    <w:rsid w:val="555E56F0"/>
    <w:rsid w:val="56010AE6"/>
    <w:rsid w:val="561D553B"/>
    <w:rsid w:val="561D79A4"/>
    <w:rsid w:val="5640506D"/>
    <w:rsid w:val="564057B0"/>
    <w:rsid w:val="57745566"/>
    <w:rsid w:val="57843584"/>
    <w:rsid w:val="57981D6D"/>
    <w:rsid w:val="58FB50A4"/>
    <w:rsid w:val="59E57671"/>
    <w:rsid w:val="5A7139AB"/>
    <w:rsid w:val="5A7230F1"/>
    <w:rsid w:val="5AE104BD"/>
    <w:rsid w:val="5C612FDA"/>
    <w:rsid w:val="5CF5596E"/>
    <w:rsid w:val="5D500116"/>
    <w:rsid w:val="5DD949B0"/>
    <w:rsid w:val="5E103CD5"/>
    <w:rsid w:val="5E5808F1"/>
    <w:rsid w:val="5E9664AD"/>
    <w:rsid w:val="5EAE3086"/>
    <w:rsid w:val="5F8B1D76"/>
    <w:rsid w:val="605E69C0"/>
    <w:rsid w:val="61376AA4"/>
    <w:rsid w:val="618E7F83"/>
    <w:rsid w:val="61DC5795"/>
    <w:rsid w:val="61E35469"/>
    <w:rsid w:val="61ED46C5"/>
    <w:rsid w:val="61F17BD2"/>
    <w:rsid w:val="625430EA"/>
    <w:rsid w:val="636E40B1"/>
    <w:rsid w:val="6436575A"/>
    <w:rsid w:val="64B20199"/>
    <w:rsid w:val="65037AA5"/>
    <w:rsid w:val="65096A4B"/>
    <w:rsid w:val="6576622D"/>
    <w:rsid w:val="65816032"/>
    <w:rsid w:val="65E31FC4"/>
    <w:rsid w:val="660C6106"/>
    <w:rsid w:val="66141575"/>
    <w:rsid w:val="66303069"/>
    <w:rsid w:val="66EC53AD"/>
    <w:rsid w:val="677219B8"/>
    <w:rsid w:val="67F751EF"/>
    <w:rsid w:val="69DC3CA7"/>
    <w:rsid w:val="6A644E91"/>
    <w:rsid w:val="6AD83BB7"/>
    <w:rsid w:val="6B0F192C"/>
    <w:rsid w:val="6E9A6B08"/>
    <w:rsid w:val="6F253477"/>
    <w:rsid w:val="6F3E1EF0"/>
    <w:rsid w:val="6F6B06E5"/>
    <w:rsid w:val="6FA40989"/>
    <w:rsid w:val="6FD56EAD"/>
    <w:rsid w:val="71B706BE"/>
    <w:rsid w:val="71D178EE"/>
    <w:rsid w:val="72022FAC"/>
    <w:rsid w:val="727C2B4C"/>
    <w:rsid w:val="72B36659"/>
    <w:rsid w:val="72CF6F82"/>
    <w:rsid w:val="73033BEC"/>
    <w:rsid w:val="732031EA"/>
    <w:rsid w:val="7361588D"/>
    <w:rsid w:val="737E1D52"/>
    <w:rsid w:val="741E7D78"/>
    <w:rsid w:val="74301B4B"/>
    <w:rsid w:val="74912427"/>
    <w:rsid w:val="74B057AC"/>
    <w:rsid w:val="75412B9C"/>
    <w:rsid w:val="75DD594F"/>
    <w:rsid w:val="76F2177B"/>
    <w:rsid w:val="77E0547D"/>
    <w:rsid w:val="77EF598D"/>
    <w:rsid w:val="79A91377"/>
    <w:rsid w:val="7B5050D0"/>
    <w:rsid w:val="7BBD0DC1"/>
    <w:rsid w:val="7C0B7439"/>
    <w:rsid w:val="7C4644CC"/>
    <w:rsid w:val="7C493BF4"/>
    <w:rsid w:val="7D077BCD"/>
    <w:rsid w:val="7D2027F4"/>
    <w:rsid w:val="7E67418B"/>
    <w:rsid w:val="7EAD2EDA"/>
    <w:rsid w:val="7F062150"/>
    <w:rsid w:val="7F8A65BC"/>
    <w:rsid w:val="7FC170D9"/>
    <w:rsid w:val="7FD665D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等线" w:cs="Times New Roman"/>
      <w:kern w:val="2"/>
      <w:sz w:val="21"/>
      <w:lang w:val="en-US" w:eastAsia="zh-CN" w:bidi="ar-SA"/>
    </w:rPr>
  </w:style>
  <w:style w:type="character" w:default="1" w:styleId="10">
    <w:name w:val="Default Paragraph Font"/>
    <w:qFormat/>
    <w:uiPriority w:val="0"/>
    <w:rPr>
      <w:rFonts w:hint="default" w:ascii="Times New Roman" w:hAnsi="Times New Roman" w:eastAsia="宋体" w:cs="Times New Roman"/>
      <w:sz w:val="24"/>
    </w:rPr>
  </w:style>
  <w:style w:type="table" w:default="1" w:styleId="8">
    <w:name w:val="Normal Table"/>
    <w:qFormat/>
    <w:uiPriority w:val="0"/>
    <w:rPr>
      <w:rFonts w:ascii="Times New Roman" w:hAnsi="Times New Roman" w:eastAsia="宋体" w:cs="Times New Roman"/>
    </w:rPr>
    <w:tblPr>
      <w:tblCellMar>
        <w:top w:w="0" w:type="dxa"/>
        <w:left w:w="108" w:type="dxa"/>
        <w:bottom w:w="0" w:type="dxa"/>
        <w:right w:w="108" w:type="dxa"/>
      </w:tblCellMar>
    </w:tblPr>
  </w:style>
  <w:style w:type="paragraph" w:styleId="2">
    <w:name w:val="Document Map"/>
    <w:basedOn w:val="1"/>
    <w:link w:val="11"/>
    <w:qFormat/>
    <w:uiPriority w:val="0"/>
    <w:pPr>
      <w:shd w:val="clear" w:color="auto" w:fill="000080"/>
    </w:pPr>
    <w:rPr>
      <w:rFonts w:hint="eastAsia" w:ascii="宋体" w:hAnsi="Times New Roman" w:eastAsia="宋体" w:cs="Times New Roman"/>
      <w:sz w:val="18"/>
    </w:rPr>
  </w:style>
  <w:style w:type="paragraph" w:styleId="3">
    <w:name w:val="Block Text"/>
    <w:basedOn w:val="1"/>
    <w:unhideWhenUsed/>
    <w:qFormat/>
    <w:uiPriority w:val="99"/>
    <w:pPr>
      <w:spacing w:after="120"/>
      <w:ind w:left="1440" w:leftChars="700" w:right="700" w:rightChars="700"/>
    </w:pPr>
  </w:style>
  <w:style w:type="paragraph" w:styleId="4">
    <w:name w:val="Balloon Text"/>
    <w:basedOn w:val="1"/>
    <w:link w:val="12"/>
    <w:qFormat/>
    <w:uiPriority w:val="0"/>
    <w:rPr>
      <w:rFonts w:hint="eastAsia" w:ascii="Times New Roman" w:hAnsi="Times New Roman" w:eastAsia="宋体" w:cs="Times New Roman"/>
      <w:sz w:val="18"/>
    </w:rPr>
  </w:style>
  <w:style w:type="paragraph" w:styleId="5">
    <w:name w:val="footer"/>
    <w:basedOn w:val="1"/>
    <w:link w:val="13"/>
    <w:qFormat/>
    <w:uiPriority w:val="0"/>
    <w:pPr>
      <w:tabs>
        <w:tab w:val="center" w:pos="4153"/>
        <w:tab w:val="right" w:pos="8306"/>
      </w:tabs>
      <w:snapToGrid w:val="0"/>
      <w:jc w:val="left"/>
    </w:pPr>
    <w:rPr>
      <w:rFonts w:hint="default" w:ascii="Times New Roman" w:hAnsi="Times New Roman" w:eastAsia="宋体" w:cs="Times New Roman"/>
      <w:sz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rFonts w:hint="eastAsia" w:ascii="Times New Roman" w:hAnsi="Times New Roman" w:eastAsia="宋体" w:cs="Times New Roman"/>
      <w:sz w:val="18"/>
    </w:rPr>
  </w:style>
  <w:style w:type="paragraph" w:styleId="7">
    <w:name w:val="toc 1"/>
    <w:basedOn w:val="1"/>
    <w:next w:val="1"/>
    <w:qFormat/>
    <w:uiPriority w:val="0"/>
    <w:pPr>
      <w:tabs>
        <w:tab w:val="right" w:leader="dot" w:pos="9016"/>
      </w:tabs>
    </w:pPr>
    <w:rPr>
      <w:rFonts w:ascii="Times New Roman" w:hAnsi="Times New Roman" w:eastAsia="华文中宋" w:cs="Times New Roman"/>
      <w:b/>
      <w:sz w:val="24"/>
    </w:rPr>
  </w:style>
  <w:style w:type="table" w:styleId="9">
    <w:name w:val="Table Grid"/>
    <w:basedOn w:val="8"/>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文档结构图 Char1"/>
    <w:link w:val="2"/>
    <w:qFormat/>
    <w:uiPriority w:val="0"/>
    <w:rPr>
      <w:rFonts w:hint="eastAsia" w:ascii="宋体" w:hAnsi="Times New Roman" w:eastAsia="宋体" w:cs="Times New Roman"/>
      <w:sz w:val="18"/>
    </w:rPr>
  </w:style>
  <w:style w:type="character" w:customStyle="1" w:styleId="12">
    <w:name w:val="批注框文本 Char"/>
    <w:link w:val="4"/>
    <w:qFormat/>
    <w:uiPriority w:val="0"/>
    <w:rPr>
      <w:rFonts w:hint="eastAsia" w:ascii="宋体" w:hAnsi="Times New Roman" w:eastAsia="宋体" w:cs="Times New Roman"/>
      <w:sz w:val="18"/>
    </w:rPr>
  </w:style>
  <w:style w:type="character" w:customStyle="1" w:styleId="13">
    <w:name w:val="页脚 Char1"/>
    <w:link w:val="5"/>
    <w:qFormat/>
    <w:uiPriority w:val="0"/>
    <w:rPr>
      <w:rFonts w:hint="eastAsia" w:ascii="宋体" w:hAnsi="Times New Roman" w:eastAsia="宋体" w:cs="Times New Roman"/>
      <w:sz w:val="18"/>
    </w:rPr>
  </w:style>
  <w:style w:type="character" w:customStyle="1" w:styleId="14">
    <w:name w:val="页眉 Char"/>
    <w:link w:val="6"/>
    <w:qFormat/>
    <w:uiPriority w:val="0"/>
    <w:rPr>
      <w:rFonts w:hint="eastAsia" w:ascii="宋体" w:hAnsi="Times New Roman" w:eastAsia="宋体" w:cs="Times New Roman"/>
      <w:sz w:val="18"/>
    </w:rPr>
  </w:style>
  <w:style w:type="character" w:customStyle="1" w:styleId="15">
    <w:name w:val="批注框文本 Char2"/>
    <w:qFormat/>
    <w:uiPriority w:val="0"/>
    <w:rPr>
      <w:rFonts w:hint="eastAsia" w:ascii="宋体" w:hAnsi="Times New Roman" w:eastAsia="宋体" w:cs="Times New Roman"/>
      <w:sz w:val="18"/>
    </w:rPr>
  </w:style>
  <w:style w:type="character" w:customStyle="1" w:styleId="16">
    <w:name w:val="文档结构图 Char"/>
    <w:qFormat/>
    <w:uiPriority w:val="0"/>
    <w:rPr>
      <w:rFonts w:hint="eastAsia" w:ascii="宋体" w:hAnsi="Times New Roman" w:eastAsia="宋体" w:cs="Times New Roman"/>
      <w:sz w:val="18"/>
    </w:rPr>
  </w:style>
  <w:style w:type="character" w:customStyle="1" w:styleId="17">
    <w:name w:val="文档结构图 Char2"/>
    <w:qFormat/>
    <w:uiPriority w:val="0"/>
    <w:rPr>
      <w:rFonts w:hint="eastAsia" w:ascii="宋体" w:hAnsi="Times New Roman" w:eastAsia="宋体" w:cs="Times New Roman"/>
      <w:sz w:val="18"/>
    </w:rPr>
  </w:style>
  <w:style w:type="character" w:customStyle="1" w:styleId="18">
    <w:name w:val="批注框文本 Char1"/>
    <w:qFormat/>
    <w:uiPriority w:val="0"/>
    <w:rPr>
      <w:rFonts w:hint="eastAsia" w:ascii="宋体" w:hAnsi="Times New Roman" w:eastAsia="宋体" w:cs="Times New Roman"/>
      <w:sz w:val="18"/>
    </w:rPr>
  </w:style>
  <w:style w:type="character" w:customStyle="1" w:styleId="19">
    <w:name w:val="页脚 Char"/>
    <w:qFormat/>
    <w:uiPriority w:val="0"/>
    <w:rPr>
      <w:rFonts w:hint="default" w:ascii="Times New Roman" w:hAnsi="Times New Roman" w:eastAsia="宋体" w:cs="Times New Roman"/>
      <w:sz w:val="18"/>
    </w:rPr>
  </w:style>
  <w:style w:type="character" w:customStyle="1" w:styleId="20">
    <w:name w:val="页眉 Char2"/>
    <w:qFormat/>
    <w:uiPriority w:val="0"/>
    <w:rPr>
      <w:rFonts w:hint="eastAsia" w:ascii="宋体" w:hAnsi="Times New Roman" w:eastAsia="宋体" w:cs="Times New Roman"/>
      <w:sz w:val="18"/>
    </w:rPr>
  </w:style>
  <w:style w:type="character" w:customStyle="1" w:styleId="21">
    <w:name w:val="页脚 Char2"/>
    <w:qFormat/>
    <w:uiPriority w:val="0"/>
    <w:rPr>
      <w:rFonts w:hint="eastAsia" w:ascii="宋体" w:hAnsi="Times New Roman" w:eastAsia="宋体" w:cs="Times New Roman"/>
      <w:sz w:val="18"/>
    </w:rPr>
  </w:style>
  <w:style w:type="character" w:customStyle="1" w:styleId="22">
    <w:name w:val="页眉 Char1"/>
    <w:qFormat/>
    <w:uiPriority w:val="0"/>
    <w:rPr>
      <w:rFonts w:hint="eastAsia" w:ascii="宋体" w:hAnsi="Times New Roman" w:eastAsia="宋体" w:cs="Times New Roman"/>
      <w:sz w:val="18"/>
    </w:rPr>
  </w:style>
  <w:style w:type="paragraph" w:customStyle="1" w:styleId="23">
    <w:name w:val="样式1"/>
    <w:basedOn w:val="1"/>
    <w:next w:val="1"/>
    <w:qFormat/>
    <w:uiPriority w:val="0"/>
    <w:pPr>
      <w:ind w:firstLine="0" w:firstLineChars="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1661</Words>
  <Characters>1689</Characters>
  <Lines>24</Lines>
  <Paragraphs>6</Paragraphs>
  <TotalTime>2</TotalTime>
  <ScaleCrop>false</ScaleCrop>
  <LinksUpToDate>false</LinksUpToDate>
  <CharactersWithSpaces>2177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2020-04-01T01:04:00Z</dcterms:created>
  <dc:creator>Administrator</dc:creator>
  <cp:lastModifiedBy>pc</cp:lastModifiedBy>
  <cp:lastPrinted>2020-04-13T02:56:00Z</cp:lastPrinted>
  <dcterms:modified xsi:type="dcterms:W3CDTF">2026-01-05T04:23:00Z</dcterms:modified>
  <dc:title>西乡县城南片区基础设施建设项目</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E872C29EABE844A3A7B73CE273B165A0_13</vt:lpwstr>
  </property>
  <property fmtid="{D5CDD505-2E9C-101B-9397-08002B2CF9AE}" pid="4" name="KSOTemplateDocerSaveRecord">
    <vt:lpwstr>eyJoZGlkIjoiMDc1YjEwN2I4ZDRiZWYyZjEwN2UyMzU4ZGRjMGZlZWMifQ==</vt:lpwstr>
  </property>
</Properties>
</file>