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0AD0C24">
      <w:pPr>
        <w:autoSpaceDE w:val="0"/>
        <w:autoSpaceDN w:val="0"/>
        <w:adjustRightInd w:val="0"/>
        <w:spacing w:line="360" w:lineRule="auto"/>
        <w:jc w:val="center"/>
        <w:rPr>
          <w:rFonts w:hint="eastAsia" w:ascii="仿宋" w:hAnsi="仿宋" w:eastAsia="仿宋" w:cs="仿宋"/>
          <w:b/>
          <w:bCs w:val="0"/>
          <w:kern w:val="0"/>
          <w:sz w:val="44"/>
          <w:szCs w:val="44"/>
          <w:lang w:val="zh-CN"/>
        </w:rPr>
      </w:pPr>
      <w:bookmarkStart w:id="0" w:name="_GoBack"/>
      <w:bookmarkEnd w:id="0"/>
      <w:r>
        <w:rPr>
          <w:rFonts w:hint="eastAsia" w:ascii="仿宋" w:hAnsi="仿宋" w:eastAsia="仿宋" w:cs="仿宋"/>
          <w:b/>
          <w:bCs w:val="0"/>
          <w:kern w:val="0"/>
          <w:sz w:val="44"/>
          <w:szCs w:val="44"/>
          <w:lang w:val="zh-CN"/>
        </w:rPr>
        <w:t>编</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制</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说</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明</w:t>
      </w:r>
    </w:p>
    <w:p w14:paraId="2ED41CE4">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一、工程概况</w:t>
      </w:r>
    </w:p>
    <w:p w14:paraId="684E0CC6">
      <w:pPr>
        <w:keepNext w:val="0"/>
        <w:keepLines w:val="0"/>
        <w:widowControl/>
        <w:suppressLineNumbers w:val="0"/>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1.工程名称：鄠邑区余下街道办赵家堡村排洪渠道清淤修复工程；</w:t>
      </w:r>
    </w:p>
    <w:p w14:paraId="665CEFDE">
      <w:pPr>
        <w:keepNext w:val="0"/>
        <w:keepLines w:val="0"/>
        <w:widowControl/>
        <w:suppressLineNumbers w:val="0"/>
        <w:spacing w:line="360" w:lineRule="auto"/>
        <w:ind w:firstLine="560" w:firstLineChars="200"/>
        <w:jc w:val="left"/>
        <w:rPr>
          <w:rFonts w:hint="default" w:ascii="仿宋" w:hAnsi="仿宋" w:eastAsia="仿宋" w:cs="仿宋"/>
          <w:kern w:val="0"/>
          <w:sz w:val="28"/>
          <w:szCs w:val="28"/>
          <w:highlight w:val="none"/>
          <w:lang w:val="en-US" w:eastAsia="zh-CN" w:bidi="ar-SA"/>
        </w:rPr>
      </w:pPr>
      <w:r>
        <w:rPr>
          <w:rFonts w:hint="eastAsia" w:ascii="仿宋" w:hAnsi="仿宋" w:eastAsia="仿宋" w:cs="仿宋"/>
          <w:sz w:val="28"/>
          <w:szCs w:val="28"/>
          <w:highlight w:val="none"/>
          <w:lang w:val="en-US" w:eastAsia="zh-CN"/>
        </w:rPr>
        <w:t>2.工程地</w:t>
      </w:r>
      <w:r>
        <w:rPr>
          <w:rFonts w:hint="eastAsia" w:ascii="仿宋" w:hAnsi="仿宋" w:eastAsia="仿宋" w:cs="仿宋"/>
          <w:kern w:val="0"/>
          <w:sz w:val="28"/>
          <w:szCs w:val="28"/>
          <w:highlight w:val="none"/>
          <w:lang w:val="en-US" w:eastAsia="zh-CN" w:bidi="ar-SA"/>
        </w:rPr>
        <w:t>点：项目区位于陕西省西安市鄠邑区；</w:t>
      </w:r>
    </w:p>
    <w:p w14:paraId="4AAF226D">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3.主要建设内容：</w:t>
      </w:r>
    </w:p>
    <w:p w14:paraId="5E06C327">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w:t>
      </w:r>
      <w:r>
        <w:rPr>
          <w:rFonts w:hint="default" w:ascii="仿宋" w:hAnsi="仿宋" w:eastAsia="仿宋" w:cs="仿宋"/>
          <w:sz w:val="28"/>
          <w:szCs w:val="28"/>
          <w:highlight w:val="none"/>
          <w:lang w:val="en-US" w:eastAsia="zh-CN"/>
        </w:rPr>
        <w:t>1</w:t>
      </w:r>
      <w:r>
        <w:rPr>
          <w:rFonts w:hint="eastAsia" w:ascii="仿宋" w:hAnsi="仿宋" w:eastAsia="仿宋" w:cs="仿宋"/>
          <w:sz w:val="28"/>
          <w:szCs w:val="28"/>
          <w:highlight w:val="none"/>
          <w:lang w:val="en-US" w:eastAsia="zh-CN"/>
        </w:rPr>
        <w:t xml:space="preserve">）渠道清淤及杂草清理：清淤渠道总长为 </w:t>
      </w:r>
      <w:r>
        <w:rPr>
          <w:rFonts w:hint="default" w:ascii="仿宋" w:hAnsi="仿宋" w:eastAsia="仿宋" w:cs="仿宋"/>
          <w:sz w:val="28"/>
          <w:szCs w:val="28"/>
          <w:highlight w:val="none"/>
          <w:lang w:val="en-US" w:eastAsia="zh-CN"/>
        </w:rPr>
        <w:t>1942m</w:t>
      </w:r>
      <w:r>
        <w:rPr>
          <w:rFonts w:hint="eastAsia" w:ascii="仿宋" w:hAnsi="仿宋" w:eastAsia="仿宋" w:cs="仿宋"/>
          <w:sz w:val="28"/>
          <w:szCs w:val="28"/>
          <w:highlight w:val="none"/>
          <w:lang w:val="en-US" w:eastAsia="zh-CN"/>
        </w:rPr>
        <w:t>，包括赵家堡村东渠、西渠、中渠全线；</w:t>
      </w:r>
    </w:p>
    <w:p w14:paraId="7891EA2B">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w:t>
      </w:r>
      <w:r>
        <w:rPr>
          <w:rFonts w:hint="default" w:ascii="仿宋" w:hAnsi="仿宋" w:eastAsia="仿宋" w:cs="仿宋"/>
          <w:sz w:val="28"/>
          <w:szCs w:val="28"/>
          <w:highlight w:val="none"/>
          <w:lang w:val="en-US" w:eastAsia="zh-CN"/>
        </w:rPr>
        <w:t>2</w:t>
      </w:r>
      <w:r>
        <w:rPr>
          <w:rFonts w:hint="eastAsia" w:ascii="仿宋" w:hAnsi="仿宋" w:eastAsia="仿宋" w:cs="仿宋"/>
          <w:sz w:val="28"/>
          <w:szCs w:val="28"/>
          <w:highlight w:val="none"/>
          <w:lang w:val="en-US" w:eastAsia="zh-CN"/>
        </w:rPr>
        <w:t>）渠道衬砌修复：东渠、西渠现状浆砌石渠道修复，共计</w:t>
      </w:r>
      <w:r>
        <w:rPr>
          <w:rFonts w:hint="default" w:ascii="仿宋" w:hAnsi="仿宋" w:eastAsia="仿宋" w:cs="仿宋"/>
          <w:sz w:val="28"/>
          <w:szCs w:val="28"/>
          <w:highlight w:val="none"/>
          <w:lang w:val="en-US" w:eastAsia="zh-CN"/>
        </w:rPr>
        <w:t>200m</w:t>
      </w:r>
      <w:r>
        <w:rPr>
          <w:rFonts w:hint="eastAsia" w:ascii="仿宋" w:hAnsi="仿宋" w:eastAsia="仿宋" w:cs="仿宋"/>
          <w:sz w:val="28"/>
          <w:szCs w:val="28"/>
          <w:highlight w:val="none"/>
          <w:lang w:val="en-US" w:eastAsia="zh-CN"/>
        </w:rPr>
        <w:t xml:space="preserve">， </w:t>
      </w:r>
    </w:p>
    <w:p w14:paraId="324FB507">
      <w:pPr>
        <w:keepNext w:val="0"/>
        <w:keepLines w:val="0"/>
        <w:widowControl/>
        <w:suppressLineNumbers w:val="0"/>
        <w:spacing w:line="360" w:lineRule="auto"/>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中渠预制混凝土板渠道修复 </w:t>
      </w:r>
      <w:r>
        <w:rPr>
          <w:rFonts w:hint="default" w:ascii="仿宋" w:hAnsi="仿宋" w:eastAsia="仿宋" w:cs="仿宋"/>
          <w:sz w:val="28"/>
          <w:szCs w:val="28"/>
          <w:highlight w:val="none"/>
          <w:lang w:val="en-US" w:eastAsia="zh-CN"/>
        </w:rPr>
        <w:t>200m</w:t>
      </w:r>
      <w:r>
        <w:rPr>
          <w:rFonts w:hint="eastAsia" w:ascii="仿宋" w:hAnsi="仿宋" w:eastAsia="仿宋" w:cs="仿宋"/>
          <w:sz w:val="28"/>
          <w:szCs w:val="28"/>
          <w:highlight w:val="none"/>
          <w:lang w:val="en-US" w:eastAsia="zh-CN"/>
        </w:rPr>
        <w:t>，修复衬砌形式与原渠道保持一致；</w:t>
      </w:r>
    </w:p>
    <w:p w14:paraId="3DE982F7">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w:t>
      </w:r>
      <w:r>
        <w:rPr>
          <w:rFonts w:hint="default" w:ascii="仿宋" w:hAnsi="仿宋" w:eastAsia="仿宋" w:cs="仿宋"/>
          <w:sz w:val="28"/>
          <w:szCs w:val="28"/>
          <w:highlight w:val="none"/>
          <w:lang w:val="en-US" w:eastAsia="zh-CN"/>
        </w:rPr>
        <w:t>3</w:t>
      </w:r>
      <w:r>
        <w:rPr>
          <w:rFonts w:hint="eastAsia" w:ascii="仿宋" w:hAnsi="仿宋" w:eastAsia="仿宋" w:cs="仿宋"/>
          <w:sz w:val="28"/>
          <w:szCs w:val="28"/>
          <w:highlight w:val="none"/>
          <w:lang w:val="en-US" w:eastAsia="zh-CN"/>
        </w:rPr>
        <w:t>）渠道断面规整：对东渠现状土渠渠道段、西渠现状土渠渠道段进行规整，共计</w:t>
      </w:r>
      <w:r>
        <w:rPr>
          <w:rFonts w:hint="default" w:ascii="仿宋" w:hAnsi="仿宋" w:eastAsia="仿宋" w:cs="仿宋"/>
          <w:sz w:val="28"/>
          <w:szCs w:val="28"/>
          <w:highlight w:val="none"/>
          <w:lang w:val="en-US" w:eastAsia="zh-CN"/>
        </w:rPr>
        <w:t>655m</w:t>
      </w:r>
      <w:r>
        <w:rPr>
          <w:rFonts w:hint="eastAsia" w:ascii="仿宋" w:hAnsi="仿宋" w:eastAsia="仿宋" w:cs="仿宋"/>
          <w:sz w:val="28"/>
          <w:szCs w:val="28"/>
          <w:highlight w:val="none"/>
          <w:lang w:val="en-US" w:eastAsia="zh-CN"/>
        </w:rPr>
        <w:t>；</w:t>
      </w:r>
    </w:p>
    <w:p w14:paraId="4F94328E">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w:t>
      </w:r>
      <w:r>
        <w:rPr>
          <w:rFonts w:hint="default" w:ascii="仿宋" w:hAnsi="仿宋" w:eastAsia="仿宋" w:cs="仿宋"/>
          <w:sz w:val="28"/>
          <w:szCs w:val="28"/>
          <w:highlight w:val="none"/>
          <w:lang w:val="en-US" w:eastAsia="zh-CN"/>
        </w:rPr>
        <w:t>4</w:t>
      </w:r>
      <w:r>
        <w:rPr>
          <w:rFonts w:hint="eastAsia" w:ascii="仿宋" w:hAnsi="仿宋" w:eastAsia="仿宋" w:cs="仿宋"/>
          <w:sz w:val="28"/>
          <w:szCs w:val="28"/>
          <w:highlight w:val="none"/>
          <w:lang w:val="en-US" w:eastAsia="zh-CN"/>
        </w:rPr>
        <w:t>）渠道预制混凝土盖板防护：对东渠、西渠、中渠村内段进行防护，加</w:t>
      </w:r>
      <w:r>
        <w:rPr>
          <w:rFonts w:hint="default" w:ascii="仿宋" w:hAnsi="仿宋" w:eastAsia="仿宋" w:cs="仿宋"/>
          <w:sz w:val="28"/>
          <w:szCs w:val="28"/>
          <w:highlight w:val="none"/>
          <w:lang w:val="en-US" w:eastAsia="zh-CN"/>
        </w:rPr>
        <w:t>C2</w:t>
      </w:r>
      <w:r>
        <w:rPr>
          <w:rFonts w:hint="eastAsia" w:ascii="仿宋" w:hAnsi="仿宋" w:eastAsia="仿宋" w:cs="仿宋"/>
          <w:sz w:val="28"/>
          <w:szCs w:val="28"/>
          <w:highlight w:val="none"/>
          <w:lang w:val="en-US" w:eastAsia="zh-CN"/>
        </w:rPr>
        <w:t>5预制混凝土盖板，共计</w:t>
      </w:r>
      <w:r>
        <w:rPr>
          <w:rFonts w:hint="default" w:ascii="仿宋" w:hAnsi="仿宋" w:eastAsia="仿宋" w:cs="仿宋"/>
          <w:sz w:val="28"/>
          <w:szCs w:val="28"/>
          <w:highlight w:val="none"/>
          <w:lang w:val="en-US" w:eastAsia="zh-CN"/>
        </w:rPr>
        <w:t>905m</w:t>
      </w:r>
      <w:r>
        <w:rPr>
          <w:rFonts w:hint="eastAsia" w:ascii="仿宋" w:hAnsi="仿宋" w:eastAsia="仿宋" w:cs="仿宋"/>
          <w:sz w:val="28"/>
          <w:szCs w:val="28"/>
          <w:highlight w:val="none"/>
          <w:lang w:val="en-US" w:eastAsia="zh-CN"/>
        </w:rPr>
        <w:t>。</w:t>
      </w:r>
    </w:p>
    <w:p w14:paraId="7D978DB2">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二、编制依据</w:t>
      </w:r>
    </w:p>
    <w:p w14:paraId="6E6857AC">
      <w:pPr>
        <w:pStyle w:val="13"/>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bidi="ar-SA"/>
        </w:rPr>
        <w:t>1.本项目设计图纸、初步设计报告、工程概算书等；</w:t>
      </w:r>
    </w:p>
    <w:p w14:paraId="63EA11EE">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2.陕西省[2019]水利水电预算定额； </w:t>
      </w:r>
    </w:p>
    <w:p w14:paraId="580F25CB">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3.水利部办公厅关于调整水利工程计价依据增值税计算标准的通知办财务函〔2019〕448号；  </w:t>
      </w:r>
    </w:p>
    <w:p w14:paraId="6525C869">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4.陕西省水利厅〔2019〕66号文件；</w:t>
      </w:r>
    </w:p>
    <w:p w14:paraId="37FD818C">
      <w:pPr>
        <w:pStyle w:val="8"/>
        <w:keepNext w:val="0"/>
        <w:keepLines w:val="0"/>
        <w:widowControl/>
        <w:suppressLineNumbers w:val="0"/>
        <w:spacing w:before="0" w:beforeAutospacing="0" w:after="0" w:afterAutospacing="0" w:line="360" w:lineRule="auto"/>
        <w:ind w:left="0" w:right="0" w:firstLine="560" w:firstLineChars="200"/>
        <w:jc w:val="both"/>
        <w:rPr>
          <w:rFonts w:hint="default"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5.陕西省水利工程设计概（估）算编制规定（2017编规）。</w:t>
      </w:r>
    </w:p>
    <w:p w14:paraId="0401CF0A">
      <w:pPr>
        <w:autoSpaceDE w:val="0"/>
        <w:autoSpaceDN w:val="0"/>
        <w:adjustRightInd w:val="0"/>
        <w:spacing w:line="360" w:lineRule="auto"/>
        <w:jc w:val="left"/>
        <w:rPr>
          <w:rFonts w:hint="eastAsia" w:ascii="仿宋" w:hAnsi="仿宋" w:eastAsia="仿宋" w:cs="仿宋"/>
          <w:b/>
          <w:kern w:val="0"/>
          <w:sz w:val="28"/>
          <w:szCs w:val="28"/>
          <w:lang w:val="zh-CN"/>
        </w:rPr>
      </w:pPr>
    </w:p>
    <w:p w14:paraId="50328F73">
      <w:pPr>
        <w:autoSpaceDE w:val="0"/>
        <w:autoSpaceDN w:val="0"/>
        <w:adjustRightInd w:val="0"/>
        <w:spacing w:line="360" w:lineRule="auto"/>
        <w:jc w:val="left"/>
        <w:rPr>
          <w:rFonts w:hint="eastAsia" w:ascii="仿宋" w:hAnsi="仿宋" w:eastAsia="仿宋" w:cs="仿宋"/>
          <w:b/>
          <w:kern w:val="0"/>
          <w:sz w:val="28"/>
          <w:szCs w:val="28"/>
          <w:lang w:val="zh-CN"/>
        </w:rPr>
      </w:pPr>
    </w:p>
    <w:p w14:paraId="31C8AC3B">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三、编制范围</w:t>
      </w:r>
    </w:p>
    <w:p w14:paraId="56125F64">
      <w:pPr>
        <w:autoSpaceDE w:val="0"/>
        <w:autoSpaceDN w:val="0"/>
        <w:adjustRightInd w:val="0"/>
        <w:spacing w:line="36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鄠邑区余下街道办赵家堡村排洪渠道清淤修复工程</w:t>
      </w:r>
      <w:r>
        <w:rPr>
          <w:rFonts w:hint="eastAsia" w:ascii="仿宋" w:hAnsi="仿宋" w:eastAsia="仿宋" w:cs="仿宋"/>
          <w:kern w:val="0"/>
          <w:sz w:val="28"/>
          <w:szCs w:val="28"/>
          <w:lang w:val="en-US" w:eastAsia="zh-CN" w:bidi="ar-SA"/>
        </w:rPr>
        <w:t>实施方案及图纸范围内容</w:t>
      </w:r>
      <w:r>
        <w:rPr>
          <w:rFonts w:hint="eastAsia" w:ascii="仿宋" w:hAnsi="仿宋" w:eastAsia="仿宋" w:cs="仿宋"/>
          <w:sz w:val="28"/>
          <w:szCs w:val="28"/>
          <w:lang w:val="en-US" w:eastAsia="zh-CN"/>
        </w:rPr>
        <w:t>。</w:t>
      </w:r>
    </w:p>
    <w:p w14:paraId="73F9EA7A">
      <w:pPr>
        <w:numPr>
          <w:ilvl w:val="0"/>
          <w:numId w:val="1"/>
        </w:numPr>
        <w:autoSpaceDE w:val="0"/>
        <w:autoSpaceDN w:val="0"/>
        <w:adjustRightInd w:val="0"/>
        <w:spacing w:line="360" w:lineRule="auto"/>
        <w:jc w:val="left"/>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其他说明</w:t>
      </w:r>
    </w:p>
    <w:p w14:paraId="06A307B3">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560" w:firstLineChars="200"/>
        <w:jc w:val="both"/>
        <w:textAlignment w:val="auto"/>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1.编制软件为天宇e算西安市水利水电工程造价软件，软件版本号：V1.2.2(202401-02)；</w:t>
      </w:r>
    </w:p>
    <w:p w14:paraId="643EBC4A">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0"/>
          <w:sz w:val="28"/>
          <w:szCs w:val="28"/>
          <w:highlight w:val="none"/>
          <w:lang w:val="en-US" w:eastAsia="zh-CN" w:bidi="ar-SA"/>
        </w:rPr>
        <w:t>2.</w:t>
      </w:r>
      <w:r>
        <w:rPr>
          <w:rFonts w:hint="eastAsia" w:ascii="仿宋" w:hAnsi="仿宋" w:eastAsia="仿宋" w:cs="仿宋"/>
          <w:kern w:val="2"/>
          <w:sz w:val="28"/>
          <w:szCs w:val="28"/>
          <w:highlight w:val="none"/>
          <w:lang w:val="en-US" w:eastAsia="zh-CN" w:bidi="ar-SA"/>
        </w:rPr>
        <w:t>本项目工程保险费按清单合计的0.45%；</w:t>
      </w:r>
    </w:p>
    <w:p w14:paraId="44F5AA7B">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3.本项目暂列金额暂按[清单合计]+[工程保险费]合计的5%计取；</w:t>
      </w:r>
    </w:p>
    <w:p w14:paraId="26F5C11B">
      <w:pPr>
        <w:pStyle w:val="8"/>
        <w:keepNext w:val="0"/>
        <w:keepLines w:val="0"/>
        <w:widowControl/>
        <w:suppressLineNumbers w:val="0"/>
        <w:spacing w:before="0" w:beforeAutospacing="0" w:after="0" w:afterAutospacing="0" w:line="360" w:lineRule="auto"/>
        <w:ind w:left="0" w:right="0" w:firstLine="560" w:firstLineChars="200"/>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highlight w:val="none"/>
          <w:lang w:val="en-US" w:eastAsia="zh-CN" w:bidi="ar-SA"/>
        </w:rPr>
        <w:t>4.</w:t>
      </w:r>
      <w:r>
        <w:rPr>
          <w:rFonts w:hint="eastAsia" w:ascii="仿宋_GB2312" w:hAnsi="仿宋_GB2312" w:eastAsia="仿宋_GB2312" w:cs="仿宋_GB2312"/>
          <w:b w:val="0"/>
          <w:bCs w:val="0"/>
          <w:i w:val="0"/>
          <w:caps w:val="0"/>
          <w:color w:val="auto"/>
          <w:spacing w:val="0"/>
          <w:w w:val="100"/>
          <w:kern w:val="2"/>
          <w:sz w:val="28"/>
          <w:szCs w:val="28"/>
          <w:highlight w:val="none"/>
          <w:shd w:val="clear" w:color="auto" w:fill="FFFFFF"/>
          <w:lang w:val="en-US" w:eastAsia="zh-CN"/>
        </w:rPr>
        <w:t>本招标最高限价中不包含招标代理费</w:t>
      </w:r>
      <w:r>
        <w:rPr>
          <w:rFonts w:hint="eastAsia" w:ascii="仿宋" w:hAnsi="仿宋" w:eastAsia="仿宋" w:cs="仿宋"/>
          <w:kern w:val="2"/>
          <w:sz w:val="28"/>
          <w:szCs w:val="28"/>
          <w:highlight w:val="none"/>
          <w:lang w:val="en-US" w:eastAsia="zh-CN" w:bidi="ar-SA"/>
        </w:rPr>
        <w:t>。</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0007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64207B">
                          <w:pPr>
                            <w:pStyle w:val="6"/>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064207B">
                    <w:pPr>
                      <w:pStyle w:val="6"/>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54A74"/>
    <w:multiLevelType w:val="singleLevel"/>
    <w:tmpl w:val="34C54A7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YjNlMmEzOTAwY2ZmOTAyNTA2MDIxMTM1MTcxMGQifQ=="/>
  </w:docVars>
  <w:rsids>
    <w:rsidRoot w:val="00660D87"/>
    <w:rsid w:val="00016A8F"/>
    <w:rsid w:val="00043121"/>
    <w:rsid w:val="0005106C"/>
    <w:rsid w:val="000642AE"/>
    <w:rsid w:val="0008644B"/>
    <w:rsid w:val="000A0A14"/>
    <w:rsid w:val="000A1267"/>
    <w:rsid w:val="000B7BE8"/>
    <w:rsid w:val="000C60CA"/>
    <w:rsid w:val="000D6D3E"/>
    <w:rsid w:val="000E11D1"/>
    <w:rsid w:val="00136AEC"/>
    <w:rsid w:val="001513F3"/>
    <w:rsid w:val="0019185F"/>
    <w:rsid w:val="001C66E0"/>
    <w:rsid w:val="001E3D91"/>
    <w:rsid w:val="001F1CD8"/>
    <w:rsid w:val="002068D4"/>
    <w:rsid w:val="0022384A"/>
    <w:rsid w:val="0023387B"/>
    <w:rsid w:val="002359D7"/>
    <w:rsid w:val="00243DAE"/>
    <w:rsid w:val="002500B4"/>
    <w:rsid w:val="00262709"/>
    <w:rsid w:val="002971EE"/>
    <w:rsid w:val="002B546B"/>
    <w:rsid w:val="002B5498"/>
    <w:rsid w:val="002C1864"/>
    <w:rsid w:val="00316D71"/>
    <w:rsid w:val="003844CD"/>
    <w:rsid w:val="0038462D"/>
    <w:rsid w:val="003D3140"/>
    <w:rsid w:val="00416C58"/>
    <w:rsid w:val="00460654"/>
    <w:rsid w:val="00481ACD"/>
    <w:rsid w:val="00483292"/>
    <w:rsid w:val="0048449F"/>
    <w:rsid w:val="004C4645"/>
    <w:rsid w:val="004E71DD"/>
    <w:rsid w:val="004F16C8"/>
    <w:rsid w:val="00505CAA"/>
    <w:rsid w:val="00554C0F"/>
    <w:rsid w:val="005553A9"/>
    <w:rsid w:val="005646C5"/>
    <w:rsid w:val="00565437"/>
    <w:rsid w:val="00590E54"/>
    <w:rsid w:val="00593BFD"/>
    <w:rsid w:val="005B3335"/>
    <w:rsid w:val="005D14A4"/>
    <w:rsid w:val="00630107"/>
    <w:rsid w:val="00660D87"/>
    <w:rsid w:val="00676E59"/>
    <w:rsid w:val="00692618"/>
    <w:rsid w:val="006B1F26"/>
    <w:rsid w:val="006B3502"/>
    <w:rsid w:val="006C4677"/>
    <w:rsid w:val="00704C49"/>
    <w:rsid w:val="007074AE"/>
    <w:rsid w:val="007454CE"/>
    <w:rsid w:val="007671ED"/>
    <w:rsid w:val="00767AD1"/>
    <w:rsid w:val="00780A70"/>
    <w:rsid w:val="007B29C8"/>
    <w:rsid w:val="007E4E5B"/>
    <w:rsid w:val="007E57F7"/>
    <w:rsid w:val="00841B7D"/>
    <w:rsid w:val="00844696"/>
    <w:rsid w:val="0085091F"/>
    <w:rsid w:val="00852567"/>
    <w:rsid w:val="008579CB"/>
    <w:rsid w:val="008D2572"/>
    <w:rsid w:val="008E2DC6"/>
    <w:rsid w:val="008F4BA5"/>
    <w:rsid w:val="009426DF"/>
    <w:rsid w:val="00981429"/>
    <w:rsid w:val="009872E9"/>
    <w:rsid w:val="009A23EE"/>
    <w:rsid w:val="009A7AE3"/>
    <w:rsid w:val="009B349F"/>
    <w:rsid w:val="009C3383"/>
    <w:rsid w:val="009D050B"/>
    <w:rsid w:val="009D6AF8"/>
    <w:rsid w:val="009D7523"/>
    <w:rsid w:val="00A42617"/>
    <w:rsid w:val="00A439E9"/>
    <w:rsid w:val="00A703E2"/>
    <w:rsid w:val="00A707AD"/>
    <w:rsid w:val="00A7114B"/>
    <w:rsid w:val="00A770E4"/>
    <w:rsid w:val="00A95A9A"/>
    <w:rsid w:val="00B23C5F"/>
    <w:rsid w:val="00B7321C"/>
    <w:rsid w:val="00BA0257"/>
    <w:rsid w:val="00BB518B"/>
    <w:rsid w:val="00BE59BA"/>
    <w:rsid w:val="00C04EDE"/>
    <w:rsid w:val="00C1742B"/>
    <w:rsid w:val="00C91973"/>
    <w:rsid w:val="00C931BA"/>
    <w:rsid w:val="00CA005D"/>
    <w:rsid w:val="00CA475E"/>
    <w:rsid w:val="00CA5874"/>
    <w:rsid w:val="00CC09FD"/>
    <w:rsid w:val="00CE5DB7"/>
    <w:rsid w:val="00D36417"/>
    <w:rsid w:val="00D401B0"/>
    <w:rsid w:val="00D745EF"/>
    <w:rsid w:val="00D848D9"/>
    <w:rsid w:val="00DA3D2F"/>
    <w:rsid w:val="00DB5A99"/>
    <w:rsid w:val="00DD06BF"/>
    <w:rsid w:val="00DD224A"/>
    <w:rsid w:val="00E356AB"/>
    <w:rsid w:val="00E563AE"/>
    <w:rsid w:val="00E865C2"/>
    <w:rsid w:val="00EB6B02"/>
    <w:rsid w:val="00EC4FC8"/>
    <w:rsid w:val="00EC7498"/>
    <w:rsid w:val="00EF29BE"/>
    <w:rsid w:val="00F05603"/>
    <w:rsid w:val="00F11EF3"/>
    <w:rsid w:val="00F55605"/>
    <w:rsid w:val="00F62797"/>
    <w:rsid w:val="00F77582"/>
    <w:rsid w:val="00FA1047"/>
    <w:rsid w:val="00FA2C66"/>
    <w:rsid w:val="00FA5852"/>
    <w:rsid w:val="00FA59E6"/>
    <w:rsid w:val="00FB030D"/>
    <w:rsid w:val="00FB3D4E"/>
    <w:rsid w:val="00FC0DA9"/>
    <w:rsid w:val="00FF2E3F"/>
    <w:rsid w:val="013F3827"/>
    <w:rsid w:val="0145528E"/>
    <w:rsid w:val="016C71F3"/>
    <w:rsid w:val="02313F99"/>
    <w:rsid w:val="02324B1B"/>
    <w:rsid w:val="026929FF"/>
    <w:rsid w:val="02963DFC"/>
    <w:rsid w:val="02CE5C0D"/>
    <w:rsid w:val="02D92666"/>
    <w:rsid w:val="02F127C8"/>
    <w:rsid w:val="034D095E"/>
    <w:rsid w:val="035B20F9"/>
    <w:rsid w:val="03E327A8"/>
    <w:rsid w:val="04234208"/>
    <w:rsid w:val="043B039E"/>
    <w:rsid w:val="045521C0"/>
    <w:rsid w:val="04AE367F"/>
    <w:rsid w:val="04EF510C"/>
    <w:rsid w:val="04FB71F1"/>
    <w:rsid w:val="050E67BB"/>
    <w:rsid w:val="0530678A"/>
    <w:rsid w:val="055511AF"/>
    <w:rsid w:val="055759F4"/>
    <w:rsid w:val="055C3EA1"/>
    <w:rsid w:val="05BB0FED"/>
    <w:rsid w:val="06141C07"/>
    <w:rsid w:val="06182E16"/>
    <w:rsid w:val="06200270"/>
    <w:rsid w:val="066D3B48"/>
    <w:rsid w:val="068358FD"/>
    <w:rsid w:val="06CC53BB"/>
    <w:rsid w:val="06D27AF8"/>
    <w:rsid w:val="06E0088E"/>
    <w:rsid w:val="06E66AB3"/>
    <w:rsid w:val="06E73740"/>
    <w:rsid w:val="06FF4867"/>
    <w:rsid w:val="0704028D"/>
    <w:rsid w:val="07342B2B"/>
    <w:rsid w:val="077E558A"/>
    <w:rsid w:val="07A30840"/>
    <w:rsid w:val="07E8637B"/>
    <w:rsid w:val="07F04EC4"/>
    <w:rsid w:val="08286EFA"/>
    <w:rsid w:val="084F4173"/>
    <w:rsid w:val="08750385"/>
    <w:rsid w:val="089C34D7"/>
    <w:rsid w:val="08DB2D17"/>
    <w:rsid w:val="0A195A3E"/>
    <w:rsid w:val="0A1E12A6"/>
    <w:rsid w:val="0A3A6203"/>
    <w:rsid w:val="0A9B28F7"/>
    <w:rsid w:val="0AA80654"/>
    <w:rsid w:val="0B097861"/>
    <w:rsid w:val="0B4363FF"/>
    <w:rsid w:val="0BD240F7"/>
    <w:rsid w:val="0C293807"/>
    <w:rsid w:val="0C361495"/>
    <w:rsid w:val="0D1018CE"/>
    <w:rsid w:val="0D347349"/>
    <w:rsid w:val="0DB40989"/>
    <w:rsid w:val="0DD30DC7"/>
    <w:rsid w:val="0E2441A3"/>
    <w:rsid w:val="0E356BBF"/>
    <w:rsid w:val="0E3F3599"/>
    <w:rsid w:val="0E5E195D"/>
    <w:rsid w:val="0EBC78C1"/>
    <w:rsid w:val="0EC238FC"/>
    <w:rsid w:val="0F09461A"/>
    <w:rsid w:val="0F503CB0"/>
    <w:rsid w:val="0F92432D"/>
    <w:rsid w:val="0FC374C0"/>
    <w:rsid w:val="0FE90212"/>
    <w:rsid w:val="102B000C"/>
    <w:rsid w:val="106A697C"/>
    <w:rsid w:val="106E35CF"/>
    <w:rsid w:val="107E4DEB"/>
    <w:rsid w:val="10A259A8"/>
    <w:rsid w:val="10E8616A"/>
    <w:rsid w:val="111E10D8"/>
    <w:rsid w:val="11307B5B"/>
    <w:rsid w:val="118F309C"/>
    <w:rsid w:val="119D0D03"/>
    <w:rsid w:val="11F67E61"/>
    <w:rsid w:val="120B2110"/>
    <w:rsid w:val="124D44D7"/>
    <w:rsid w:val="12837EF9"/>
    <w:rsid w:val="12916AA7"/>
    <w:rsid w:val="12C27893"/>
    <w:rsid w:val="13465C31"/>
    <w:rsid w:val="13A87579"/>
    <w:rsid w:val="13BA1915"/>
    <w:rsid w:val="13CD5729"/>
    <w:rsid w:val="13ED31EE"/>
    <w:rsid w:val="13F56BD4"/>
    <w:rsid w:val="13FF5CA5"/>
    <w:rsid w:val="14161BF7"/>
    <w:rsid w:val="141A488D"/>
    <w:rsid w:val="14264FE0"/>
    <w:rsid w:val="144575F2"/>
    <w:rsid w:val="148311B9"/>
    <w:rsid w:val="148748B0"/>
    <w:rsid w:val="149E54BE"/>
    <w:rsid w:val="14DB0698"/>
    <w:rsid w:val="15007F26"/>
    <w:rsid w:val="150F35D9"/>
    <w:rsid w:val="15E213DA"/>
    <w:rsid w:val="15E45152"/>
    <w:rsid w:val="15FD478B"/>
    <w:rsid w:val="16117F11"/>
    <w:rsid w:val="161E5380"/>
    <w:rsid w:val="16465E0D"/>
    <w:rsid w:val="1672471E"/>
    <w:rsid w:val="16734728"/>
    <w:rsid w:val="16A61867"/>
    <w:rsid w:val="16CF7BB0"/>
    <w:rsid w:val="16D36F75"/>
    <w:rsid w:val="16F85DF8"/>
    <w:rsid w:val="17685651"/>
    <w:rsid w:val="17FB3833"/>
    <w:rsid w:val="180715CC"/>
    <w:rsid w:val="180F3F9D"/>
    <w:rsid w:val="183323C1"/>
    <w:rsid w:val="18860743"/>
    <w:rsid w:val="188F60EB"/>
    <w:rsid w:val="18C1177B"/>
    <w:rsid w:val="18DA432D"/>
    <w:rsid w:val="18FA75D1"/>
    <w:rsid w:val="19030A64"/>
    <w:rsid w:val="19243691"/>
    <w:rsid w:val="196E0711"/>
    <w:rsid w:val="1A237D81"/>
    <w:rsid w:val="1A2D7A74"/>
    <w:rsid w:val="1A3B555D"/>
    <w:rsid w:val="1A566E24"/>
    <w:rsid w:val="1A825237"/>
    <w:rsid w:val="1A9504D9"/>
    <w:rsid w:val="1ABD1274"/>
    <w:rsid w:val="1AD56800"/>
    <w:rsid w:val="1B0B2E42"/>
    <w:rsid w:val="1B4F106A"/>
    <w:rsid w:val="1B8F6A2D"/>
    <w:rsid w:val="1B9118D8"/>
    <w:rsid w:val="1B9C0415"/>
    <w:rsid w:val="1BB96003"/>
    <w:rsid w:val="1C0D4CD7"/>
    <w:rsid w:val="1C2549CD"/>
    <w:rsid w:val="1C864EF1"/>
    <w:rsid w:val="1CAF28C6"/>
    <w:rsid w:val="1CBB2E8C"/>
    <w:rsid w:val="1CF035F0"/>
    <w:rsid w:val="1CF16732"/>
    <w:rsid w:val="1D01483C"/>
    <w:rsid w:val="1D0C4F8F"/>
    <w:rsid w:val="1D8F79FA"/>
    <w:rsid w:val="1DC252B4"/>
    <w:rsid w:val="1DF054A9"/>
    <w:rsid w:val="1E2260DC"/>
    <w:rsid w:val="1E673EA4"/>
    <w:rsid w:val="1E8E7191"/>
    <w:rsid w:val="1E934CC5"/>
    <w:rsid w:val="1EA73DCE"/>
    <w:rsid w:val="1EB1779E"/>
    <w:rsid w:val="1ED312A5"/>
    <w:rsid w:val="1FA2782B"/>
    <w:rsid w:val="20016F4E"/>
    <w:rsid w:val="20191D54"/>
    <w:rsid w:val="2031027C"/>
    <w:rsid w:val="204F1D62"/>
    <w:rsid w:val="20B454CE"/>
    <w:rsid w:val="20CB5B48"/>
    <w:rsid w:val="20CF69FF"/>
    <w:rsid w:val="20D72F3A"/>
    <w:rsid w:val="21221889"/>
    <w:rsid w:val="2130348A"/>
    <w:rsid w:val="213E430A"/>
    <w:rsid w:val="21EE401A"/>
    <w:rsid w:val="21F04029"/>
    <w:rsid w:val="22D61D2B"/>
    <w:rsid w:val="22D9691B"/>
    <w:rsid w:val="23333A4E"/>
    <w:rsid w:val="23AC0E78"/>
    <w:rsid w:val="23CB4F25"/>
    <w:rsid w:val="24140B3E"/>
    <w:rsid w:val="2418071C"/>
    <w:rsid w:val="24592031"/>
    <w:rsid w:val="248A75E5"/>
    <w:rsid w:val="24E05F82"/>
    <w:rsid w:val="254E16BB"/>
    <w:rsid w:val="25655392"/>
    <w:rsid w:val="257F1FA7"/>
    <w:rsid w:val="25CA741A"/>
    <w:rsid w:val="25D24FC7"/>
    <w:rsid w:val="25D44409"/>
    <w:rsid w:val="26197979"/>
    <w:rsid w:val="261E3295"/>
    <w:rsid w:val="264753A6"/>
    <w:rsid w:val="26792333"/>
    <w:rsid w:val="267E6313"/>
    <w:rsid w:val="26F34822"/>
    <w:rsid w:val="270E64D3"/>
    <w:rsid w:val="274517C9"/>
    <w:rsid w:val="27AD2717"/>
    <w:rsid w:val="28224047"/>
    <w:rsid w:val="28795BCE"/>
    <w:rsid w:val="289037E2"/>
    <w:rsid w:val="289A5B44"/>
    <w:rsid w:val="28E819D7"/>
    <w:rsid w:val="28EE0652"/>
    <w:rsid w:val="29264022"/>
    <w:rsid w:val="293F6551"/>
    <w:rsid w:val="29A72873"/>
    <w:rsid w:val="29DB63B1"/>
    <w:rsid w:val="2A0C4820"/>
    <w:rsid w:val="2A1A5CBA"/>
    <w:rsid w:val="2A365B8F"/>
    <w:rsid w:val="2A3C28CE"/>
    <w:rsid w:val="2A42536F"/>
    <w:rsid w:val="2A7E5CB3"/>
    <w:rsid w:val="2ACA16D0"/>
    <w:rsid w:val="2B033E75"/>
    <w:rsid w:val="2B0E077F"/>
    <w:rsid w:val="2B5E4089"/>
    <w:rsid w:val="2B673EA6"/>
    <w:rsid w:val="2BB138D1"/>
    <w:rsid w:val="2BC0763F"/>
    <w:rsid w:val="2C512501"/>
    <w:rsid w:val="2C620D9C"/>
    <w:rsid w:val="2CD535EF"/>
    <w:rsid w:val="2D027A59"/>
    <w:rsid w:val="2D07221A"/>
    <w:rsid w:val="2D0B7011"/>
    <w:rsid w:val="2D113186"/>
    <w:rsid w:val="2D744147"/>
    <w:rsid w:val="2DBD5BB8"/>
    <w:rsid w:val="2DC93091"/>
    <w:rsid w:val="2DD13DB6"/>
    <w:rsid w:val="2DEF1C23"/>
    <w:rsid w:val="2DFD4BAB"/>
    <w:rsid w:val="2E2A0C3F"/>
    <w:rsid w:val="2E3335C6"/>
    <w:rsid w:val="2E356E4D"/>
    <w:rsid w:val="2E4B50DC"/>
    <w:rsid w:val="2E6115DE"/>
    <w:rsid w:val="2E9260A7"/>
    <w:rsid w:val="2ED718A0"/>
    <w:rsid w:val="2EF25451"/>
    <w:rsid w:val="2F233376"/>
    <w:rsid w:val="2F7E6588"/>
    <w:rsid w:val="2FA42B2F"/>
    <w:rsid w:val="2FFE3238"/>
    <w:rsid w:val="30B65630"/>
    <w:rsid w:val="30E3452C"/>
    <w:rsid w:val="3108763B"/>
    <w:rsid w:val="311B0BD6"/>
    <w:rsid w:val="311C359A"/>
    <w:rsid w:val="311C7A3E"/>
    <w:rsid w:val="31332021"/>
    <w:rsid w:val="316E6827"/>
    <w:rsid w:val="31870B30"/>
    <w:rsid w:val="31BB299C"/>
    <w:rsid w:val="31C81974"/>
    <w:rsid w:val="3220530C"/>
    <w:rsid w:val="323B33C5"/>
    <w:rsid w:val="32945C96"/>
    <w:rsid w:val="32AB5D56"/>
    <w:rsid w:val="32C77C1B"/>
    <w:rsid w:val="32CE641E"/>
    <w:rsid w:val="32FD73FC"/>
    <w:rsid w:val="3323723E"/>
    <w:rsid w:val="333472C1"/>
    <w:rsid w:val="33A361F5"/>
    <w:rsid w:val="33CA2690"/>
    <w:rsid w:val="33F31F8B"/>
    <w:rsid w:val="342B6737"/>
    <w:rsid w:val="34412114"/>
    <w:rsid w:val="34476B80"/>
    <w:rsid w:val="346B4D55"/>
    <w:rsid w:val="34711805"/>
    <w:rsid w:val="3493079A"/>
    <w:rsid w:val="34AE5F99"/>
    <w:rsid w:val="34BD678B"/>
    <w:rsid w:val="34FD1935"/>
    <w:rsid w:val="353B77E2"/>
    <w:rsid w:val="354B6B44"/>
    <w:rsid w:val="359969D0"/>
    <w:rsid w:val="35DB44CE"/>
    <w:rsid w:val="35E751FE"/>
    <w:rsid w:val="360C0B1A"/>
    <w:rsid w:val="361F68E4"/>
    <w:rsid w:val="366C579F"/>
    <w:rsid w:val="368F4437"/>
    <w:rsid w:val="36C73FA8"/>
    <w:rsid w:val="37060F75"/>
    <w:rsid w:val="370F3F0D"/>
    <w:rsid w:val="371B42F4"/>
    <w:rsid w:val="37656217"/>
    <w:rsid w:val="37680DAC"/>
    <w:rsid w:val="37904CE2"/>
    <w:rsid w:val="38066D52"/>
    <w:rsid w:val="38BF074C"/>
    <w:rsid w:val="38C70290"/>
    <w:rsid w:val="38FE1531"/>
    <w:rsid w:val="398D772B"/>
    <w:rsid w:val="39FA350A"/>
    <w:rsid w:val="3A6A0CCC"/>
    <w:rsid w:val="3A6E10A4"/>
    <w:rsid w:val="3A7A05C9"/>
    <w:rsid w:val="3A8B0E64"/>
    <w:rsid w:val="3AA34D2C"/>
    <w:rsid w:val="3AB26E28"/>
    <w:rsid w:val="3BC176D3"/>
    <w:rsid w:val="3C1D398B"/>
    <w:rsid w:val="3C643375"/>
    <w:rsid w:val="3C670B8E"/>
    <w:rsid w:val="3C670C41"/>
    <w:rsid w:val="3C6E3108"/>
    <w:rsid w:val="3D223750"/>
    <w:rsid w:val="3D2A64DA"/>
    <w:rsid w:val="3D565D27"/>
    <w:rsid w:val="3D641DC8"/>
    <w:rsid w:val="3DFA2EB5"/>
    <w:rsid w:val="3E29027F"/>
    <w:rsid w:val="3E3668B5"/>
    <w:rsid w:val="3E3A47D1"/>
    <w:rsid w:val="3ED92ACB"/>
    <w:rsid w:val="3FBE24E9"/>
    <w:rsid w:val="40131EC8"/>
    <w:rsid w:val="40300E10"/>
    <w:rsid w:val="40496669"/>
    <w:rsid w:val="4113228C"/>
    <w:rsid w:val="414032D5"/>
    <w:rsid w:val="41AD71FD"/>
    <w:rsid w:val="424F7E7E"/>
    <w:rsid w:val="426153D2"/>
    <w:rsid w:val="43112D04"/>
    <w:rsid w:val="431D2A22"/>
    <w:rsid w:val="431E7646"/>
    <w:rsid w:val="432D3D67"/>
    <w:rsid w:val="43475EC7"/>
    <w:rsid w:val="4349506C"/>
    <w:rsid w:val="43C31F9B"/>
    <w:rsid w:val="43ED6850"/>
    <w:rsid w:val="440033EE"/>
    <w:rsid w:val="442B5D0A"/>
    <w:rsid w:val="447A0871"/>
    <w:rsid w:val="44C304A5"/>
    <w:rsid w:val="44D44A3D"/>
    <w:rsid w:val="44E82313"/>
    <w:rsid w:val="452B0F7B"/>
    <w:rsid w:val="453942C3"/>
    <w:rsid w:val="4575188B"/>
    <w:rsid w:val="458C7F14"/>
    <w:rsid w:val="45A84EDD"/>
    <w:rsid w:val="45E805E8"/>
    <w:rsid w:val="46711033"/>
    <w:rsid w:val="46BC1E6F"/>
    <w:rsid w:val="46D026DB"/>
    <w:rsid w:val="46D02A05"/>
    <w:rsid w:val="46E27F32"/>
    <w:rsid w:val="46EF5D48"/>
    <w:rsid w:val="47B6080E"/>
    <w:rsid w:val="47B70069"/>
    <w:rsid w:val="48311043"/>
    <w:rsid w:val="48412511"/>
    <w:rsid w:val="484E644F"/>
    <w:rsid w:val="487D0216"/>
    <w:rsid w:val="48815AE8"/>
    <w:rsid w:val="48B60D81"/>
    <w:rsid w:val="48C57D8A"/>
    <w:rsid w:val="48D04F3E"/>
    <w:rsid w:val="48F846A3"/>
    <w:rsid w:val="491D214E"/>
    <w:rsid w:val="4970227E"/>
    <w:rsid w:val="4980008F"/>
    <w:rsid w:val="49BE3CA1"/>
    <w:rsid w:val="49C32D9B"/>
    <w:rsid w:val="49F265A6"/>
    <w:rsid w:val="4A4F1A46"/>
    <w:rsid w:val="4A755D0B"/>
    <w:rsid w:val="4B20540A"/>
    <w:rsid w:val="4B3B4442"/>
    <w:rsid w:val="4B616322"/>
    <w:rsid w:val="4B9A18B9"/>
    <w:rsid w:val="4BA54567"/>
    <w:rsid w:val="4BB3205E"/>
    <w:rsid w:val="4BE33FBA"/>
    <w:rsid w:val="4BFA22D2"/>
    <w:rsid w:val="4BFA7BB7"/>
    <w:rsid w:val="4BFF73D7"/>
    <w:rsid w:val="4C3D00F8"/>
    <w:rsid w:val="4C4D7E53"/>
    <w:rsid w:val="4C4F0CFD"/>
    <w:rsid w:val="4C775147"/>
    <w:rsid w:val="4C9124AD"/>
    <w:rsid w:val="4D07739D"/>
    <w:rsid w:val="4D331F40"/>
    <w:rsid w:val="4D3D4B40"/>
    <w:rsid w:val="4D4E1142"/>
    <w:rsid w:val="4D926152"/>
    <w:rsid w:val="4DE44FE8"/>
    <w:rsid w:val="4E516B22"/>
    <w:rsid w:val="4E5D3CFB"/>
    <w:rsid w:val="4EAD187E"/>
    <w:rsid w:val="4ED07A24"/>
    <w:rsid w:val="4EFE2C63"/>
    <w:rsid w:val="4F200EFD"/>
    <w:rsid w:val="4F952A3E"/>
    <w:rsid w:val="4FBD1F95"/>
    <w:rsid w:val="500462B8"/>
    <w:rsid w:val="50404A62"/>
    <w:rsid w:val="506643DA"/>
    <w:rsid w:val="5080549C"/>
    <w:rsid w:val="50BB5958"/>
    <w:rsid w:val="511D6E11"/>
    <w:rsid w:val="512146C8"/>
    <w:rsid w:val="517A013D"/>
    <w:rsid w:val="5181771E"/>
    <w:rsid w:val="51A35AEE"/>
    <w:rsid w:val="51B56229"/>
    <w:rsid w:val="51D25663"/>
    <w:rsid w:val="51F53095"/>
    <w:rsid w:val="52595FA5"/>
    <w:rsid w:val="527A5A1D"/>
    <w:rsid w:val="52C0340D"/>
    <w:rsid w:val="53185F7E"/>
    <w:rsid w:val="53805CD1"/>
    <w:rsid w:val="539A37DB"/>
    <w:rsid w:val="53AF6F72"/>
    <w:rsid w:val="53EC109A"/>
    <w:rsid w:val="53FD5EC1"/>
    <w:rsid w:val="542720D3"/>
    <w:rsid w:val="54297BF9"/>
    <w:rsid w:val="543E3443"/>
    <w:rsid w:val="5458424A"/>
    <w:rsid w:val="54617490"/>
    <w:rsid w:val="547A799E"/>
    <w:rsid w:val="54D77602"/>
    <w:rsid w:val="54DB7DB7"/>
    <w:rsid w:val="54F95460"/>
    <w:rsid w:val="55472A2C"/>
    <w:rsid w:val="556676EE"/>
    <w:rsid w:val="55C65207"/>
    <w:rsid w:val="55D73AA2"/>
    <w:rsid w:val="55DA6864"/>
    <w:rsid w:val="566E4F50"/>
    <w:rsid w:val="56781C3C"/>
    <w:rsid w:val="56A53815"/>
    <w:rsid w:val="56AD2D63"/>
    <w:rsid w:val="56D368FF"/>
    <w:rsid w:val="57064221"/>
    <w:rsid w:val="57901903"/>
    <w:rsid w:val="57A80E93"/>
    <w:rsid w:val="580C3AB9"/>
    <w:rsid w:val="581C727F"/>
    <w:rsid w:val="58695EA0"/>
    <w:rsid w:val="5875165E"/>
    <w:rsid w:val="58810003"/>
    <w:rsid w:val="58933E06"/>
    <w:rsid w:val="58B156C3"/>
    <w:rsid w:val="58B303D9"/>
    <w:rsid w:val="58DF3299"/>
    <w:rsid w:val="58E80AEF"/>
    <w:rsid w:val="58F45727"/>
    <w:rsid w:val="58FA452D"/>
    <w:rsid w:val="59204A6D"/>
    <w:rsid w:val="59836789"/>
    <w:rsid w:val="59AD6BD6"/>
    <w:rsid w:val="5A0E58C7"/>
    <w:rsid w:val="5A5F019C"/>
    <w:rsid w:val="5A8418CD"/>
    <w:rsid w:val="5AFD4A4B"/>
    <w:rsid w:val="5B011F90"/>
    <w:rsid w:val="5B58409C"/>
    <w:rsid w:val="5BCB6CC4"/>
    <w:rsid w:val="5BE912E8"/>
    <w:rsid w:val="5C185517"/>
    <w:rsid w:val="5C2E2FF4"/>
    <w:rsid w:val="5C3062B6"/>
    <w:rsid w:val="5C37363E"/>
    <w:rsid w:val="5C8433DC"/>
    <w:rsid w:val="5CD01559"/>
    <w:rsid w:val="5D19797D"/>
    <w:rsid w:val="5D1C4411"/>
    <w:rsid w:val="5D761B15"/>
    <w:rsid w:val="5D8A5BAC"/>
    <w:rsid w:val="5DE5674F"/>
    <w:rsid w:val="5E107E06"/>
    <w:rsid w:val="5E39312E"/>
    <w:rsid w:val="5E8819C0"/>
    <w:rsid w:val="5EA42C9D"/>
    <w:rsid w:val="5EB11282"/>
    <w:rsid w:val="5F172392"/>
    <w:rsid w:val="5F2354B4"/>
    <w:rsid w:val="5F447FDD"/>
    <w:rsid w:val="5F5226F9"/>
    <w:rsid w:val="5F555D46"/>
    <w:rsid w:val="5F8E3006"/>
    <w:rsid w:val="600500C3"/>
    <w:rsid w:val="60287C59"/>
    <w:rsid w:val="603B146C"/>
    <w:rsid w:val="60567FC7"/>
    <w:rsid w:val="60992C4E"/>
    <w:rsid w:val="61061CAE"/>
    <w:rsid w:val="61271964"/>
    <w:rsid w:val="616959F6"/>
    <w:rsid w:val="61A80A5F"/>
    <w:rsid w:val="61CB65AF"/>
    <w:rsid w:val="61E437AA"/>
    <w:rsid w:val="622F4655"/>
    <w:rsid w:val="62571DD5"/>
    <w:rsid w:val="626C5880"/>
    <w:rsid w:val="627A6CF0"/>
    <w:rsid w:val="627E2962"/>
    <w:rsid w:val="62DC4F72"/>
    <w:rsid w:val="62F615EE"/>
    <w:rsid w:val="630737FB"/>
    <w:rsid w:val="63116D77"/>
    <w:rsid w:val="63962A9E"/>
    <w:rsid w:val="63CE4319"/>
    <w:rsid w:val="63EE36C8"/>
    <w:rsid w:val="64564F36"/>
    <w:rsid w:val="64991719"/>
    <w:rsid w:val="64AB1222"/>
    <w:rsid w:val="64AC6408"/>
    <w:rsid w:val="64AD2FA1"/>
    <w:rsid w:val="64B402C1"/>
    <w:rsid w:val="64B56AAF"/>
    <w:rsid w:val="64CE707E"/>
    <w:rsid w:val="64D728C4"/>
    <w:rsid w:val="65034187"/>
    <w:rsid w:val="65050467"/>
    <w:rsid w:val="654C3747"/>
    <w:rsid w:val="65936CFB"/>
    <w:rsid w:val="65982E30"/>
    <w:rsid w:val="659A73D6"/>
    <w:rsid w:val="659B5B8F"/>
    <w:rsid w:val="66173F12"/>
    <w:rsid w:val="6619259F"/>
    <w:rsid w:val="66286A3B"/>
    <w:rsid w:val="66417024"/>
    <w:rsid w:val="66567100"/>
    <w:rsid w:val="666F7F54"/>
    <w:rsid w:val="66CD24A8"/>
    <w:rsid w:val="66EB2505"/>
    <w:rsid w:val="670F68E0"/>
    <w:rsid w:val="67565B9C"/>
    <w:rsid w:val="67A474AB"/>
    <w:rsid w:val="67BC5ABE"/>
    <w:rsid w:val="67C021CA"/>
    <w:rsid w:val="67D21EC7"/>
    <w:rsid w:val="67D227CA"/>
    <w:rsid w:val="67E1286C"/>
    <w:rsid w:val="685B3B4C"/>
    <w:rsid w:val="686957FF"/>
    <w:rsid w:val="68A56FAB"/>
    <w:rsid w:val="692727A8"/>
    <w:rsid w:val="69310FDF"/>
    <w:rsid w:val="693B7D5A"/>
    <w:rsid w:val="69416587"/>
    <w:rsid w:val="699B631A"/>
    <w:rsid w:val="6A1C2D8F"/>
    <w:rsid w:val="6A1D72A2"/>
    <w:rsid w:val="6A4D4F28"/>
    <w:rsid w:val="6AA47A97"/>
    <w:rsid w:val="6ADF6E0B"/>
    <w:rsid w:val="6AF01909"/>
    <w:rsid w:val="6B3654C4"/>
    <w:rsid w:val="6C33743D"/>
    <w:rsid w:val="6C354F35"/>
    <w:rsid w:val="6C9E2207"/>
    <w:rsid w:val="6CCF530E"/>
    <w:rsid w:val="6CD72490"/>
    <w:rsid w:val="6CED3A62"/>
    <w:rsid w:val="6D14114A"/>
    <w:rsid w:val="6D6F34FA"/>
    <w:rsid w:val="6D7B3B87"/>
    <w:rsid w:val="6D855A48"/>
    <w:rsid w:val="6DC5678C"/>
    <w:rsid w:val="6E1A583D"/>
    <w:rsid w:val="6E9313EF"/>
    <w:rsid w:val="6EC466C2"/>
    <w:rsid w:val="6EE1042E"/>
    <w:rsid w:val="6EE90259"/>
    <w:rsid w:val="6F304012"/>
    <w:rsid w:val="6F327E52"/>
    <w:rsid w:val="6F594E12"/>
    <w:rsid w:val="6F7E52CC"/>
    <w:rsid w:val="6F846861"/>
    <w:rsid w:val="6FB2372D"/>
    <w:rsid w:val="6FD2088B"/>
    <w:rsid w:val="6FD3108C"/>
    <w:rsid w:val="70A749EA"/>
    <w:rsid w:val="70DE7BDD"/>
    <w:rsid w:val="7113618B"/>
    <w:rsid w:val="7118679B"/>
    <w:rsid w:val="7123067D"/>
    <w:rsid w:val="71AF662D"/>
    <w:rsid w:val="72045E12"/>
    <w:rsid w:val="720E5919"/>
    <w:rsid w:val="722555B8"/>
    <w:rsid w:val="72640248"/>
    <w:rsid w:val="726B0392"/>
    <w:rsid w:val="739C7F8F"/>
    <w:rsid w:val="73DD20C0"/>
    <w:rsid w:val="73E01C2A"/>
    <w:rsid w:val="74434405"/>
    <w:rsid w:val="7458024C"/>
    <w:rsid w:val="747179C5"/>
    <w:rsid w:val="749C2AD3"/>
    <w:rsid w:val="74BA691F"/>
    <w:rsid w:val="74F90958"/>
    <w:rsid w:val="74FE5FAE"/>
    <w:rsid w:val="754D1541"/>
    <w:rsid w:val="75AA330D"/>
    <w:rsid w:val="76377AFB"/>
    <w:rsid w:val="765E6600"/>
    <w:rsid w:val="767F4CD9"/>
    <w:rsid w:val="769211D6"/>
    <w:rsid w:val="76A71125"/>
    <w:rsid w:val="76A86298"/>
    <w:rsid w:val="76D46862"/>
    <w:rsid w:val="77121300"/>
    <w:rsid w:val="77446974"/>
    <w:rsid w:val="7749295D"/>
    <w:rsid w:val="7769154F"/>
    <w:rsid w:val="7782124A"/>
    <w:rsid w:val="77976E69"/>
    <w:rsid w:val="77ED0F9A"/>
    <w:rsid w:val="78483E46"/>
    <w:rsid w:val="784D711E"/>
    <w:rsid w:val="79270364"/>
    <w:rsid w:val="79DA35C0"/>
    <w:rsid w:val="7A163075"/>
    <w:rsid w:val="7A440A39"/>
    <w:rsid w:val="7AFB3BDC"/>
    <w:rsid w:val="7AFD7D64"/>
    <w:rsid w:val="7B191C08"/>
    <w:rsid w:val="7B417AC4"/>
    <w:rsid w:val="7B4C4049"/>
    <w:rsid w:val="7B5B18C9"/>
    <w:rsid w:val="7BB57E40"/>
    <w:rsid w:val="7BC52F69"/>
    <w:rsid w:val="7BE655B7"/>
    <w:rsid w:val="7C036DFE"/>
    <w:rsid w:val="7C0B5372"/>
    <w:rsid w:val="7C2132EA"/>
    <w:rsid w:val="7C2524B1"/>
    <w:rsid w:val="7C841F25"/>
    <w:rsid w:val="7CBB76D8"/>
    <w:rsid w:val="7CD73E05"/>
    <w:rsid w:val="7CF403C5"/>
    <w:rsid w:val="7D1026BA"/>
    <w:rsid w:val="7D301912"/>
    <w:rsid w:val="7D4F0C9A"/>
    <w:rsid w:val="7D9C00EA"/>
    <w:rsid w:val="7DBF77AA"/>
    <w:rsid w:val="7E6671D0"/>
    <w:rsid w:val="7E7528FD"/>
    <w:rsid w:val="7EA45F4A"/>
    <w:rsid w:val="7ED81DDF"/>
    <w:rsid w:val="7ED93E46"/>
    <w:rsid w:val="7F0C66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qFormat="1" w:unhideWhenUsed="0" w:uiPriority="0" w:semiHidden="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spacing w:line="360" w:lineRule="auto"/>
      <w:ind w:firstLine="0" w:firstLineChars="0"/>
      <w:outlineLvl w:val="3"/>
    </w:pPr>
    <w:rPr>
      <w:rFonts w:ascii="Times New Roman" w:hAnsi="Times New Roman" w:eastAsia="宋体" w:cs="Times New Roman"/>
      <w:b/>
      <w:sz w:val="24"/>
      <w:szCs w:val="28"/>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Body Text"/>
    <w:basedOn w:val="1"/>
    <w:qFormat/>
    <w:uiPriority w:val="0"/>
    <w:pPr>
      <w:spacing w:after="120"/>
    </w:pPr>
    <w:rPr>
      <w:rFonts w:cs="Times New Roman"/>
    </w:rPr>
  </w:style>
  <w:style w:type="paragraph" w:styleId="5">
    <w:name w:val="Body Text Indent 2"/>
    <w:basedOn w:val="1"/>
    <w:qFormat/>
    <w:uiPriority w:val="0"/>
    <w:pPr>
      <w:ind w:firstLine="600"/>
      <w:jc w:val="distribute"/>
    </w:pPr>
    <w:rPr>
      <w:bCs/>
      <w:szCs w:val="20"/>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spacing w:beforeAutospacing="1" w:afterAutospacing="1"/>
      <w:jc w:val="left"/>
    </w:pPr>
    <w:rPr>
      <w:kern w:val="0"/>
      <w:sz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列出段落1"/>
    <w:basedOn w:val="1"/>
    <w:qFormat/>
    <w:uiPriority w:val="34"/>
    <w:pPr>
      <w:ind w:firstLine="420" w:firstLineChars="200"/>
    </w:pPr>
  </w:style>
  <w:style w:type="paragraph" w:customStyle="1" w:styleId="13">
    <w:name w:val="p0"/>
    <w:basedOn w:val="1"/>
    <w:qFormat/>
    <w:uiPriority w:val="0"/>
    <w:pPr>
      <w:widowControl/>
    </w:pPr>
    <w:rPr>
      <w:rFonts w:ascii="Times New Roman" w:hAnsi="Times New Roman"/>
      <w:kern w:val="0"/>
      <w:szCs w:val="21"/>
    </w:rPr>
  </w:style>
  <w:style w:type="character" w:customStyle="1" w:styleId="14">
    <w:name w:val="页眉 Char"/>
    <w:basedOn w:val="11"/>
    <w:link w:val="7"/>
    <w:semiHidden/>
    <w:qFormat/>
    <w:uiPriority w:val="99"/>
    <w:rPr>
      <w:sz w:val="18"/>
      <w:szCs w:val="18"/>
    </w:rPr>
  </w:style>
  <w:style w:type="character" w:customStyle="1" w:styleId="15">
    <w:name w:val="页脚 Char"/>
    <w:basedOn w:val="11"/>
    <w:link w:val="6"/>
    <w:semiHidden/>
    <w:qFormat/>
    <w:uiPriority w:val="99"/>
    <w:rPr>
      <w:sz w:val="18"/>
      <w:szCs w:val="18"/>
    </w:rPr>
  </w:style>
  <w:style w:type="paragraph" w:customStyle="1" w:styleId="16">
    <w:name w:val="_Style 1"/>
    <w:basedOn w:val="1"/>
    <w:qFormat/>
    <w:uiPriority w:val="34"/>
    <w:pPr>
      <w:ind w:firstLine="420" w:firstLineChars="200"/>
    </w:pPr>
  </w:style>
  <w:style w:type="paragraph" w:customStyle="1" w:styleId="17">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D5C442-9B1C-449B-B2FF-C3A316F50299}">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693</Words>
  <Characters>763</Characters>
  <Lines>10</Lines>
  <Paragraphs>2</Paragraphs>
  <TotalTime>109</TotalTime>
  <ScaleCrop>false</ScaleCrop>
  <LinksUpToDate>false</LinksUpToDate>
  <CharactersWithSpaces>1160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2015-07-13T03:49:00Z</dcterms:created>
  <dc:creator>lenovo</dc:creator>
  <cp:lastModifiedBy>心冷。</cp:lastModifiedBy>
  <cp:lastPrinted>2025-12-02T06:23:00Z</cp:lastPrinted>
  <dcterms:modified xsi:type="dcterms:W3CDTF">2025-12-03T08:16:19Z</dcterms:modified>
  <dc:title>武功镇漆水河景区景观绿化工程</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81138FAA61DE4D8F993E5822241E09F9_13</vt:lpwstr>
  </property>
  <property fmtid="{D5CDD505-2E9C-101B-9397-08002B2CF9AE}" pid="4" name="KSOTemplateDocerSaveRecord">
    <vt:lpwstr>eyJoZGlkIjoiYTkyMzkxNTVlYjc1NWMwY2FlMjlhMWI2MzFiZTVhYjMiLCJ1c2VySWQiOiIzMDk5MzEzMTYifQ==</vt:lpwstr>
  </property>
</Properties>
</file>