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AF25D">
      <w:pPr>
        <w:spacing w:line="56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项目编号：       </w:t>
      </w:r>
    </w:p>
    <w:p w14:paraId="3EBFB199">
      <w:pPr>
        <w:spacing w:line="560" w:lineRule="exact"/>
        <w:rPr>
          <w:rFonts w:hint="eastAsia" w:ascii="宋体" w:hAnsi="宋体" w:eastAsia="宋体" w:cs="宋体"/>
          <w:color w:val="auto"/>
          <w:sz w:val="28"/>
          <w:szCs w:val="28"/>
          <w:highlight w:val="none"/>
        </w:rPr>
      </w:pPr>
    </w:p>
    <w:p w14:paraId="264E7794">
      <w:pPr>
        <w:spacing w:line="480" w:lineRule="auto"/>
        <w:jc w:val="center"/>
        <w:rPr>
          <w:rFonts w:hint="eastAsia" w:ascii="宋体" w:hAnsi="宋体" w:eastAsia="宋体" w:cs="宋体"/>
          <w:color w:val="auto"/>
          <w:sz w:val="48"/>
          <w:szCs w:val="48"/>
          <w:highlight w:val="none"/>
          <w:lang w:eastAsia="zh-CN"/>
        </w:rPr>
      </w:pPr>
    </w:p>
    <w:p w14:paraId="79E53A80">
      <w:pPr>
        <w:spacing w:line="480" w:lineRule="auto"/>
        <w:jc w:val="center"/>
        <w:rPr>
          <w:rFonts w:hint="eastAsia" w:ascii="宋体" w:hAnsi="宋体" w:eastAsia="宋体" w:cs="宋体"/>
          <w:b/>
          <w:bCs/>
          <w:color w:val="auto"/>
          <w:sz w:val="48"/>
          <w:szCs w:val="48"/>
          <w:highlight w:val="none"/>
          <w:lang w:eastAsia="zh-CN"/>
        </w:rPr>
      </w:pPr>
    </w:p>
    <w:p w14:paraId="3803707C">
      <w:pPr>
        <w:keepNext w:val="0"/>
        <w:keepLines w:val="0"/>
        <w:pageBreakBefore w:val="0"/>
        <w:widowControl w:val="0"/>
        <w:kinsoku/>
        <w:wordWrap/>
        <w:overflowPunct/>
        <w:topLinePunct w:val="0"/>
        <w:autoSpaceDE/>
        <w:autoSpaceDN/>
        <w:bidi w:val="0"/>
        <w:adjustRightInd/>
        <w:spacing w:line="720" w:lineRule="auto"/>
        <w:jc w:val="center"/>
        <w:textAlignment w:val="auto"/>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2025年度秦岭生态环境保护智慧管控系统设备维护项目</w:t>
      </w:r>
    </w:p>
    <w:p w14:paraId="620A1302">
      <w:pPr>
        <w:pStyle w:val="2"/>
        <w:keepNext w:val="0"/>
        <w:keepLines w:val="0"/>
        <w:pageBreakBefore w:val="0"/>
        <w:widowControl w:val="0"/>
        <w:kinsoku/>
        <w:wordWrap/>
        <w:overflowPunct/>
        <w:topLinePunct w:val="0"/>
        <w:autoSpaceDE/>
        <w:autoSpaceDN/>
        <w:bidi w:val="0"/>
        <w:adjustRightInd/>
        <w:spacing w:line="720" w:lineRule="auto"/>
        <w:textAlignment w:val="auto"/>
        <w:rPr>
          <w:rFonts w:hint="eastAsia" w:ascii="宋体" w:hAnsi="宋体" w:eastAsia="宋体" w:cs="宋体"/>
          <w:color w:val="auto"/>
          <w:highlight w:val="none"/>
        </w:rPr>
      </w:pPr>
    </w:p>
    <w:p w14:paraId="0A5B0140">
      <w:pPr>
        <w:spacing w:line="560" w:lineRule="exact"/>
        <w:jc w:val="center"/>
        <w:rPr>
          <w:rFonts w:hint="eastAsia" w:ascii="宋体" w:hAnsi="宋体" w:eastAsia="宋体" w:cs="宋体"/>
          <w:b/>
          <w:color w:val="auto"/>
          <w:sz w:val="44"/>
          <w:szCs w:val="44"/>
          <w:highlight w:val="none"/>
        </w:rPr>
      </w:pPr>
    </w:p>
    <w:p w14:paraId="4B1086B5">
      <w:pPr>
        <w:spacing w:line="560" w:lineRule="exact"/>
        <w:jc w:val="center"/>
        <w:rPr>
          <w:rFonts w:hint="eastAsia" w:ascii="宋体" w:hAnsi="宋体" w:eastAsia="宋体" w:cs="宋体"/>
          <w:b/>
          <w:color w:val="auto"/>
          <w:sz w:val="44"/>
          <w:szCs w:val="44"/>
          <w:highlight w:val="none"/>
        </w:rPr>
      </w:pPr>
      <w:r>
        <w:rPr>
          <w:rFonts w:hint="eastAsia" w:ascii="宋体" w:hAnsi="宋体" w:eastAsia="宋体" w:cs="宋体"/>
          <w:b/>
          <w:color w:val="auto"/>
          <w:sz w:val="56"/>
          <w:szCs w:val="56"/>
          <w:highlight w:val="none"/>
        </w:rPr>
        <w:t>服 务 合 同</w:t>
      </w:r>
    </w:p>
    <w:p w14:paraId="58F15428">
      <w:pPr>
        <w:spacing w:line="560" w:lineRule="exact"/>
        <w:rPr>
          <w:rFonts w:hint="eastAsia" w:ascii="宋体" w:hAnsi="宋体" w:eastAsia="宋体" w:cs="宋体"/>
          <w:color w:val="auto"/>
          <w:sz w:val="32"/>
          <w:szCs w:val="32"/>
          <w:highlight w:val="none"/>
        </w:rPr>
      </w:pPr>
    </w:p>
    <w:p w14:paraId="5AFE4090">
      <w:pPr>
        <w:spacing w:line="560" w:lineRule="exact"/>
        <w:ind w:firstLine="843" w:firstLineChars="400"/>
        <w:rPr>
          <w:rFonts w:hint="eastAsia" w:ascii="宋体" w:hAnsi="宋体" w:eastAsia="宋体" w:cs="宋体"/>
          <w:b/>
          <w:color w:val="auto"/>
          <w:highlight w:val="none"/>
        </w:rPr>
      </w:pPr>
    </w:p>
    <w:p w14:paraId="5382A2C1">
      <w:pPr>
        <w:spacing w:line="560" w:lineRule="exact"/>
        <w:ind w:firstLine="843" w:firstLineChars="400"/>
        <w:rPr>
          <w:rFonts w:hint="eastAsia" w:ascii="宋体" w:hAnsi="宋体" w:eastAsia="宋体" w:cs="宋体"/>
          <w:b/>
          <w:color w:val="auto"/>
          <w:highlight w:val="none"/>
        </w:rPr>
      </w:pPr>
    </w:p>
    <w:p w14:paraId="49089E3D">
      <w:pPr>
        <w:spacing w:line="560" w:lineRule="exact"/>
        <w:ind w:firstLine="843" w:firstLineChars="400"/>
        <w:rPr>
          <w:rFonts w:hint="eastAsia" w:ascii="宋体" w:hAnsi="宋体" w:eastAsia="宋体" w:cs="宋体"/>
          <w:b/>
          <w:color w:val="auto"/>
          <w:highlight w:val="none"/>
        </w:rPr>
      </w:pPr>
    </w:p>
    <w:p w14:paraId="5ADB4CE6">
      <w:pPr>
        <w:spacing w:line="720" w:lineRule="auto"/>
        <w:ind w:firstLine="1124" w:firstLineChars="400"/>
        <w:rPr>
          <w:rFonts w:hint="eastAsia" w:ascii="宋体" w:hAnsi="宋体" w:eastAsia="宋体" w:cs="宋体"/>
          <w:b/>
          <w:color w:val="auto"/>
          <w:sz w:val="28"/>
          <w:szCs w:val="28"/>
          <w:highlight w:val="none"/>
        </w:rPr>
      </w:pPr>
    </w:p>
    <w:p w14:paraId="7AE4D4DB">
      <w:pPr>
        <w:spacing w:line="720" w:lineRule="auto"/>
        <w:jc w:val="center"/>
        <w:rPr>
          <w:rFonts w:hint="eastAsia" w:ascii="宋体" w:hAnsi="宋体" w:eastAsia="宋体" w:cs="宋体"/>
          <w:color w:val="auto"/>
          <w:sz w:val="28"/>
          <w:szCs w:val="28"/>
          <w:highlight w:val="none"/>
        </w:rPr>
      </w:pPr>
    </w:p>
    <w:p w14:paraId="2E90AB71">
      <w:pPr>
        <w:spacing w:line="720" w:lineRule="auto"/>
        <w:jc w:val="center"/>
        <w:rPr>
          <w:rFonts w:hint="eastAsia" w:ascii="宋体" w:hAnsi="宋体" w:eastAsia="宋体" w:cs="宋体"/>
          <w:color w:val="auto"/>
          <w:szCs w:val="21"/>
          <w:highlight w:val="none"/>
        </w:rPr>
      </w:pPr>
      <w:r>
        <w:rPr>
          <w:rFonts w:hint="eastAsia" w:ascii="宋体" w:hAnsi="宋体" w:eastAsia="宋体" w:cs="宋体"/>
          <w:color w:val="auto"/>
          <w:sz w:val="28"/>
          <w:szCs w:val="28"/>
          <w:highlight w:val="none"/>
        </w:rPr>
        <w:t>二〇二</w:t>
      </w:r>
      <w:r>
        <w:rPr>
          <w:rFonts w:hint="eastAsia" w:ascii="宋体" w:hAnsi="宋体" w:eastAsia="宋体" w:cs="宋体"/>
          <w:color w:val="auto"/>
          <w:sz w:val="28"/>
          <w:szCs w:val="28"/>
          <w:highlight w:val="none"/>
          <w:lang w:val="en-US" w:eastAsia="zh-CN"/>
        </w:rPr>
        <w:t>五</w:t>
      </w:r>
      <w:r>
        <w:rPr>
          <w:rFonts w:hint="eastAsia" w:ascii="宋体" w:hAnsi="宋体" w:eastAsia="宋体" w:cs="宋体"/>
          <w:color w:val="auto"/>
          <w:sz w:val="28"/>
          <w:szCs w:val="28"/>
          <w:highlight w:val="none"/>
        </w:rPr>
        <w:t>年  月</w:t>
      </w:r>
    </w:p>
    <w:p w14:paraId="553E5D17">
      <w:pPr>
        <w:pStyle w:val="2"/>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rPr>
      </w:pPr>
    </w:p>
    <w:p w14:paraId="65BD883F">
      <w:pPr>
        <w:pStyle w:val="2"/>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rPr>
      </w:pPr>
    </w:p>
    <w:p w14:paraId="1D2DCA85">
      <w:pPr>
        <w:pStyle w:val="2"/>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rPr>
      </w:pPr>
    </w:p>
    <w:p w14:paraId="13152573">
      <w:pPr>
        <w:pStyle w:val="2"/>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rPr>
      </w:pPr>
    </w:p>
    <w:p w14:paraId="5E10ACB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pPr>
    </w:p>
    <w:p w14:paraId="68EDD77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pPr>
    </w:p>
    <w:p w14:paraId="556C8DA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pPr>
    </w:p>
    <w:p w14:paraId="16C5BCA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bookmarkStart w:id="0" w:name="_GoBack"/>
      <w:bookmarkEnd w:id="0"/>
      <w:r>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t>委托人（甲方</w:t>
      </w:r>
      <w:r>
        <w:rPr>
          <w:rFonts w:hint="eastAsia" w:ascii="宋体" w:hAnsi="宋体" w:eastAsia="宋体" w:cs="宋体"/>
          <w:spacing w:val="-12"/>
          <w:sz w:val="24"/>
          <w:szCs w:val="24"/>
          <w:lang w:eastAsia="zh-CN"/>
          <w14:textOutline w14:w="3048" w14:cap="flat" w14:cmpd="sng" w14:algn="ctr">
            <w14:solidFill>
              <w14:srgbClr w14:val="000000"/>
            </w14:solidFill>
            <w14:prstDash w14:val="solid"/>
            <w14:miter w14:val="0"/>
          </w14:textOutline>
        </w:rPr>
        <w:t>）</w:t>
      </w:r>
      <w:r>
        <w:rPr>
          <w:rFonts w:hint="eastAsia" w:ascii="宋体" w:hAnsi="宋体" w:eastAsia="宋体" w:cs="宋体"/>
          <w:spacing w:val="-12"/>
          <w:sz w:val="24"/>
          <w:szCs w:val="24"/>
          <w:lang w:eastAsia="zh-CN"/>
        </w:rPr>
        <w:t>：</w:t>
      </w:r>
      <w:r>
        <w:rPr>
          <w:rFonts w:hint="eastAsia" w:ascii="宋体" w:hAnsi="宋体" w:eastAsia="宋体" w:cs="宋体"/>
          <w:spacing w:val="-12"/>
          <w:sz w:val="24"/>
          <w:szCs w:val="24"/>
          <w:u w:val="single"/>
          <w:lang w:val="en-US" w:eastAsia="zh-CN"/>
        </w:rPr>
        <w:t xml:space="preserve">                                            </w:t>
      </w:r>
      <w:r>
        <w:rPr>
          <w:rFonts w:hint="eastAsia" w:ascii="宋体" w:hAnsi="宋体" w:eastAsia="宋体" w:cs="宋体"/>
          <w:spacing w:val="-12"/>
          <w:sz w:val="24"/>
          <w:szCs w:val="24"/>
          <w:lang w:eastAsia="zh-CN"/>
        </w:rPr>
        <w:t>（</w:t>
      </w:r>
      <w:r>
        <w:rPr>
          <w:rFonts w:hint="eastAsia" w:ascii="宋体" w:hAnsi="宋体" w:eastAsia="宋体" w:cs="宋体"/>
          <w:spacing w:val="1"/>
          <w:sz w:val="24"/>
          <w:szCs w:val="24"/>
          <w:lang w:eastAsia="zh-CN"/>
        </w:rPr>
        <w:t>以下简称甲方）</w:t>
      </w:r>
    </w:p>
    <w:p w14:paraId="5624042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14:textOutline w14:w="3048" w14:cap="flat" w14:cmpd="sng" w14:algn="ctr">
            <w14:solidFill>
              <w14:srgbClr w14:val="000000"/>
            </w14:solidFill>
            <w14:prstDash w14:val="solid"/>
            <w14:miter w14:val="0"/>
          </w14:textOutline>
        </w:rPr>
        <w:t>受托人（乙方</w:t>
      </w:r>
      <w:r>
        <w:rPr>
          <w:rFonts w:hint="eastAsia" w:ascii="宋体" w:hAnsi="宋体" w:eastAsia="宋体" w:cs="宋体"/>
          <w:spacing w:val="-8"/>
          <w:sz w:val="24"/>
          <w:szCs w:val="24"/>
          <w:lang w:eastAsia="zh-CN"/>
          <w14:textOutline w14:w="3048" w14:cap="flat" w14:cmpd="sng" w14:algn="ctr">
            <w14:solidFill>
              <w14:srgbClr w14:val="000000"/>
            </w14:solidFill>
            <w14:prstDash w14:val="solid"/>
            <w14:miter w14:val="0"/>
          </w14:textOutline>
        </w:rPr>
        <w:t>）</w:t>
      </w:r>
      <w:r>
        <w:rPr>
          <w:rFonts w:hint="eastAsia" w:ascii="宋体" w:hAnsi="宋体" w:eastAsia="宋体" w:cs="宋体"/>
          <w:spacing w:val="-8"/>
          <w:sz w:val="24"/>
          <w:szCs w:val="24"/>
          <w:lang w:eastAsia="zh-CN"/>
        </w:rPr>
        <w:t>：</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pacing w:val="-8"/>
          <w:sz w:val="24"/>
          <w:szCs w:val="24"/>
          <w:lang w:eastAsia="zh-CN"/>
        </w:rPr>
        <w:t>（</w:t>
      </w:r>
      <w:r>
        <w:rPr>
          <w:rFonts w:hint="eastAsia" w:ascii="宋体" w:hAnsi="宋体" w:eastAsia="宋体" w:cs="宋体"/>
          <w:sz w:val="24"/>
          <w:szCs w:val="24"/>
          <w:lang w:eastAsia="zh-CN"/>
        </w:rPr>
        <w:t>以下简称乙方）</w:t>
      </w:r>
    </w:p>
    <w:p w14:paraId="340C2E1C">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position w:val="17"/>
          <w:sz w:val="24"/>
          <w:szCs w:val="24"/>
          <w:lang w:eastAsia="zh-CN"/>
        </w:rPr>
      </w:pPr>
      <w:r>
        <w:rPr>
          <w:rFonts w:hint="eastAsia" w:ascii="宋体" w:hAnsi="宋体" w:eastAsia="宋体" w:cs="宋体"/>
          <w:spacing w:val="-1"/>
          <w:position w:val="17"/>
          <w:sz w:val="24"/>
          <w:szCs w:val="24"/>
          <w:lang w:eastAsia="zh-CN"/>
        </w:rPr>
        <w:t>根据《中华人民共和国民法典》等，为保证甲方项目顺利运行，经甲乙双方协商同意，签订本合同。</w:t>
      </w:r>
    </w:p>
    <w:p w14:paraId="2DC0904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3"/>
          <w:sz w:val="24"/>
          <w:szCs w:val="24"/>
          <w:lang w:eastAsia="zh-CN"/>
          <w14:textOutline w14:w="3048" w14:cap="flat" w14:cmpd="sng" w14:algn="ctr">
            <w14:solidFill>
              <w14:srgbClr w14:val="000000"/>
            </w14:solidFill>
            <w14:prstDash w14:val="solid"/>
            <w14:miter w14:val="0"/>
          </w14:textOutline>
        </w:rPr>
        <w:t>一、项目概况</w:t>
      </w:r>
    </w:p>
    <w:p w14:paraId="4351B905">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lang w:eastAsia="zh-CN"/>
        </w:rPr>
      </w:pPr>
      <w:r>
        <w:rPr>
          <w:rFonts w:hint="eastAsia" w:ascii="宋体" w:hAnsi="宋体" w:eastAsia="宋体" w:cs="宋体"/>
          <w:spacing w:val="-7"/>
          <w:sz w:val="24"/>
          <w:szCs w:val="24"/>
          <w:lang w:eastAsia="zh-CN"/>
        </w:rPr>
        <w:t>项目名称：</w:t>
      </w:r>
      <w:r>
        <w:rPr>
          <w:rFonts w:hint="eastAsia" w:ascii="宋体" w:hAnsi="宋体" w:eastAsia="宋体" w:cs="宋体"/>
          <w:spacing w:val="-7"/>
          <w:sz w:val="24"/>
          <w:szCs w:val="24"/>
          <w:lang w:val="en-US" w:eastAsia="zh-CN"/>
        </w:rPr>
        <w:t xml:space="preserve"> </w:t>
      </w:r>
      <w:r>
        <w:rPr>
          <w:rFonts w:hint="eastAsia" w:ascii="宋体" w:hAnsi="宋体" w:eastAsia="宋体" w:cs="宋体"/>
          <w:spacing w:val="-7"/>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pacing w:val="-7"/>
          <w:sz w:val="24"/>
          <w:szCs w:val="24"/>
          <w:lang w:eastAsia="zh-CN"/>
        </w:rPr>
        <w:t>（以下简称“设备运维服</w:t>
      </w:r>
      <w:r>
        <w:rPr>
          <w:rFonts w:hint="eastAsia" w:ascii="宋体" w:hAnsi="宋体" w:eastAsia="宋体" w:cs="宋体"/>
          <w:spacing w:val="-4"/>
          <w:sz w:val="24"/>
          <w:szCs w:val="24"/>
          <w:lang w:eastAsia="zh-CN"/>
        </w:rPr>
        <w:t>务项目</w:t>
      </w:r>
      <w:r>
        <w:rPr>
          <w:rFonts w:hint="eastAsia" w:ascii="宋体" w:hAnsi="宋体" w:eastAsia="宋体" w:cs="宋体"/>
          <w:spacing w:val="-89"/>
          <w:sz w:val="24"/>
          <w:szCs w:val="24"/>
          <w:lang w:eastAsia="zh-CN"/>
        </w:rPr>
        <w:t xml:space="preserve"> </w:t>
      </w:r>
      <w:r>
        <w:rPr>
          <w:rFonts w:hint="eastAsia" w:ascii="宋体" w:hAnsi="宋体" w:eastAsia="宋体" w:cs="宋体"/>
          <w:spacing w:val="-4"/>
          <w:sz w:val="24"/>
          <w:szCs w:val="24"/>
          <w:lang w:eastAsia="zh-CN"/>
        </w:rPr>
        <w:t>”）</w:t>
      </w:r>
    </w:p>
    <w:p w14:paraId="0515BEC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u w:val="single"/>
          <w:lang w:val="en-US" w:eastAsia="zh-CN"/>
        </w:rPr>
      </w:pPr>
      <w:r>
        <w:rPr>
          <w:rFonts w:hint="eastAsia" w:ascii="宋体" w:hAnsi="宋体" w:eastAsia="宋体" w:cs="宋体"/>
          <w:spacing w:val="-1"/>
          <w:sz w:val="24"/>
          <w:szCs w:val="24"/>
          <w:lang w:eastAsia="zh-CN"/>
        </w:rPr>
        <w:t>项目位置：</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u w:val="single"/>
          <w:lang w:val="en-US" w:eastAsia="zh-CN"/>
        </w:rPr>
        <w:t xml:space="preserve">                                   </w:t>
      </w:r>
    </w:p>
    <w:p w14:paraId="16C5391E">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pPr>
      <w:r>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t>运维服务项目范围和服务内容：</w:t>
      </w:r>
    </w:p>
    <w:p w14:paraId="6CAA123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u w:val="single"/>
          <w:lang w:val="en-US" w:eastAsia="zh-CN"/>
          <w14:textOutline w14:w="3048" w14:cap="flat" w14:cmpd="sng" w14:algn="ctr">
            <w14:solidFill>
              <w14:srgbClr w14:val="000000"/>
            </w14:solidFill>
            <w14:prstDash w14:val="solid"/>
            <w14:miter w14:val="0"/>
          </w14:textOutline>
        </w:rPr>
      </w:pPr>
      <w:r>
        <w:rPr>
          <w:rFonts w:hint="eastAsia" w:ascii="宋体" w:hAnsi="宋体" w:eastAsia="宋体" w:cs="宋体"/>
          <w:spacing w:val="-1"/>
          <w:sz w:val="24"/>
          <w:szCs w:val="24"/>
          <w:u w:val="single"/>
          <w:lang w:val="en-US" w:eastAsia="zh-CN"/>
          <w14:textOutline w14:w="3048" w14:cap="flat" w14:cmpd="sng" w14:algn="ctr">
            <w14:solidFill>
              <w14:srgbClr w14:val="000000"/>
            </w14:solidFill>
            <w14:prstDash w14:val="solid"/>
            <w14:miter w14:val="0"/>
          </w14:textOutline>
        </w:rPr>
        <w:t xml:space="preserve">                                              </w:t>
      </w:r>
    </w:p>
    <w:p w14:paraId="3B77646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t>三、运维服务项目管理标准及期限</w:t>
      </w:r>
    </w:p>
    <w:p w14:paraId="7FDE01F9">
      <w:pPr>
        <w:keepNext w:val="0"/>
        <w:keepLines w:val="0"/>
        <w:pageBreakBefore w:val="0"/>
        <w:widowControl/>
        <w:kinsoku w:val="0"/>
        <w:wordWrap/>
        <w:overflowPunct/>
        <w:topLinePunct w:val="0"/>
        <w:autoSpaceDE w:val="0"/>
        <w:autoSpaceDN w:val="0"/>
        <w:bidi w:val="0"/>
        <w:adjustRightInd w:val="0"/>
        <w:snapToGrid w:val="0"/>
        <w:spacing w:line="360" w:lineRule="auto"/>
        <w:ind w:firstLine="238" w:firstLineChars="1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t>1.验收标准：</w:t>
      </w:r>
      <w:r>
        <w:rPr>
          <w:rFonts w:hint="eastAsia" w:ascii="宋体" w:hAnsi="宋体" w:eastAsia="宋体" w:cs="宋体"/>
          <w:spacing w:val="-1"/>
          <w:sz w:val="24"/>
          <w:szCs w:val="24"/>
          <w:lang w:eastAsia="zh-CN"/>
        </w:rPr>
        <w:t>按照运维服务项目和服务内容的要求标准执行。</w:t>
      </w:r>
    </w:p>
    <w:p w14:paraId="474383B7">
      <w:pPr>
        <w:keepNext w:val="0"/>
        <w:keepLines w:val="0"/>
        <w:pageBreakBefore w:val="0"/>
        <w:widowControl/>
        <w:kinsoku w:val="0"/>
        <w:wordWrap/>
        <w:overflowPunct/>
        <w:topLinePunct w:val="0"/>
        <w:autoSpaceDE w:val="0"/>
        <w:autoSpaceDN w:val="0"/>
        <w:bidi w:val="0"/>
        <w:adjustRightInd w:val="0"/>
        <w:snapToGrid w:val="0"/>
        <w:spacing w:line="360" w:lineRule="auto"/>
        <w:ind w:firstLine="230" w:firstLineChars="100"/>
        <w:textAlignment w:val="baseline"/>
        <w:rPr>
          <w:rFonts w:hint="eastAsia" w:ascii="宋体" w:hAnsi="宋体" w:eastAsia="宋体" w:cs="宋体"/>
          <w:sz w:val="24"/>
          <w:szCs w:val="24"/>
          <w:lang w:eastAsia="zh-CN"/>
        </w:rPr>
      </w:pPr>
      <w:r>
        <w:rPr>
          <w:rFonts w:hint="eastAsia" w:ascii="宋体" w:hAnsi="宋体" w:eastAsia="宋体" w:cs="宋体"/>
          <w:spacing w:val="-5"/>
          <w:sz w:val="24"/>
          <w:szCs w:val="24"/>
          <w:lang w:eastAsia="zh-CN"/>
          <w14:textOutline w14:w="3048" w14:cap="flat" w14:cmpd="sng" w14:algn="ctr">
            <w14:solidFill>
              <w14:srgbClr w14:val="000000"/>
            </w14:solidFill>
            <w14:prstDash w14:val="solid"/>
            <w14:miter w14:val="0"/>
          </w14:textOutline>
        </w:rPr>
        <w:t>2.服务期限：</w:t>
      </w:r>
      <w:r>
        <w:rPr>
          <w:rFonts w:hint="eastAsia" w:ascii="宋体" w:hAnsi="宋体" w:eastAsia="宋体" w:cs="宋体"/>
          <w:spacing w:val="-59"/>
          <w:sz w:val="24"/>
          <w:szCs w:val="24"/>
          <w:u w:val="single"/>
          <w:lang w:eastAsia="zh-CN"/>
        </w:rPr>
        <w:t xml:space="preserve"> </w:t>
      </w:r>
      <w:r>
        <w:rPr>
          <w:rFonts w:hint="eastAsia" w:ascii="宋体" w:hAnsi="宋体" w:eastAsia="宋体" w:cs="宋体"/>
          <w:spacing w:val="-59"/>
          <w:sz w:val="24"/>
          <w:szCs w:val="24"/>
          <w:u w:val="single"/>
          <w:lang w:val="en-US" w:eastAsia="zh-CN"/>
        </w:rPr>
        <w:t xml:space="preserve">  </w:t>
      </w:r>
      <w:r>
        <w:rPr>
          <w:rFonts w:hint="eastAsia" w:ascii="宋体" w:hAnsi="宋体" w:eastAsia="宋体" w:cs="宋体"/>
          <w:spacing w:val="-59"/>
          <w:sz w:val="24"/>
          <w:szCs w:val="24"/>
          <w:u w:val="none"/>
          <w:lang w:val="en-US" w:eastAsia="zh-CN"/>
        </w:rPr>
        <w:t xml:space="preserve">                                             </w:t>
      </w:r>
      <w:r>
        <w:rPr>
          <w:rFonts w:hint="eastAsia" w:ascii="宋体" w:hAnsi="宋体" w:eastAsia="宋体" w:cs="宋体"/>
          <w:spacing w:val="-59"/>
          <w:sz w:val="24"/>
          <w:szCs w:val="24"/>
          <w:u w:val="single"/>
          <w:lang w:val="en-US" w:eastAsia="zh-CN"/>
        </w:rPr>
        <w:t xml:space="preserve">                                                                                                                                                                                                                                                 </w:t>
      </w:r>
      <w:r>
        <w:rPr>
          <w:rFonts w:hint="eastAsia" w:ascii="宋体" w:hAnsi="宋体" w:eastAsia="宋体" w:cs="宋体"/>
          <w:spacing w:val="-59"/>
          <w:sz w:val="24"/>
          <w:szCs w:val="24"/>
          <w:u w:val="none"/>
          <w:lang w:val="en-US" w:eastAsia="zh-CN"/>
        </w:rPr>
        <w:t xml:space="preserve">                      </w:t>
      </w:r>
      <w:r>
        <w:rPr>
          <w:rFonts w:hint="eastAsia" w:ascii="宋体" w:hAnsi="宋体" w:eastAsia="宋体" w:cs="宋体"/>
          <w:spacing w:val="-5"/>
          <w:sz w:val="24"/>
          <w:szCs w:val="24"/>
          <w:lang w:eastAsia="zh-CN"/>
        </w:rPr>
        <w:t>。</w:t>
      </w:r>
    </w:p>
    <w:p w14:paraId="17B7245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4"/>
          <w:sz w:val="24"/>
          <w:szCs w:val="24"/>
          <w:lang w:eastAsia="zh-CN"/>
          <w14:textOutline w14:w="3048" w14:cap="flat" w14:cmpd="sng" w14:algn="ctr">
            <w14:solidFill>
              <w14:srgbClr w14:val="000000"/>
            </w14:solidFill>
            <w14:prstDash w14:val="solid"/>
            <w14:miter w14:val="0"/>
          </w14:textOutline>
        </w:rPr>
        <w:t>四、运维服务费用及支付</w:t>
      </w:r>
    </w:p>
    <w:p w14:paraId="53FCFA61">
      <w:pPr>
        <w:keepNext w:val="0"/>
        <w:keepLines w:val="0"/>
        <w:pageBreakBefore w:val="0"/>
        <w:widowControl/>
        <w:kinsoku w:val="0"/>
        <w:wordWrap/>
        <w:overflowPunct/>
        <w:topLinePunct w:val="0"/>
        <w:autoSpaceDE w:val="0"/>
        <w:autoSpaceDN w:val="0"/>
        <w:bidi w:val="0"/>
        <w:adjustRightInd w:val="0"/>
        <w:snapToGrid w:val="0"/>
        <w:spacing w:line="360" w:lineRule="auto"/>
        <w:ind w:firstLine="232" w:firstLineChars="100"/>
        <w:textAlignment w:val="baseline"/>
        <w:rPr>
          <w:rFonts w:hint="eastAsia" w:ascii="宋体" w:hAnsi="宋体" w:eastAsia="宋体" w:cs="宋体"/>
          <w:spacing w:val="-1"/>
          <w:sz w:val="24"/>
          <w:szCs w:val="24"/>
          <w:lang w:eastAsia="zh-CN"/>
        </w:rPr>
      </w:pPr>
      <w:r>
        <w:rPr>
          <w:rFonts w:hint="eastAsia" w:ascii="宋体" w:hAnsi="宋体" w:eastAsia="宋体" w:cs="宋体"/>
          <w:spacing w:val="-4"/>
          <w:sz w:val="24"/>
          <w:szCs w:val="24"/>
          <w:lang w:eastAsia="zh-CN"/>
          <w14:textOutline w14:w="3048" w14:cap="flat" w14:cmpd="sng" w14:algn="ctr">
            <w14:solidFill>
              <w14:srgbClr w14:val="000000"/>
            </w14:solidFill>
            <w14:prstDash w14:val="solid"/>
            <w14:miter w14:val="0"/>
          </w14:textOutline>
        </w:rPr>
        <w:t>1.运维服务费用（以下简称服务费</w:t>
      </w:r>
      <w:r>
        <w:rPr>
          <w:rFonts w:hint="eastAsia" w:ascii="宋体" w:hAnsi="宋体" w:eastAsia="宋体" w:cs="宋体"/>
          <w:spacing w:val="-46"/>
          <w:sz w:val="24"/>
          <w:szCs w:val="24"/>
          <w:lang w:eastAsia="zh-CN"/>
          <w14:textOutline w14:w="3048" w14:cap="flat" w14:cmpd="sng" w14:algn="ctr">
            <w14:solidFill>
              <w14:srgbClr w14:val="000000"/>
            </w14:solidFill>
            <w14:prstDash w14:val="solid"/>
            <w14:miter w14:val="0"/>
          </w14:textOutline>
        </w:rPr>
        <w:t>）：</w:t>
      </w:r>
      <w:r>
        <w:rPr>
          <w:rFonts w:hint="eastAsia" w:ascii="宋体" w:hAnsi="宋体" w:eastAsia="宋体" w:cs="宋体"/>
          <w:spacing w:val="-1"/>
          <w:sz w:val="24"/>
          <w:szCs w:val="24"/>
          <w:lang w:eastAsia="zh-CN"/>
        </w:rPr>
        <w:t>总金额共计人民币（大写）</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u w:val="single"/>
          <w:lang w:eastAsia="zh-CN"/>
        </w:rPr>
        <w:t xml:space="preserve"> </w:t>
      </w:r>
      <w:r>
        <w:rPr>
          <w:rFonts w:hint="eastAsia" w:ascii="宋体" w:hAnsi="宋体" w:eastAsia="宋体" w:cs="宋体"/>
          <w:spacing w:val="-1"/>
          <w:sz w:val="24"/>
          <w:szCs w:val="24"/>
          <w:u w:val="none"/>
          <w:lang w:eastAsia="zh-CN"/>
        </w:rPr>
        <w:t>（</w:t>
      </w:r>
      <w:r>
        <w:rPr>
          <w:rFonts w:hint="eastAsia" w:ascii="宋体" w:hAnsi="宋体" w:eastAsia="宋体" w:cs="宋体"/>
          <w:spacing w:val="-1"/>
          <w:sz w:val="24"/>
          <w:szCs w:val="24"/>
          <w:lang w:eastAsia="zh-CN"/>
        </w:rPr>
        <w:t>小写</w:t>
      </w:r>
      <w:r>
        <w:rPr>
          <w:rFonts w:hint="eastAsia" w:ascii="宋体" w:hAnsi="宋体" w:eastAsia="宋体" w:cs="宋体"/>
          <w:spacing w:val="-1"/>
          <w:sz w:val="24"/>
          <w:szCs w:val="24"/>
          <w:u w:val="single"/>
          <w:lang w:eastAsia="zh-CN"/>
        </w:rPr>
        <w:t>：</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lang w:eastAsia="zh-CN"/>
        </w:rPr>
        <w:t>元）。</w:t>
      </w:r>
    </w:p>
    <w:p w14:paraId="74D5A725">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上述费用涵盖乙方完成本合同约定的运维服务内的各项工作所发生的全部费用。</w:t>
      </w:r>
    </w:p>
    <w:p w14:paraId="3965747F">
      <w:pPr>
        <w:keepNext w:val="0"/>
        <w:keepLines w:val="0"/>
        <w:pageBreakBefore w:val="0"/>
        <w:widowControl/>
        <w:kinsoku w:val="0"/>
        <w:wordWrap/>
        <w:overflowPunct/>
        <w:topLinePunct w:val="0"/>
        <w:autoSpaceDE w:val="0"/>
        <w:autoSpaceDN w:val="0"/>
        <w:bidi w:val="0"/>
        <w:adjustRightInd w:val="0"/>
        <w:snapToGrid w:val="0"/>
        <w:spacing w:line="360" w:lineRule="auto"/>
        <w:ind w:firstLine="236" w:firstLineChars="100"/>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lang w:eastAsia="zh-CN"/>
          <w14:textOutline w14:w="3048" w14:cap="flat" w14:cmpd="sng" w14:algn="ctr">
            <w14:solidFill>
              <w14:srgbClr w14:val="000000"/>
            </w14:solidFill>
            <w14:prstDash w14:val="solid"/>
            <w14:miter w14:val="0"/>
          </w14:textOutline>
        </w:rPr>
        <w:t>2.付款条件：</w:t>
      </w:r>
    </w:p>
    <w:p w14:paraId="4DB4BB5E">
      <w:pPr>
        <w:keepNext w:val="0"/>
        <w:keepLines w:val="0"/>
        <w:widowControl/>
        <w:suppressLineNumbers w:val="0"/>
        <w:kinsoku w:val="0"/>
        <w:autoSpaceDE w:val="0"/>
        <w:autoSpaceDN w:val="0"/>
        <w:adjustRightInd w:val="0"/>
        <w:snapToGrid w:val="0"/>
        <w:spacing w:line="360" w:lineRule="auto"/>
        <w:ind w:firstLine="476" w:firstLineChars="200"/>
        <w:jc w:val="left"/>
        <w:textAlignment w:val="baseline"/>
        <w:rPr>
          <w:rFonts w:hint="eastAsia" w:ascii="宋体" w:hAnsi="宋体" w:eastAsia="宋体" w:cs="宋体"/>
          <w:spacing w:val="-1"/>
          <w:sz w:val="24"/>
        </w:rPr>
      </w:pPr>
      <w:r>
        <w:rPr>
          <w:rFonts w:hint="eastAsia" w:ascii="宋体" w:hAnsi="宋体" w:eastAsia="宋体" w:cs="宋体"/>
          <w:spacing w:val="-1"/>
          <w:sz w:val="24"/>
          <w:szCs w:val="24"/>
          <w:lang w:eastAsia="zh-CN"/>
        </w:rPr>
        <w:t>按季度支付，合同签订后，完成第一季度任务后 ，达到付款条件起 15 日内，支付合同总金额的25.00%；</w:t>
      </w:r>
      <w:r>
        <w:rPr>
          <w:rFonts w:hint="eastAsia" w:ascii="宋体" w:hAnsi="宋体" w:eastAsia="宋体" w:cs="宋体"/>
          <w:spacing w:val="-1"/>
          <w:kern w:val="2"/>
          <w:sz w:val="24"/>
          <w:szCs w:val="24"/>
          <w:lang w:val="en-US" w:eastAsia="zh-CN" w:bidi="ar"/>
        </w:rPr>
        <w:t>完成第二季度任务后 ，达到付款条件起 15 日内，支付合同总金额的 25.00%。完成第三季度任务后 ，达到付款条件起 15 日内，支付合同总金额的 25.00%。完成第四季度任务后 ，达到付款条件起 15 日内，支付合同总金额的 25.00%。</w:t>
      </w:r>
    </w:p>
    <w:p w14:paraId="27BC6BEB">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pacing w:val="-1"/>
          <w:sz w:val="24"/>
          <w:szCs w:val="24"/>
          <w:lang w:eastAsia="zh-CN"/>
        </w:rPr>
      </w:pPr>
    </w:p>
    <w:p w14:paraId="5779F315">
      <w:pPr>
        <w:keepNext w:val="0"/>
        <w:keepLines w:val="0"/>
        <w:pageBreakBefore w:val="0"/>
        <w:widowControl/>
        <w:kinsoku w:val="0"/>
        <w:wordWrap/>
        <w:overflowPunct/>
        <w:topLinePunct w:val="0"/>
        <w:autoSpaceDE w:val="0"/>
        <w:autoSpaceDN w:val="0"/>
        <w:bidi w:val="0"/>
        <w:adjustRightInd w:val="0"/>
        <w:snapToGrid w:val="0"/>
        <w:spacing w:line="360" w:lineRule="auto"/>
        <w:ind w:firstLine="232" w:firstLineChars="100"/>
        <w:textAlignment w:val="baseline"/>
        <w:rPr>
          <w:rFonts w:hint="eastAsia" w:ascii="宋体" w:hAnsi="宋体" w:eastAsia="宋体" w:cs="宋体"/>
          <w:spacing w:val="-1"/>
          <w:sz w:val="24"/>
          <w:szCs w:val="24"/>
          <w:lang w:eastAsia="zh-CN"/>
        </w:rPr>
      </w:pPr>
      <w:r>
        <w:rPr>
          <w:rFonts w:hint="eastAsia" w:ascii="宋体" w:hAnsi="宋体" w:eastAsia="宋体" w:cs="宋体"/>
          <w:spacing w:val="-4"/>
          <w:sz w:val="24"/>
          <w:szCs w:val="24"/>
          <w:lang w:val="en-US" w:eastAsia="zh-CN"/>
          <w14:textOutline w14:w="3048" w14:cap="flat" w14:cmpd="sng" w14:algn="ctr">
            <w14:solidFill>
              <w14:srgbClr w14:val="000000"/>
            </w14:solidFill>
            <w14:prstDash w14:val="solid"/>
            <w14:miter w14:val="0"/>
          </w14:textOutline>
        </w:rPr>
        <w:t>3.</w:t>
      </w:r>
      <w:r>
        <w:rPr>
          <w:rFonts w:hint="eastAsia" w:ascii="宋体" w:hAnsi="宋体" w:eastAsia="宋体" w:cs="宋体"/>
          <w:spacing w:val="-4"/>
          <w:sz w:val="24"/>
          <w:szCs w:val="24"/>
          <w:lang w:eastAsia="zh-CN"/>
          <w14:textOutline w14:w="3048" w14:cap="flat" w14:cmpd="sng" w14:algn="ctr">
            <w14:solidFill>
              <w14:srgbClr w14:val="000000"/>
            </w14:solidFill>
            <w14:prstDash w14:val="solid"/>
            <w14:miter w14:val="0"/>
          </w14:textOutline>
        </w:rPr>
        <w:t>付款方式：</w:t>
      </w:r>
      <w:r>
        <w:rPr>
          <w:rFonts w:hint="eastAsia" w:ascii="宋体" w:hAnsi="宋体" w:eastAsia="宋体" w:cs="宋体"/>
          <w:spacing w:val="-1"/>
          <w:sz w:val="24"/>
          <w:szCs w:val="24"/>
          <w:lang w:eastAsia="zh-CN"/>
        </w:rPr>
        <w:t>本合同项下的全部费用均使用人民币结算及支付，采用银行转账。甲方付款的同时，乙方应出具等额普通发票。</w:t>
      </w:r>
    </w:p>
    <w:p w14:paraId="1F5255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lang w:eastAsia="zh-CN"/>
          <w14:textOutline w14:w="3048" w14:cap="flat" w14:cmpd="sng" w14:algn="ctr">
            <w14:solidFill>
              <w14:srgbClr w14:val="000000"/>
            </w14:solidFill>
            <w14:prstDash w14:val="solid"/>
            <w14:miter w14:val="0"/>
          </w14:textOutline>
        </w:rPr>
        <w:t>五、</w:t>
      </w:r>
      <w:r>
        <w:rPr>
          <w:rFonts w:hint="eastAsia" w:ascii="宋体" w:hAnsi="宋体" w:eastAsia="宋体" w:cs="宋体"/>
          <w:spacing w:val="-2"/>
          <w:sz w:val="24"/>
          <w:szCs w:val="24"/>
          <w:lang w:eastAsia="zh-CN"/>
        </w:rPr>
        <w:t xml:space="preserve"> </w:t>
      </w:r>
      <w:r>
        <w:rPr>
          <w:rFonts w:hint="eastAsia" w:ascii="宋体" w:hAnsi="宋体" w:eastAsia="宋体" w:cs="宋体"/>
          <w:spacing w:val="-2"/>
          <w:sz w:val="24"/>
          <w:szCs w:val="24"/>
          <w:lang w:eastAsia="zh-CN"/>
          <w14:textOutline w14:w="3048" w14:cap="flat" w14:cmpd="sng" w14:algn="ctr">
            <w14:solidFill>
              <w14:srgbClr w14:val="000000"/>
            </w14:solidFill>
            <w14:prstDash w14:val="solid"/>
            <w14:miter w14:val="0"/>
          </w14:textOutline>
        </w:rPr>
        <w:t>双方权利义务</w:t>
      </w:r>
    </w:p>
    <w:p w14:paraId="2B112717">
      <w:pPr>
        <w:keepNext w:val="0"/>
        <w:keepLines w:val="0"/>
        <w:pageBreakBefore w:val="0"/>
        <w:widowControl/>
        <w:kinsoku w:val="0"/>
        <w:wordWrap/>
        <w:overflowPunct/>
        <w:topLinePunct w:val="0"/>
        <w:autoSpaceDE w:val="0"/>
        <w:autoSpaceDN w:val="0"/>
        <w:bidi w:val="0"/>
        <w:adjustRightInd w:val="0"/>
        <w:snapToGrid w:val="0"/>
        <w:spacing w:line="360" w:lineRule="auto"/>
        <w:ind w:firstLine="238" w:firstLineChars="100"/>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（一）甲方权利义务</w:t>
      </w:r>
    </w:p>
    <w:p w14:paraId="36755114">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宋体" w:hAnsi="宋体" w:eastAsia="宋体" w:cs="宋体"/>
          <w:spacing w:val="2"/>
          <w:position w:val="17"/>
          <w:sz w:val="24"/>
          <w:szCs w:val="24"/>
          <w:lang w:eastAsia="zh-CN"/>
        </w:rPr>
      </w:pPr>
      <w:r>
        <w:rPr>
          <w:rFonts w:hint="eastAsia" w:ascii="宋体" w:hAnsi="宋体" w:eastAsia="宋体" w:cs="宋体"/>
          <w:spacing w:val="2"/>
          <w:position w:val="17"/>
          <w:sz w:val="24"/>
          <w:szCs w:val="24"/>
          <w:lang w:eastAsia="zh-CN"/>
        </w:rPr>
        <w:t>1. 在服务区域内，甲方负责向乙方提供用于完成本合同内工作所需要的工作场地以及必要的基本配置；</w:t>
      </w:r>
    </w:p>
    <w:p w14:paraId="42202451">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宋体" w:hAnsi="宋体" w:eastAsia="宋体" w:cs="宋体"/>
          <w:spacing w:val="2"/>
          <w:position w:val="17"/>
          <w:sz w:val="24"/>
          <w:szCs w:val="24"/>
          <w:lang w:eastAsia="zh-CN"/>
        </w:rPr>
      </w:pPr>
      <w:r>
        <w:rPr>
          <w:rFonts w:hint="eastAsia" w:ascii="宋体" w:hAnsi="宋体" w:eastAsia="宋体" w:cs="宋体"/>
          <w:spacing w:val="2"/>
          <w:position w:val="17"/>
          <w:sz w:val="24"/>
          <w:szCs w:val="24"/>
          <w:lang w:val="en-US" w:eastAsia="zh-CN"/>
        </w:rPr>
        <w:t>2.</w:t>
      </w:r>
      <w:r>
        <w:rPr>
          <w:rFonts w:hint="eastAsia" w:ascii="宋体" w:hAnsi="宋体" w:eastAsia="宋体" w:cs="宋体"/>
          <w:spacing w:val="2"/>
          <w:position w:val="17"/>
          <w:sz w:val="24"/>
          <w:szCs w:val="24"/>
          <w:lang w:eastAsia="zh-CN"/>
        </w:rPr>
        <w:t>向乙方提供必要的技术文件、技术资料；</w:t>
      </w:r>
    </w:p>
    <w:p w14:paraId="48C5D59C">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宋体" w:hAnsi="宋体" w:eastAsia="宋体" w:cs="宋体"/>
          <w:spacing w:val="2"/>
          <w:position w:val="17"/>
          <w:sz w:val="24"/>
          <w:szCs w:val="24"/>
          <w:lang w:eastAsia="zh-CN"/>
        </w:rPr>
      </w:pPr>
      <w:r>
        <w:rPr>
          <w:rFonts w:hint="eastAsia" w:ascii="宋体" w:hAnsi="宋体" w:eastAsia="宋体" w:cs="宋体"/>
          <w:spacing w:val="2"/>
          <w:position w:val="17"/>
          <w:sz w:val="24"/>
          <w:szCs w:val="24"/>
          <w:lang w:val="en-US" w:eastAsia="zh-CN"/>
        </w:rPr>
        <w:t>3.</w:t>
      </w:r>
      <w:r>
        <w:rPr>
          <w:rFonts w:hint="eastAsia" w:ascii="宋体" w:hAnsi="宋体" w:eastAsia="宋体" w:cs="宋体"/>
          <w:spacing w:val="2"/>
          <w:position w:val="17"/>
          <w:sz w:val="24"/>
          <w:szCs w:val="24"/>
          <w:lang w:eastAsia="zh-CN"/>
        </w:rPr>
        <w:t>组织协调乙方及时完成设备突发应急性维修任务；</w:t>
      </w:r>
    </w:p>
    <w:p w14:paraId="6261C0F9">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宋体" w:hAnsi="宋体" w:eastAsia="宋体" w:cs="宋体"/>
          <w:spacing w:val="2"/>
          <w:position w:val="17"/>
          <w:sz w:val="24"/>
          <w:szCs w:val="24"/>
          <w:lang w:eastAsia="zh-CN"/>
        </w:rPr>
      </w:pPr>
      <w:r>
        <w:rPr>
          <w:rFonts w:hint="eastAsia" w:ascii="宋体" w:hAnsi="宋体" w:eastAsia="宋体" w:cs="宋体"/>
          <w:spacing w:val="2"/>
          <w:position w:val="17"/>
          <w:sz w:val="24"/>
          <w:szCs w:val="24"/>
          <w:lang w:val="en-US" w:eastAsia="zh-CN"/>
        </w:rPr>
        <w:t>4.</w:t>
      </w:r>
      <w:r>
        <w:rPr>
          <w:rFonts w:hint="eastAsia" w:ascii="宋体" w:hAnsi="宋体" w:eastAsia="宋体" w:cs="宋体"/>
          <w:spacing w:val="2"/>
          <w:position w:val="17"/>
          <w:sz w:val="24"/>
          <w:szCs w:val="24"/>
          <w:lang w:eastAsia="zh-CN"/>
        </w:rPr>
        <w:t>向乙方传达需要维修点位情况；</w:t>
      </w:r>
    </w:p>
    <w:p w14:paraId="539DA1B3">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宋体" w:hAnsi="宋体" w:eastAsia="宋体" w:cs="宋体"/>
          <w:spacing w:val="2"/>
          <w:position w:val="17"/>
          <w:sz w:val="24"/>
          <w:szCs w:val="24"/>
          <w:lang w:eastAsia="zh-CN"/>
        </w:rPr>
      </w:pPr>
      <w:r>
        <w:rPr>
          <w:rFonts w:hint="eastAsia" w:ascii="宋体" w:hAnsi="宋体" w:eastAsia="宋体" w:cs="宋体"/>
          <w:spacing w:val="2"/>
          <w:position w:val="17"/>
          <w:sz w:val="24"/>
          <w:szCs w:val="24"/>
          <w:lang w:val="en-US" w:eastAsia="zh-CN"/>
        </w:rPr>
        <w:t>5.</w:t>
      </w:r>
      <w:r>
        <w:rPr>
          <w:rFonts w:hint="eastAsia" w:ascii="宋体" w:hAnsi="宋体" w:eastAsia="宋体" w:cs="宋体"/>
          <w:spacing w:val="2"/>
          <w:position w:val="17"/>
          <w:sz w:val="24"/>
          <w:szCs w:val="24"/>
          <w:lang w:eastAsia="zh-CN"/>
        </w:rPr>
        <w:t>接收并审核乙方提供的设备管理的月统计报表，并确认签字；</w:t>
      </w:r>
    </w:p>
    <w:p w14:paraId="118ADAB0">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宋体" w:hAnsi="宋体" w:eastAsia="宋体" w:cs="宋体"/>
          <w:spacing w:val="2"/>
          <w:position w:val="17"/>
          <w:sz w:val="24"/>
          <w:szCs w:val="24"/>
          <w:lang w:eastAsia="zh-CN"/>
        </w:rPr>
      </w:pPr>
      <w:r>
        <w:rPr>
          <w:rFonts w:hint="eastAsia" w:ascii="宋体" w:hAnsi="宋体" w:eastAsia="宋体" w:cs="宋体"/>
          <w:spacing w:val="2"/>
          <w:position w:val="17"/>
          <w:sz w:val="24"/>
          <w:szCs w:val="24"/>
          <w:lang w:val="en-US" w:eastAsia="zh-CN"/>
        </w:rPr>
        <w:t>6.</w:t>
      </w:r>
      <w:r>
        <w:rPr>
          <w:rFonts w:hint="eastAsia" w:ascii="宋体" w:hAnsi="宋体" w:eastAsia="宋体" w:cs="宋体"/>
          <w:spacing w:val="2"/>
          <w:position w:val="17"/>
          <w:sz w:val="24"/>
          <w:szCs w:val="24"/>
          <w:lang w:eastAsia="zh-CN"/>
        </w:rPr>
        <w:t>甲方制定的各项工作标准、要求以及各项工作管理规定、考核办法。 甲方有权据此对乙方运维服务工作（包括但不限于设备检查、维修、故障抢修和设备管理等）进行定期检查、考核；</w:t>
      </w:r>
    </w:p>
    <w:p w14:paraId="4DBBC01E">
      <w:pPr>
        <w:keepNext w:val="0"/>
        <w:keepLines w:val="0"/>
        <w:pageBreakBefore w:val="0"/>
        <w:widowControl/>
        <w:kinsoku w:val="0"/>
        <w:wordWrap/>
        <w:overflowPunct/>
        <w:topLinePunct w:val="0"/>
        <w:autoSpaceDE w:val="0"/>
        <w:autoSpaceDN w:val="0"/>
        <w:bidi w:val="0"/>
        <w:adjustRightInd w:val="0"/>
        <w:snapToGrid w:val="0"/>
        <w:spacing w:line="360" w:lineRule="auto"/>
        <w:ind w:firstLine="488" w:firstLineChars="200"/>
        <w:jc w:val="left"/>
        <w:textAlignment w:val="baseline"/>
        <w:rPr>
          <w:rFonts w:hint="eastAsia" w:ascii="宋体" w:hAnsi="宋体" w:eastAsia="宋体" w:cs="宋体"/>
          <w:spacing w:val="2"/>
          <w:position w:val="17"/>
          <w:sz w:val="24"/>
          <w:szCs w:val="24"/>
          <w:lang w:eastAsia="zh-CN"/>
        </w:rPr>
      </w:pPr>
      <w:r>
        <w:rPr>
          <w:rFonts w:hint="eastAsia" w:ascii="宋体" w:hAnsi="宋体" w:eastAsia="宋体" w:cs="宋体"/>
          <w:spacing w:val="2"/>
          <w:position w:val="17"/>
          <w:sz w:val="24"/>
          <w:szCs w:val="24"/>
          <w:lang w:val="en-US" w:eastAsia="zh-CN"/>
        </w:rPr>
        <w:t>7.</w:t>
      </w:r>
      <w:r>
        <w:rPr>
          <w:rFonts w:hint="eastAsia" w:ascii="宋体" w:hAnsi="宋体" w:eastAsia="宋体" w:cs="宋体"/>
          <w:spacing w:val="2"/>
          <w:position w:val="17"/>
          <w:sz w:val="24"/>
          <w:szCs w:val="24"/>
          <w:lang w:eastAsia="zh-CN"/>
        </w:rPr>
        <w:t>负责按照合同约定支付合同款项。</w:t>
      </w:r>
    </w:p>
    <w:p w14:paraId="21FE0377">
      <w:pPr>
        <w:keepNext w:val="0"/>
        <w:keepLines w:val="0"/>
        <w:pageBreakBefore w:val="0"/>
        <w:widowControl/>
        <w:kinsoku w:val="0"/>
        <w:wordWrap/>
        <w:overflowPunct/>
        <w:topLinePunct w:val="0"/>
        <w:autoSpaceDE w:val="0"/>
        <w:autoSpaceDN w:val="0"/>
        <w:bidi w:val="0"/>
        <w:adjustRightInd w:val="0"/>
        <w:snapToGrid w:val="0"/>
        <w:spacing w:line="360" w:lineRule="auto"/>
        <w:ind w:firstLine="236" w:firstLineChars="100"/>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（二）乙方权利义务</w:t>
      </w:r>
    </w:p>
    <w:p w14:paraId="112ED6D9">
      <w:pPr>
        <w:keepNext w:val="0"/>
        <w:keepLines w:val="0"/>
        <w:pageBreakBefore w:val="0"/>
        <w:widowControl/>
        <w:kinsoku w:val="0"/>
        <w:wordWrap/>
        <w:overflowPunct/>
        <w:topLinePunct w:val="0"/>
        <w:autoSpaceDE w:val="0"/>
        <w:autoSpaceDN w:val="0"/>
        <w:bidi w:val="0"/>
        <w:adjustRightInd w:val="0"/>
        <w:snapToGrid w:val="0"/>
        <w:spacing w:line="360" w:lineRule="auto"/>
        <w:ind w:left="17" w:right="6" w:firstLine="473"/>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lang w:eastAsia="zh-CN"/>
        </w:rPr>
        <w:t>.负责合同范围内所有工作的全面实施，</w:t>
      </w:r>
      <w:r>
        <w:rPr>
          <w:rFonts w:hint="eastAsia" w:ascii="宋体" w:hAnsi="宋体" w:eastAsia="宋体" w:cs="宋体"/>
          <w:spacing w:val="1"/>
          <w:sz w:val="24"/>
          <w:szCs w:val="24"/>
          <w:lang w:eastAsia="zh-CN"/>
        </w:rPr>
        <w:t>保证承包范围内的所有设备的安全运行和正常使用。负责设备巡检、</w:t>
      </w:r>
      <w:r>
        <w:rPr>
          <w:rFonts w:hint="eastAsia" w:ascii="宋体" w:hAnsi="宋体" w:eastAsia="宋体" w:cs="宋体"/>
          <w:spacing w:val="-2"/>
          <w:sz w:val="24"/>
          <w:szCs w:val="24"/>
          <w:lang w:eastAsia="zh-CN"/>
        </w:rPr>
        <w:t>维护、维修、台账及月报表汇总统计输出；</w:t>
      </w:r>
    </w:p>
    <w:p w14:paraId="028AA1BA">
      <w:pPr>
        <w:keepNext w:val="0"/>
        <w:keepLines w:val="0"/>
        <w:pageBreakBefore w:val="0"/>
        <w:widowControl/>
        <w:kinsoku w:val="0"/>
        <w:wordWrap/>
        <w:overflowPunct/>
        <w:topLinePunct w:val="0"/>
        <w:autoSpaceDE w:val="0"/>
        <w:autoSpaceDN w:val="0"/>
        <w:bidi w:val="0"/>
        <w:adjustRightInd w:val="0"/>
        <w:snapToGrid w:val="0"/>
        <w:spacing w:line="360" w:lineRule="auto"/>
        <w:ind w:left="493"/>
        <w:textAlignment w:val="baseline"/>
        <w:rPr>
          <w:rFonts w:hint="eastAsia" w:ascii="宋体" w:hAnsi="宋体" w:eastAsia="宋体" w:cs="宋体"/>
          <w:sz w:val="24"/>
          <w:szCs w:val="24"/>
          <w:lang w:eastAsia="zh-CN"/>
        </w:rPr>
      </w:pPr>
      <w:r>
        <w:rPr>
          <w:rFonts w:hint="eastAsia" w:ascii="宋体" w:hAnsi="宋体" w:eastAsia="宋体" w:cs="宋体"/>
          <w:spacing w:val="2"/>
          <w:position w:val="17"/>
          <w:sz w:val="24"/>
          <w:szCs w:val="24"/>
          <w:lang w:val="en-US" w:eastAsia="zh-CN"/>
        </w:rPr>
        <w:t>2</w:t>
      </w:r>
      <w:r>
        <w:rPr>
          <w:rFonts w:hint="eastAsia" w:ascii="宋体" w:hAnsi="宋体" w:eastAsia="宋体" w:cs="宋体"/>
          <w:spacing w:val="2"/>
          <w:position w:val="17"/>
          <w:sz w:val="24"/>
          <w:szCs w:val="24"/>
          <w:lang w:eastAsia="zh-CN"/>
        </w:rPr>
        <w:t>.乙方主要工作项目及服务标准应符合甲方设备管理的要求；</w:t>
      </w:r>
    </w:p>
    <w:p w14:paraId="4FAB005A">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3.</w:t>
      </w:r>
      <w:r>
        <w:rPr>
          <w:rFonts w:hint="eastAsia" w:ascii="宋体" w:hAnsi="宋体" w:eastAsia="宋体" w:cs="宋体"/>
          <w:spacing w:val="-1"/>
          <w:sz w:val="24"/>
          <w:szCs w:val="24"/>
          <w:lang w:eastAsia="zh-CN"/>
        </w:rPr>
        <w:t>乙方负责自身员工的劳动保护、按照国家规定必须缴纳人身意外伤害保险</w:t>
      </w:r>
    </w:p>
    <w:p w14:paraId="65C757C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等各种社会保险，按时按照规定支付员工工资；</w:t>
      </w:r>
    </w:p>
    <w:p w14:paraId="4CE30322">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4</w:t>
      </w:r>
      <w:r>
        <w:rPr>
          <w:rFonts w:hint="eastAsia" w:ascii="宋体" w:hAnsi="宋体" w:eastAsia="宋体" w:cs="宋体"/>
          <w:spacing w:val="-1"/>
          <w:sz w:val="24"/>
          <w:szCs w:val="24"/>
          <w:lang w:eastAsia="zh-CN"/>
        </w:rPr>
        <w:t>.乙方及乙方工作人员不得对履行合同过程中接触、知悉的任何技术资料、数据、图像、成果等向外泄漏、发表或转让；</w:t>
      </w:r>
    </w:p>
    <w:p w14:paraId="3E4E5203">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5</w:t>
      </w:r>
      <w:r>
        <w:rPr>
          <w:rFonts w:hint="eastAsia" w:ascii="宋体" w:hAnsi="宋体" w:eastAsia="宋体" w:cs="宋体"/>
          <w:spacing w:val="-1"/>
          <w:sz w:val="24"/>
          <w:szCs w:val="24"/>
          <w:lang w:eastAsia="zh-CN"/>
        </w:rPr>
        <w:t>.乙方为完成本合同的工作内容，应配备相应的管理人员、技术人员、施工人员；</w:t>
      </w:r>
    </w:p>
    <w:p w14:paraId="6330163E">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6</w:t>
      </w:r>
      <w:r>
        <w:rPr>
          <w:rFonts w:hint="eastAsia" w:ascii="宋体" w:hAnsi="宋体" w:eastAsia="宋体" w:cs="宋体"/>
          <w:spacing w:val="-1"/>
          <w:sz w:val="24"/>
          <w:szCs w:val="24"/>
          <w:lang w:eastAsia="zh-CN"/>
        </w:rPr>
        <w:t>.乙方应定期组织项目工作人员进行技术培训和安全培训；</w:t>
      </w:r>
    </w:p>
    <w:p w14:paraId="772B080A">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lang w:eastAsia="zh-CN"/>
        </w:rPr>
        <w:t>.乙方项目维护人员的保险、通讯、交通、车辆设施费用全部由乙方自行负责。</w:t>
      </w:r>
    </w:p>
    <w:p w14:paraId="7801D43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7"/>
          <w:sz w:val="24"/>
          <w:szCs w:val="24"/>
          <w:lang w:eastAsia="zh-CN"/>
          <w14:textOutline w14:w="3048" w14:cap="flat" w14:cmpd="sng" w14:algn="ctr">
            <w14:solidFill>
              <w14:srgbClr w14:val="000000"/>
            </w14:solidFill>
            <w14:prstDash w14:val="solid"/>
            <w14:miter w14:val="0"/>
          </w14:textOutline>
        </w:rPr>
        <w:t>六、</w:t>
      </w:r>
      <w:r>
        <w:rPr>
          <w:rFonts w:hint="eastAsia" w:ascii="宋体" w:hAnsi="宋体" w:eastAsia="宋体" w:cs="宋体"/>
          <w:spacing w:val="20"/>
          <w:sz w:val="24"/>
          <w:szCs w:val="24"/>
          <w:lang w:eastAsia="zh-CN"/>
        </w:rPr>
        <w:t xml:space="preserve"> </w:t>
      </w:r>
      <w:r>
        <w:rPr>
          <w:rFonts w:hint="eastAsia" w:ascii="宋体" w:hAnsi="宋体" w:eastAsia="宋体" w:cs="宋体"/>
          <w:spacing w:val="-7"/>
          <w:sz w:val="24"/>
          <w:szCs w:val="24"/>
          <w:lang w:eastAsia="zh-CN"/>
          <w14:textOutline w14:w="3048" w14:cap="flat" w14:cmpd="sng" w14:algn="ctr">
            <w14:solidFill>
              <w14:srgbClr w14:val="000000"/>
            </w14:solidFill>
            <w14:prstDash w14:val="solid"/>
            <w14:miter w14:val="0"/>
          </w14:textOutline>
        </w:rPr>
        <w:t>违约责任</w:t>
      </w:r>
    </w:p>
    <w:p w14:paraId="171E37D5">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lang w:eastAsia="zh-CN"/>
        </w:rPr>
        <w:t>乙方有严重违约行为致使合同无法继续履行，或者乙方工作考核严重不合</w:t>
      </w:r>
    </w:p>
    <w:p w14:paraId="6DCF7EDE">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格致使合同目的无法实现，甲方可向乙方发出书面违约通知书，提出终止合同；</w:t>
      </w:r>
    </w:p>
    <w:p w14:paraId="2D57D0AE">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2.在合同履行过程中，乙方工作人员因维修保养材料、工具、设施设备使用不正当造成的损失，甲方将视损失情况按原值的 10%-100%从服务费用中扣除，不足部分乙方应当进行赔偿；</w:t>
      </w:r>
    </w:p>
    <w:p w14:paraId="7CBDB5EE">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3.乙方工作人员在服务区域故意或过失破坏甲方设备、设施、产品、材料等，</w:t>
      </w:r>
    </w:p>
    <w:p w14:paraId="0C582B65">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ind w:left="235" w:leftChars="0" w:hanging="235" w:hangingChars="99"/>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造成甲方财产损失的，乙方应承担全部赔偿责任；</w:t>
      </w:r>
    </w:p>
    <w:p w14:paraId="4C548C40">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val="en-US" w:eastAsia="zh-CN"/>
        </w:rPr>
        <w:t>4</w:t>
      </w:r>
      <w:r>
        <w:rPr>
          <w:rFonts w:hint="eastAsia" w:ascii="宋体" w:hAnsi="宋体" w:eastAsia="宋体" w:cs="宋体"/>
          <w:spacing w:val="-1"/>
          <w:sz w:val="24"/>
          <w:szCs w:val="24"/>
          <w:lang w:eastAsia="zh-CN"/>
        </w:rPr>
        <w:t>.合同中未约定的，按《中华人民共和国民法典》中的相关条款执行；</w:t>
      </w:r>
    </w:p>
    <w:p w14:paraId="4459162D">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5.</w:t>
      </w:r>
      <w:r>
        <w:rPr>
          <w:rFonts w:hint="eastAsia" w:ascii="宋体" w:hAnsi="宋体" w:eastAsia="宋体" w:cs="宋体"/>
          <w:spacing w:val="-1"/>
          <w:sz w:val="24"/>
          <w:szCs w:val="24"/>
          <w:lang w:eastAsia="zh-CN"/>
        </w:rPr>
        <w:t>在本合同履行过程中，双方因违约或造成对方经济、社会效益等损失的应当赔偿；</w:t>
      </w:r>
    </w:p>
    <w:p w14:paraId="7B474F70">
      <w:pPr>
        <w:keepNext w:val="0"/>
        <w:keepLines w:val="0"/>
        <w:pageBreakBefore w:val="0"/>
        <w:widowControl/>
        <w:kinsoku w:val="0"/>
        <w:wordWrap/>
        <w:overflowPunct/>
        <w:topLinePunct w:val="0"/>
        <w:autoSpaceDE w:val="0"/>
        <w:autoSpaceDN w:val="0"/>
        <w:bidi w:val="0"/>
        <w:adjustRightInd w:val="0"/>
        <w:snapToGrid w:val="0"/>
        <w:spacing w:line="360" w:lineRule="auto"/>
        <w:ind w:left="506"/>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val="en-US" w:eastAsia="zh-CN"/>
        </w:rPr>
        <w:t>6</w:t>
      </w:r>
      <w:r>
        <w:rPr>
          <w:rFonts w:hint="eastAsia" w:ascii="宋体" w:hAnsi="宋体" w:eastAsia="宋体" w:cs="宋体"/>
          <w:spacing w:val="-1"/>
          <w:sz w:val="24"/>
          <w:szCs w:val="24"/>
          <w:lang w:eastAsia="zh-CN"/>
        </w:rPr>
        <w:t>.未经甲方同意，乙方不得擅自将本合同服务转包第三方承担；</w:t>
      </w:r>
    </w:p>
    <w:p w14:paraId="03599432">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lang w:eastAsia="zh-CN"/>
        </w:rPr>
        <w:t>.乙方应负有安全管理义务，乙方在本合同履行过程中如造成的人身损害或</w:t>
      </w:r>
    </w:p>
    <w:p w14:paraId="3031E03B">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者财产损失，全部由乙方负责赔偿，乙方承担一切责任。</w:t>
      </w:r>
    </w:p>
    <w:p w14:paraId="0155E829">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宋体" w:hAnsi="宋体" w:eastAsia="宋体" w:cs="宋体"/>
          <w:sz w:val="24"/>
          <w:szCs w:val="24"/>
          <w:lang w:eastAsia="zh-CN"/>
        </w:rPr>
      </w:pPr>
      <w:r>
        <w:rPr>
          <w:rFonts w:hint="eastAsia" w:ascii="宋体" w:hAnsi="宋体" w:eastAsia="宋体" w:cs="宋体"/>
          <w:spacing w:val="-5"/>
          <w:sz w:val="24"/>
          <w:szCs w:val="24"/>
          <w:lang w:eastAsia="zh-CN"/>
          <w14:textOutline w14:w="3048" w14:cap="flat" w14:cmpd="sng" w14:algn="ctr">
            <w14:solidFill>
              <w14:srgbClr w14:val="000000"/>
            </w14:solidFill>
            <w14:prstDash w14:val="solid"/>
            <w14:miter w14:val="0"/>
          </w14:textOutline>
        </w:rPr>
        <w:t>七、</w:t>
      </w:r>
      <w:r>
        <w:rPr>
          <w:rFonts w:hint="eastAsia" w:ascii="宋体" w:hAnsi="宋体" w:eastAsia="宋体" w:cs="宋体"/>
          <w:spacing w:val="28"/>
          <w:sz w:val="24"/>
          <w:szCs w:val="24"/>
          <w:lang w:eastAsia="zh-CN"/>
        </w:rPr>
        <w:t xml:space="preserve"> </w:t>
      </w:r>
      <w:r>
        <w:rPr>
          <w:rFonts w:hint="eastAsia" w:ascii="宋体" w:hAnsi="宋体" w:eastAsia="宋体" w:cs="宋体"/>
          <w:spacing w:val="-5"/>
          <w:sz w:val="24"/>
          <w:szCs w:val="24"/>
          <w:lang w:eastAsia="zh-CN"/>
          <w14:textOutline w14:w="3048" w14:cap="flat" w14:cmpd="sng" w14:algn="ctr">
            <w14:solidFill>
              <w14:srgbClr w14:val="000000"/>
            </w14:solidFill>
            <w14:prstDash w14:val="solid"/>
            <w14:miter w14:val="0"/>
          </w14:textOutline>
        </w:rPr>
        <w:t>责任划分</w:t>
      </w:r>
    </w:p>
    <w:p w14:paraId="511DFA29">
      <w:pPr>
        <w:keepNext w:val="0"/>
        <w:keepLines w:val="0"/>
        <w:pageBreakBefore w:val="0"/>
        <w:widowControl/>
        <w:kinsoku w:val="0"/>
        <w:wordWrap/>
        <w:overflowPunct/>
        <w:topLinePunct w:val="0"/>
        <w:autoSpaceDE w:val="0"/>
        <w:autoSpaceDN w:val="0"/>
        <w:bidi w:val="0"/>
        <w:adjustRightInd w:val="0"/>
        <w:snapToGrid w:val="0"/>
        <w:spacing w:line="360" w:lineRule="auto"/>
        <w:ind w:left="450"/>
        <w:textAlignment w:val="baseline"/>
        <w:rPr>
          <w:rFonts w:hint="eastAsia" w:ascii="宋体" w:hAnsi="宋体" w:eastAsia="宋体" w:cs="宋体"/>
          <w:sz w:val="24"/>
          <w:szCs w:val="24"/>
          <w:lang w:eastAsia="zh-CN"/>
        </w:rPr>
      </w:pPr>
      <w:r>
        <w:rPr>
          <w:rFonts w:hint="eastAsia" w:ascii="宋体" w:hAnsi="宋体" w:eastAsia="宋体" w:cs="宋体"/>
          <w:spacing w:val="-1"/>
          <w:position w:val="17"/>
          <w:sz w:val="24"/>
          <w:szCs w:val="24"/>
          <w:lang w:eastAsia="zh-CN"/>
        </w:rPr>
        <w:t>1.因运维人员操作不当引起的设备损坏，由乙方</w:t>
      </w:r>
      <w:r>
        <w:rPr>
          <w:rFonts w:hint="eastAsia" w:ascii="宋体" w:hAnsi="宋体" w:eastAsia="宋体" w:cs="宋体"/>
          <w:spacing w:val="-2"/>
          <w:position w:val="17"/>
          <w:sz w:val="24"/>
          <w:szCs w:val="24"/>
          <w:lang w:eastAsia="zh-CN"/>
        </w:rPr>
        <w:t>负责；</w:t>
      </w:r>
    </w:p>
    <w:p w14:paraId="175B788F">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2.因自然灾害（如：暴雨、暴雪、泥石流），或不可抗力造成的主要设备</w:t>
      </w:r>
    </w:p>
    <w:p w14:paraId="255B995E">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宋体" w:hAnsi="宋体" w:eastAsia="宋体" w:cs="宋体"/>
          <w:sz w:val="24"/>
          <w:szCs w:val="24"/>
          <w:lang w:val="en-US" w:eastAsia="zh-CN"/>
        </w:rPr>
      </w:pPr>
      <w:r>
        <w:rPr>
          <w:rFonts w:hint="eastAsia" w:ascii="宋体" w:hAnsi="宋体" w:eastAsia="宋体" w:cs="宋体"/>
          <w:spacing w:val="-1"/>
          <w:sz w:val="24"/>
          <w:szCs w:val="24"/>
          <w:lang w:eastAsia="zh-CN"/>
        </w:rPr>
        <w:t>损坏由甲方负责；</w:t>
      </w:r>
      <w:r>
        <w:rPr>
          <w:rFonts w:hint="eastAsia" w:ascii="宋体" w:hAnsi="宋体" w:eastAsia="宋体" w:cs="宋体"/>
          <w:spacing w:val="-1"/>
          <w:sz w:val="24"/>
          <w:szCs w:val="24"/>
          <w:lang w:val="en-US" w:eastAsia="zh-CN"/>
        </w:rPr>
        <w:t>(主要设备包含：球机、枪机、卡口摄像机、终端服务器、车辆道闸设备、服务器等核心产品)。</w:t>
      </w:r>
    </w:p>
    <w:p w14:paraId="0092D875">
      <w:pPr>
        <w:keepNext w:val="0"/>
        <w:keepLines w:val="0"/>
        <w:pageBreakBefore w:val="0"/>
        <w:widowControl/>
        <w:kinsoku w:val="0"/>
        <w:wordWrap/>
        <w:overflowPunct/>
        <w:topLinePunct w:val="0"/>
        <w:autoSpaceDE w:val="0"/>
        <w:autoSpaceDN w:val="0"/>
        <w:bidi w:val="0"/>
        <w:adjustRightInd w:val="0"/>
        <w:snapToGrid w:val="0"/>
        <w:spacing w:line="360" w:lineRule="auto"/>
        <w:ind w:left="416"/>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3.针对界定比较模糊的不安全事故，可由第三方认证机构进行责任界定。</w:t>
      </w:r>
    </w:p>
    <w:p w14:paraId="642641F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lang w:eastAsia="zh-CN"/>
          <w14:textOutline w14:w="3048" w14:cap="flat" w14:cmpd="sng" w14:algn="ctr">
            <w14:solidFill>
              <w14:srgbClr w14:val="000000"/>
            </w14:solidFill>
            <w14:prstDash w14:val="solid"/>
            <w14:miter w14:val="0"/>
          </w14:textOutline>
        </w:rPr>
        <w:t>八、合同转让与变更</w:t>
      </w:r>
    </w:p>
    <w:p w14:paraId="1D8BE9E8">
      <w:pPr>
        <w:keepNext w:val="0"/>
        <w:keepLines w:val="0"/>
        <w:pageBreakBefore w:val="0"/>
        <w:widowControl/>
        <w:kinsoku w:val="0"/>
        <w:wordWrap/>
        <w:overflowPunct/>
        <w:topLinePunct w:val="0"/>
        <w:autoSpaceDE w:val="0"/>
        <w:autoSpaceDN w:val="0"/>
        <w:bidi w:val="0"/>
        <w:adjustRightInd w:val="0"/>
        <w:snapToGrid w:val="0"/>
        <w:spacing w:line="360" w:lineRule="auto"/>
        <w:ind w:left="506"/>
        <w:textAlignment w:val="baseline"/>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1.乙方不得部分或全面转让其应履行的合同义务；</w:t>
      </w:r>
    </w:p>
    <w:p w14:paraId="5223EDA1">
      <w:pPr>
        <w:keepNext w:val="0"/>
        <w:keepLines w:val="0"/>
        <w:pageBreakBefore w:val="0"/>
        <w:widowControl/>
        <w:kinsoku w:val="0"/>
        <w:wordWrap/>
        <w:overflowPunct/>
        <w:topLinePunct w:val="0"/>
        <w:autoSpaceDE w:val="0"/>
        <w:autoSpaceDN w:val="0"/>
        <w:bidi w:val="0"/>
        <w:adjustRightInd w:val="0"/>
        <w:snapToGrid w:val="0"/>
        <w:spacing w:line="360" w:lineRule="auto"/>
        <w:ind w:left="497"/>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2.在合同履行过程中，如遇增加服务项目的情况，增加服务费用及标准等</w:t>
      </w:r>
    </w:p>
    <w:p w14:paraId="6B0DDF81">
      <w:pPr>
        <w:keepNext w:val="0"/>
        <w:keepLines w:val="0"/>
        <w:pageBreakBefore w:val="0"/>
        <w:widowControl/>
        <w:kinsoku w:val="0"/>
        <w:wordWrap/>
        <w:overflowPunct/>
        <w:topLinePunct w:val="0"/>
        <w:autoSpaceDE w:val="0"/>
        <w:autoSpaceDN w:val="0"/>
        <w:bidi w:val="0"/>
        <w:adjustRightInd w:val="0"/>
        <w:snapToGrid w:val="0"/>
        <w:spacing w:line="360" w:lineRule="auto"/>
        <w:ind w:left="16" w:leftChars="0" w:hanging="16" w:hangingChars="7"/>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内容双方应协商并通过签订补充协议方式解决；</w:t>
      </w:r>
    </w:p>
    <w:p w14:paraId="4BA60FC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3.</w:t>
      </w:r>
      <w:r>
        <w:rPr>
          <w:rFonts w:hint="eastAsia" w:ascii="宋体" w:hAnsi="宋体" w:eastAsia="宋体" w:cs="宋体"/>
          <w:spacing w:val="-1"/>
          <w:sz w:val="24"/>
          <w:szCs w:val="24"/>
          <w:lang w:eastAsia="zh-CN"/>
        </w:rPr>
        <w:t>合同有效期内双方原则上不可以提前解除合同，如有特殊情况，提出解</w:t>
      </w:r>
    </w:p>
    <w:p w14:paraId="529C0E3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除合同的一方应提前一个月通知对方，经双方协商同意并签订解除协议后方可解除。</w:t>
      </w:r>
      <w:r>
        <w:rPr>
          <w:rFonts w:hint="eastAsia" w:ascii="宋体" w:hAnsi="宋体" w:eastAsia="宋体" w:cs="宋体"/>
          <w:color w:val="auto"/>
          <w:spacing w:val="-1"/>
          <w:sz w:val="24"/>
          <w:szCs w:val="24"/>
          <w:lang w:eastAsia="zh-CN"/>
        </w:rPr>
        <w:t>擅自提前解除合同应赔偿给对方造成的损失。</w:t>
      </w:r>
    </w:p>
    <w:p w14:paraId="753A027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3"/>
          <w:sz w:val="24"/>
          <w:szCs w:val="24"/>
          <w:lang w:eastAsia="zh-CN"/>
          <w14:textOutline w14:w="3048" w14:cap="flat" w14:cmpd="sng" w14:algn="ctr">
            <w14:solidFill>
              <w14:srgbClr w14:val="000000"/>
            </w14:solidFill>
            <w14:prstDash w14:val="solid"/>
            <w14:miter w14:val="0"/>
          </w14:textOutline>
        </w:rPr>
        <w:t>九、不可抗力</w:t>
      </w:r>
    </w:p>
    <w:p w14:paraId="48A96529">
      <w:pPr>
        <w:keepNext w:val="0"/>
        <w:keepLines w:val="0"/>
        <w:pageBreakBefore w:val="0"/>
        <w:widowControl/>
        <w:kinsoku w:val="0"/>
        <w:wordWrap/>
        <w:overflowPunct/>
        <w:topLinePunct w:val="0"/>
        <w:autoSpaceDE w:val="0"/>
        <w:autoSpaceDN w:val="0"/>
        <w:bidi w:val="0"/>
        <w:adjustRightInd w:val="0"/>
        <w:snapToGrid w:val="0"/>
        <w:spacing w:line="360" w:lineRule="auto"/>
        <w:ind w:left="17" w:leftChars="0" w:firstLine="478" w:firstLineChars="201"/>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lang w:eastAsia="zh-CN"/>
        </w:rPr>
        <w:t>由于不可抗力因素，如战争、火灾、台风、地震、全国性瘟疫等事件影响合同执行时，则合同履行时间可以顺延，顺延时间应相当于不可抗力的影响时间；</w:t>
      </w:r>
    </w:p>
    <w:p w14:paraId="74289A78">
      <w:pPr>
        <w:keepNext w:val="0"/>
        <w:keepLines w:val="0"/>
        <w:pageBreakBefore w:val="0"/>
        <w:widowControl/>
        <w:kinsoku w:val="0"/>
        <w:wordWrap/>
        <w:overflowPunct/>
        <w:topLinePunct w:val="0"/>
        <w:autoSpaceDE w:val="0"/>
        <w:autoSpaceDN w:val="0"/>
        <w:bidi w:val="0"/>
        <w:adjustRightInd w:val="0"/>
        <w:snapToGrid w:val="0"/>
        <w:spacing w:line="360" w:lineRule="auto"/>
        <w:ind w:left="19" w:right="2" w:firstLine="471"/>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2.受不可抗力的影响的一方，应尽快将发生不可抗力事故情况以书面方式通</w:t>
      </w:r>
      <w:r>
        <w:rPr>
          <w:rFonts w:hint="eastAsia" w:ascii="宋体" w:hAnsi="宋体" w:eastAsia="宋体" w:cs="宋体"/>
          <w:spacing w:val="-2"/>
          <w:sz w:val="24"/>
          <w:szCs w:val="24"/>
          <w:lang w:eastAsia="zh-CN"/>
        </w:rPr>
        <w:t>知另</w:t>
      </w:r>
      <w:r>
        <w:rPr>
          <w:rFonts w:hint="eastAsia" w:ascii="宋体" w:hAnsi="宋体" w:eastAsia="宋体" w:cs="宋体"/>
          <w:sz w:val="24"/>
          <w:szCs w:val="24"/>
          <w:lang w:eastAsia="zh-CN"/>
        </w:rPr>
        <w:t xml:space="preserve"> </w:t>
      </w:r>
      <w:r>
        <w:rPr>
          <w:rFonts w:hint="eastAsia" w:ascii="宋体" w:hAnsi="宋体" w:eastAsia="宋体" w:cs="宋体"/>
          <w:spacing w:val="-2"/>
          <w:sz w:val="24"/>
          <w:szCs w:val="24"/>
          <w:lang w:eastAsia="zh-CN"/>
        </w:rPr>
        <w:t>一方确认，并在</w:t>
      </w:r>
      <w:r>
        <w:rPr>
          <w:rFonts w:hint="eastAsia" w:ascii="宋体" w:hAnsi="宋体" w:eastAsia="宋体" w:cs="宋体"/>
          <w:spacing w:val="-33"/>
          <w:sz w:val="24"/>
          <w:szCs w:val="24"/>
          <w:lang w:eastAsia="zh-CN"/>
        </w:rPr>
        <w:t xml:space="preserve"> </w:t>
      </w:r>
      <w:r>
        <w:rPr>
          <w:rFonts w:hint="eastAsia" w:ascii="宋体" w:hAnsi="宋体" w:eastAsia="宋体" w:cs="宋体"/>
          <w:spacing w:val="-2"/>
          <w:sz w:val="24"/>
          <w:szCs w:val="24"/>
          <w:lang w:eastAsia="zh-CN"/>
        </w:rPr>
        <w:t>10</w:t>
      </w:r>
      <w:r>
        <w:rPr>
          <w:rFonts w:hint="eastAsia" w:ascii="宋体" w:hAnsi="宋体" w:eastAsia="宋体" w:cs="宋体"/>
          <w:spacing w:val="-44"/>
          <w:sz w:val="24"/>
          <w:szCs w:val="24"/>
          <w:lang w:eastAsia="zh-CN"/>
        </w:rPr>
        <w:t xml:space="preserve"> </w:t>
      </w:r>
      <w:r>
        <w:rPr>
          <w:rFonts w:hint="eastAsia" w:ascii="宋体" w:hAnsi="宋体" w:eastAsia="宋体" w:cs="宋体"/>
          <w:spacing w:val="-2"/>
          <w:sz w:val="24"/>
          <w:szCs w:val="24"/>
          <w:lang w:eastAsia="zh-CN"/>
        </w:rPr>
        <w:t>个工作日内将有关部门出具的证</w:t>
      </w:r>
      <w:r>
        <w:rPr>
          <w:rFonts w:hint="eastAsia" w:ascii="宋体" w:hAnsi="宋体" w:eastAsia="宋体" w:cs="宋体"/>
          <w:spacing w:val="-3"/>
          <w:sz w:val="24"/>
          <w:szCs w:val="24"/>
          <w:lang w:eastAsia="zh-CN"/>
        </w:rPr>
        <w:t>明文件提交给另一方确认。由于不</w:t>
      </w:r>
      <w:r>
        <w:rPr>
          <w:rFonts w:hint="eastAsia" w:ascii="宋体" w:hAnsi="宋体" w:eastAsia="宋体" w:cs="宋体"/>
          <w:spacing w:val="-1"/>
          <w:sz w:val="24"/>
          <w:szCs w:val="24"/>
          <w:lang w:eastAsia="zh-CN"/>
        </w:rPr>
        <w:t>可抗力造成的各自损失，各自承担，一方不得向另外一方索赔；</w:t>
      </w:r>
    </w:p>
    <w:p w14:paraId="726F70B3">
      <w:pPr>
        <w:keepNext w:val="0"/>
        <w:keepLines w:val="0"/>
        <w:pageBreakBefore w:val="0"/>
        <w:widowControl/>
        <w:kinsoku w:val="0"/>
        <w:wordWrap/>
        <w:overflowPunct/>
        <w:topLinePunct w:val="0"/>
        <w:autoSpaceDE w:val="0"/>
        <w:autoSpaceDN w:val="0"/>
        <w:bidi w:val="0"/>
        <w:adjustRightInd w:val="0"/>
        <w:snapToGrid w:val="0"/>
        <w:spacing w:line="360" w:lineRule="auto"/>
        <w:ind w:firstLine="472"/>
        <w:jc w:val="right"/>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3.</w:t>
      </w:r>
      <w:r>
        <w:rPr>
          <w:rFonts w:hint="eastAsia" w:ascii="宋体" w:hAnsi="宋体" w:eastAsia="宋体" w:cs="宋体"/>
          <w:spacing w:val="-1"/>
          <w:sz w:val="24"/>
          <w:szCs w:val="24"/>
          <w:lang w:eastAsia="zh-CN"/>
        </w:rPr>
        <w:t>如果不可抗力事故发生时间超过 1</w:t>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lang w:eastAsia="zh-CN"/>
        </w:rPr>
        <w:t>0 天，甲方有权利终止合同或双方尽</w:t>
      </w:r>
    </w:p>
    <w:p w14:paraId="4F51941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left"/>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快友好协商解决合同执行问题并达成协议。</w:t>
      </w:r>
    </w:p>
    <w:p w14:paraId="5B49A75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eastAsia="zh-CN"/>
          <w14:textOutline w14:w="3048" w14:cap="flat" w14:cmpd="sng" w14:algn="ctr">
            <w14:solidFill>
              <w14:srgbClr w14:val="000000"/>
            </w14:solidFill>
            <w14:prstDash w14:val="solid"/>
            <w14:miter w14:val="0"/>
          </w14:textOutline>
        </w:rPr>
        <w:t>十、未尽事宜和争端的解决</w:t>
      </w:r>
    </w:p>
    <w:p w14:paraId="4636C8D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z w:val="24"/>
          <w:szCs w:val="24"/>
          <w:lang w:eastAsia="zh-CN"/>
        </w:rPr>
        <w:t>未尽事宜，双方友好协商解决。</w:t>
      </w:r>
      <w:r>
        <w:rPr>
          <w:rFonts w:hint="eastAsia" w:ascii="宋体" w:hAnsi="宋体" w:eastAsia="宋体" w:cs="宋体"/>
          <w:spacing w:val="-1"/>
          <w:sz w:val="24"/>
          <w:szCs w:val="24"/>
          <w:lang w:eastAsia="zh-CN"/>
        </w:rPr>
        <w:t>协商不成的，任何一方可依法向</w:t>
      </w:r>
      <w:r>
        <w:rPr>
          <w:rFonts w:hint="eastAsia" w:ascii="宋体" w:hAnsi="宋体" w:eastAsia="宋体" w:cs="宋体"/>
          <w:spacing w:val="-1"/>
          <w:sz w:val="24"/>
          <w:szCs w:val="24"/>
          <w:u w:val="single"/>
          <w:lang w:eastAsia="zh-CN"/>
        </w:rPr>
        <w:t>甲方所在地</w:t>
      </w:r>
      <w:r>
        <w:rPr>
          <w:rFonts w:hint="eastAsia" w:ascii="宋体" w:hAnsi="宋体" w:eastAsia="宋体" w:cs="宋体"/>
          <w:spacing w:val="-1"/>
          <w:sz w:val="24"/>
          <w:szCs w:val="24"/>
          <w:lang w:eastAsia="zh-CN"/>
        </w:rPr>
        <w:t>有管辖权的人民法院提起诉讼。</w:t>
      </w:r>
    </w:p>
    <w:p w14:paraId="3ADF0A6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3"/>
          <w:sz w:val="24"/>
          <w:szCs w:val="24"/>
          <w:lang w:eastAsia="zh-CN"/>
          <w14:textOutline w14:w="3048" w14:cap="flat" w14:cmpd="sng" w14:algn="ctr">
            <w14:solidFill>
              <w14:srgbClr w14:val="000000"/>
            </w14:solidFill>
            <w14:prstDash w14:val="solid"/>
            <w14:miter w14:val="0"/>
          </w14:textOutline>
        </w:rPr>
        <w:t>十一、合同期限</w:t>
      </w:r>
    </w:p>
    <w:p w14:paraId="51B0945C">
      <w:pPr>
        <w:keepNext w:val="0"/>
        <w:keepLines w:val="0"/>
        <w:pageBreakBefore w:val="0"/>
        <w:widowControl/>
        <w:kinsoku w:val="0"/>
        <w:wordWrap/>
        <w:overflowPunct/>
        <w:topLinePunct w:val="0"/>
        <w:autoSpaceDE w:val="0"/>
        <w:autoSpaceDN w:val="0"/>
        <w:bidi w:val="0"/>
        <w:adjustRightInd w:val="0"/>
        <w:snapToGrid w:val="0"/>
        <w:spacing w:line="360" w:lineRule="auto"/>
        <w:ind w:right="7" w:firstLine="428" w:firstLineChars="200"/>
        <w:textAlignment w:val="baseline"/>
        <w:rPr>
          <w:rFonts w:hint="eastAsia" w:ascii="宋体" w:hAnsi="宋体" w:eastAsia="宋体" w:cs="宋体"/>
          <w:spacing w:val="-5"/>
          <w:sz w:val="24"/>
          <w:szCs w:val="24"/>
          <w:lang w:eastAsia="zh-CN"/>
          <w14:textOutline w14:w="3048" w14:cap="flat" w14:cmpd="sng" w14:algn="ctr">
            <w14:solidFill>
              <w14:srgbClr w14:val="000000"/>
            </w14:solidFill>
            <w14:prstDash w14:val="solid"/>
            <w14:miter w14:val="0"/>
          </w14:textOutline>
        </w:rPr>
      </w:pPr>
      <w:r>
        <w:rPr>
          <w:rFonts w:hint="eastAsia" w:ascii="宋体" w:hAnsi="宋体" w:eastAsia="宋体" w:cs="宋体"/>
          <w:spacing w:val="-13"/>
          <w:sz w:val="24"/>
          <w:szCs w:val="24"/>
          <w:lang w:eastAsia="zh-CN"/>
        </w:rPr>
        <w:t>合同期限从</w:t>
      </w:r>
      <w:r>
        <w:rPr>
          <w:rFonts w:hint="eastAsia" w:ascii="宋体" w:hAnsi="宋体" w:eastAsia="宋体" w:cs="宋体"/>
          <w:spacing w:val="-108"/>
          <w:sz w:val="24"/>
          <w:szCs w:val="24"/>
          <w:lang w:eastAsia="zh-CN"/>
        </w:rPr>
        <w:t xml:space="preserve"> </w:t>
      </w:r>
      <w:r>
        <w:rPr>
          <w:rFonts w:hint="eastAsia" w:ascii="宋体" w:hAnsi="宋体" w:eastAsia="宋体" w:cs="宋体"/>
          <w:spacing w:val="1"/>
          <w:sz w:val="24"/>
          <w:szCs w:val="24"/>
          <w:u w:val="single"/>
          <w:lang w:eastAsia="zh-CN"/>
        </w:rPr>
        <w:t xml:space="preserve"> </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3"/>
          <w:sz w:val="24"/>
          <w:szCs w:val="24"/>
          <w:lang w:eastAsia="zh-CN"/>
        </w:rPr>
        <w:t>年</w:t>
      </w:r>
      <w:r>
        <w:rPr>
          <w:rFonts w:hint="eastAsia" w:ascii="宋体" w:hAnsi="宋体" w:eastAsia="宋体" w:cs="宋体"/>
          <w:spacing w:val="-118"/>
          <w:sz w:val="24"/>
          <w:szCs w:val="24"/>
          <w:lang w:eastAsia="zh-CN"/>
        </w:rPr>
        <w:t xml:space="preserve"> </w:t>
      </w:r>
      <w:r>
        <w:rPr>
          <w:rFonts w:hint="eastAsia" w:ascii="宋体" w:hAnsi="宋体" w:eastAsia="宋体" w:cs="宋体"/>
          <w:spacing w:val="1"/>
          <w:sz w:val="24"/>
          <w:szCs w:val="24"/>
          <w:u w:val="single"/>
          <w:lang w:eastAsia="zh-CN"/>
        </w:rPr>
        <w:t xml:space="preserve"> </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90"/>
          <w:sz w:val="24"/>
          <w:szCs w:val="24"/>
          <w:lang w:eastAsia="zh-CN"/>
        </w:rPr>
        <w:t xml:space="preserve"> </w:t>
      </w:r>
      <w:r>
        <w:rPr>
          <w:rFonts w:hint="eastAsia" w:ascii="宋体" w:hAnsi="宋体" w:eastAsia="宋体" w:cs="宋体"/>
          <w:spacing w:val="-13"/>
          <w:sz w:val="24"/>
          <w:szCs w:val="24"/>
          <w:lang w:eastAsia="zh-CN"/>
        </w:rPr>
        <w:t>月</w:t>
      </w:r>
      <w:r>
        <w:rPr>
          <w:rFonts w:hint="eastAsia" w:ascii="宋体" w:hAnsi="宋体" w:eastAsia="宋体" w:cs="宋体"/>
          <w:spacing w:val="-117"/>
          <w:sz w:val="24"/>
          <w:szCs w:val="24"/>
          <w:lang w:eastAsia="zh-CN"/>
        </w:rPr>
        <w:t xml:space="preserve"> </w:t>
      </w:r>
      <w:r>
        <w:rPr>
          <w:rFonts w:hint="eastAsia" w:ascii="宋体" w:hAnsi="宋体" w:eastAsia="宋体" w:cs="宋体"/>
          <w:spacing w:val="2"/>
          <w:sz w:val="24"/>
          <w:szCs w:val="24"/>
          <w:u w:val="single"/>
          <w:lang w:eastAsia="zh-CN"/>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lang w:eastAsia="zh-CN"/>
        </w:rPr>
        <w:t xml:space="preserve"> </w:t>
      </w:r>
      <w:r>
        <w:rPr>
          <w:rFonts w:hint="eastAsia" w:ascii="宋体" w:hAnsi="宋体" w:eastAsia="宋体" w:cs="宋体"/>
          <w:spacing w:val="-13"/>
          <w:sz w:val="24"/>
          <w:szCs w:val="24"/>
          <w:lang w:eastAsia="zh-CN"/>
        </w:rPr>
        <w:t>日至</w:t>
      </w:r>
      <w:r>
        <w:rPr>
          <w:rFonts w:hint="eastAsia" w:ascii="宋体" w:hAnsi="宋体" w:eastAsia="宋体" w:cs="宋体"/>
          <w:spacing w:val="-120"/>
          <w:sz w:val="24"/>
          <w:szCs w:val="24"/>
          <w:lang w:eastAsia="zh-CN"/>
        </w:rPr>
        <w:t xml:space="preserve"> </w:t>
      </w:r>
      <w:r>
        <w:rPr>
          <w:rFonts w:hint="eastAsia" w:ascii="宋体" w:hAnsi="宋体" w:eastAsia="宋体" w:cs="宋体"/>
          <w:spacing w:val="2"/>
          <w:sz w:val="24"/>
          <w:szCs w:val="24"/>
          <w:u w:val="single"/>
          <w:lang w:eastAsia="zh-CN"/>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13"/>
          <w:sz w:val="24"/>
          <w:szCs w:val="24"/>
          <w:lang w:eastAsia="zh-CN"/>
        </w:rPr>
        <w:t>年</w:t>
      </w:r>
      <w:r>
        <w:rPr>
          <w:rFonts w:hint="eastAsia" w:ascii="宋体" w:hAnsi="宋体" w:eastAsia="宋体" w:cs="宋体"/>
          <w:spacing w:val="-117"/>
          <w:sz w:val="24"/>
          <w:szCs w:val="24"/>
          <w:lang w:eastAsia="zh-CN"/>
        </w:rPr>
        <w:t xml:space="preserve"> </w:t>
      </w:r>
      <w:r>
        <w:rPr>
          <w:rFonts w:hint="eastAsia" w:ascii="宋体" w:hAnsi="宋体" w:eastAsia="宋体" w:cs="宋体"/>
          <w:spacing w:val="1"/>
          <w:sz w:val="24"/>
          <w:szCs w:val="24"/>
          <w:u w:val="single"/>
          <w:lang w:eastAsia="zh-CN"/>
        </w:rPr>
        <w:t xml:space="preserve"> </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u w:val="single"/>
          <w:lang w:eastAsia="zh-CN"/>
        </w:rPr>
        <w:t xml:space="preserve"> </w:t>
      </w:r>
      <w:r>
        <w:rPr>
          <w:rFonts w:hint="eastAsia" w:ascii="宋体" w:hAnsi="宋体" w:eastAsia="宋体" w:cs="宋体"/>
          <w:spacing w:val="-13"/>
          <w:sz w:val="24"/>
          <w:szCs w:val="24"/>
          <w:lang w:eastAsia="zh-CN"/>
        </w:rPr>
        <w:t>月</w:t>
      </w:r>
      <w:r>
        <w:rPr>
          <w:rFonts w:hint="eastAsia" w:ascii="宋体" w:hAnsi="宋体" w:eastAsia="宋体" w:cs="宋体"/>
          <w:spacing w:val="-118"/>
          <w:sz w:val="24"/>
          <w:szCs w:val="24"/>
          <w:lang w:eastAsia="zh-CN"/>
        </w:rPr>
        <w:t xml:space="preserve"> </w:t>
      </w:r>
      <w:r>
        <w:rPr>
          <w:rFonts w:hint="eastAsia" w:ascii="宋体" w:hAnsi="宋体" w:eastAsia="宋体" w:cs="宋体"/>
          <w:spacing w:val="2"/>
          <w:sz w:val="24"/>
          <w:szCs w:val="24"/>
          <w:u w:val="single"/>
          <w:lang w:eastAsia="zh-CN"/>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lang w:eastAsia="zh-CN"/>
        </w:rPr>
        <w:t xml:space="preserve"> </w:t>
      </w:r>
      <w:r>
        <w:rPr>
          <w:rFonts w:hint="eastAsia" w:ascii="宋体" w:hAnsi="宋体" w:eastAsia="宋体" w:cs="宋体"/>
          <w:spacing w:val="-13"/>
          <w:sz w:val="24"/>
          <w:szCs w:val="24"/>
          <w:lang w:eastAsia="zh-CN"/>
        </w:rPr>
        <w:t>日止，</w:t>
      </w:r>
      <w:r>
        <w:rPr>
          <w:rFonts w:hint="eastAsia" w:ascii="宋体" w:hAnsi="宋体" w:eastAsia="宋体" w:cs="宋体"/>
          <w:spacing w:val="-56"/>
          <w:sz w:val="24"/>
          <w:szCs w:val="24"/>
          <w:lang w:eastAsia="zh-CN"/>
        </w:rPr>
        <w:t xml:space="preserve"> </w:t>
      </w:r>
      <w:r>
        <w:rPr>
          <w:rFonts w:hint="eastAsia" w:ascii="宋体" w:hAnsi="宋体" w:eastAsia="宋体" w:cs="宋体"/>
          <w:spacing w:val="-13"/>
          <w:sz w:val="24"/>
          <w:szCs w:val="24"/>
          <w:lang w:eastAsia="zh-CN"/>
        </w:rPr>
        <w:t>自甲、乙双方的法定</w:t>
      </w:r>
      <w:r>
        <w:rPr>
          <w:rFonts w:hint="eastAsia" w:ascii="宋体" w:hAnsi="宋体" w:eastAsia="宋体" w:cs="宋体"/>
          <w:spacing w:val="-1"/>
          <w:sz w:val="24"/>
          <w:szCs w:val="24"/>
          <w:lang w:eastAsia="zh-CN"/>
        </w:rPr>
        <w:t>代表人或其授权的委托代理人签字并加盖单位合同专用章之日起生效。</w:t>
      </w:r>
    </w:p>
    <w:p w14:paraId="7260417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pacing w:val="-5"/>
          <w:sz w:val="24"/>
          <w:szCs w:val="24"/>
          <w:lang w:eastAsia="zh-CN"/>
          <w14:textOutline w14:w="3048" w14:cap="flat" w14:cmpd="sng" w14:algn="ctr">
            <w14:solidFill>
              <w14:srgbClr w14:val="000000"/>
            </w14:solidFill>
            <w14:prstDash w14:val="solid"/>
            <w14:miter w14:val="0"/>
          </w14:textOutline>
        </w:rPr>
        <w:t>十二、税费</w:t>
      </w:r>
    </w:p>
    <w:p w14:paraId="7BF7AB89">
      <w:pPr>
        <w:keepNext w:val="0"/>
        <w:keepLines w:val="0"/>
        <w:pageBreakBefore w:val="0"/>
        <w:widowControl/>
        <w:kinsoku w:val="0"/>
        <w:wordWrap/>
        <w:overflowPunct/>
        <w:topLinePunct w:val="0"/>
        <w:autoSpaceDE w:val="0"/>
        <w:autoSpaceDN w:val="0"/>
        <w:bidi w:val="0"/>
        <w:adjustRightInd w:val="0"/>
        <w:snapToGrid w:val="0"/>
        <w:spacing w:line="360" w:lineRule="auto"/>
        <w:ind w:left="512"/>
        <w:textAlignment w:val="baseline"/>
        <w:rPr>
          <w:rFonts w:hint="eastAsia" w:ascii="宋体" w:hAnsi="宋体" w:eastAsia="宋体" w:cs="宋体"/>
          <w:sz w:val="24"/>
          <w:szCs w:val="24"/>
          <w:lang w:eastAsia="zh-CN"/>
        </w:rPr>
      </w:pPr>
      <w:r>
        <w:rPr>
          <w:rFonts w:hint="eastAsia" w:ascii="宋体" w:hAnsi="宋体" w:eastAsia="宋体" w:cs="宋体"/>
          <w:spacing w:val="-1"/>
          <w:position w:val="17"/>
          <w:sz w:val="24"/>
          <w:szCs w:val="24"/>
          <w:lang w:eastAsia="zh-CN"/>
        </w:rPr>
        <w:t>乙方自行承担所有与本合同有关的中国政府现行税法所规定</w:t>
      </w:r>
      <w:r>
        <w:rPr>
          <w:rFonts w:hint="eastAsia" w:ascii="宋体" w:hAnsi="宋体" w:eastAsia="宋体" w:cs="宋体"/>
          <w:spacing w:val="-2"/>
          <w:position w:val="17"/>
          <w:sz w:val="24"/>
          <w:szCs w:val="24"/>
          <w:lang w:eastAsia="zh-CN"/>
        </w:rPr>
        <w:t>的税费。</w:t>
      </w:r>
    </w:p>
    <w:p w14:paraId="207DFB6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
          <w:sz w:val="24"/>
          <w:szCs w:val="24"/>
          <w14:textOutline w14:w="3048" w14:cap="flat" w14:cmpd="sng" w14:algn="ctr">
            <w14:solidFill>
              <w14:srgbClr w14:val="000000"/>
            </w14:solidFill>
            <w14:prstDash w14:val="solid"/>
            <w14:miter w14:val="0"/>
          </w14:textOutline>
        </w:rPr>
      </w:pPr>
      <w:r>
        <w:rPr>
          <w:rFonts w:hint="eastAsia" w:ascii="宋体" w:hAnsi="宋体" w:eastAsia="宋体" w:cs="宋体"/>
          <w:spacing w:val="-5"/>
          <w:sz w:val="24"/>
          <w:szCs w:val="24"/>
          <w:lang w:eastAsia="zh-CN"/>
          <w14:textOutline w14:w="3048" w14:cap="flat" w14:cmpd="sng" w14:algn="ctr">
            <w14:solidFill>
              <w14:srgbClr w14:val="000000"/>
            </w14:solidFill>
            <w14:prstDash w14:val="solid"/>
            <w14:miter w14:val="0"/>
          </w14:textOutline>
        </w:rPr>
        <w:t>十三、</w:t>
      </w:r>
      <w:r>
        <w:rPr>
          <w:rFonts w:hint="eastAsia" w:ascii="宋体" w:hAnsi="宋体" w:eastAsia="宋体" w:cs="宋体"/>
          <w:spacing w:val="-5"/>
          <w:sz w:val="24"/>
          <w:szCs w:val="24"/>
          <w14:textOutline w14:w="3048" w14:cap="flat" w14:cmpd="sng" w14:algn="ctr">
            <w14:solidFill>
              <w14:srgbClr w14:val="000000"/>
            </w14:solidFill>
            <w14:prstDash w14:val="solid"/>
            <w14:miter w14:val="0"/>
          </w14:textOutline>
        </w:rPr>
        <w:t>其</w:t>
      </w:r>
      <w:r>
        <w:rPr>
          <w:rFonts w:hint="eastAsia" w:ascii="宋体" w:hAnsi="宋体" w:eastAsia="宋体" w:cs="宋体"/>
          <w:spacing w:val="-1"/>
          <w:sz w:val="24"/>
          <w:szCs w:val="24"/>
          <w14:textOutline w14:w="3048" w14:cap="flat" w14:cmpd="sng" w14:algn="ctr">
            <w14:solidFill>
              <w14:srgbClr w14:val="000000"/>
            </w14:solidFill>
            <w14:prstDash w14:val="solid"/>
            <w14:miter w14:val="0"/>
          </w14:textOutline>
        </w:rPr>
        <w:t>他</w:t>
      </w:r>
    </w:p>
    <w:p w14:paraId="513ED307">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本合同一式肆份，双方各执贰份，具有同等法律效力。</w:t>
      </w:r>
    </w:p>
    <w:p w14:paraId="468482F3">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pacing w:val="-1"/>
          <w:sz w:val="24"/>
          <w:szCs w:val="24"/>
          <w:lang w:eastAsia="zh-CN"/>
        </w:rPr>
      </w:pPr>
    </w:p>
    <w:p w14:paraId="41A21A6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lang w:eastAsia="zh-CN"/>
        </w:rPr>
      </w:pPr>
    </w:p>
    <w:p w14:paraId="60F6DEA1">
      <w:pPr>
        <w:keepNext w:val="0"/>
        <w:keepLines w:val="0"/>
        <w:pageBreakBefore w:val="0"/>
        <w:widowControl/>
        <w:kinsoku w:val="0"/>
        <w:wordWrap/>
        <w:overflowPunct/>
        <w:topLinePunct w:val="0"/>
        <w:autoSpaceDE w:val="0"/>
        <w:autoSpaceDN w:val="0"/>
        <w:bidi w:val="0"/>
        <w:adjustRightInd w:val="0"/>
        <w:snapToGrid w:val="0"/>
        <w:spacing w:line="360" w:lineRule="auto"/>
        <w:ind w:left="6185" w:leftChars="-200" w:right="-512" w:rightChars="-244" w:hanging="6605" w:hangingChars="2799"/>
        <w:textAlignment w:val="baseline"/>
        <w:rPr>
          <w:rFonts w:hint="eastAsia" w:ascii="宋体" w:hAnsi="宋体" w:eastAsia="宋体" w:cs="宋体"/>
          <w:spacing w:val="-2"/>
          <w:position w:val="17"/>
          <w:sz w:val="24"/>
          <w:szCs w:val="24"/>
          <w:lang w:val="en-US" w:eastAsia="zh-CN"/>
        </w:rPr>
      </w:pPr>
      <w:r>
        <w:rPr>
          <w:rFonts w:hint="eastAsia" w:ascii="宋体" w:hAnsi="宋体" w:eastAsia="宋体" w:cs="宋体"/>
          <w:spacing w:val="-2"/>
          <w:position w:val="17"/>
          <w:sz w:val="24"/>
          <w:szCs w:val="24"/>
          <w:lang w:eastAsia="zh-CN"/>
        </w:rPr>
        <w:t>甲方</w:t>
      </w:r>
      <w:r>
        <w:rPr>
          <w:rFonts w:hint="eastAsia" w:ascii="宋体" w:hAnsi="宋体" w:eastAsia="宋体" w:cs="宋体"/>
          <w:spacing w:val="-17"/>
          <w:position w:val="17"/>
          <w:sz w:val="24"/>
          <w:szCs w:val="24"/>
          <w:lang w:val="en-US" w:eastAsia="zh-CN"/>
        </w:rPr>
        <w:t xml:space="preserve">:                                                 </w:t>
      </w:r>
      <w:r>
        <w:rPr>
          <w:rFonts w:hint="eastAsia" w:ascii="宋体" w:hAnsi="宋体" w:eastAsia="宋体" w:cs="宋体"/>
          <w:spacing w:val="-2"/>
          <w:position w:val="17"/>
          <w:sz w:val="24"/>
          <w:szCs w:val="24"/>
          <w:lang w:val="en-US" w:eastAsia="zh-CN"/>
        </w:rPr>
        <w:t xml:space="preserve">   乙方：</w:t>
      </w:r>
    </w:p>
    <w:p w14:paraId="2331EAA6">
      <w:pPr>
        <w:keepNext w:val="0"/>
        <w:keepLines w:val="0"/>
        <w:pageBreakBefore w:val="0"/>
        <w:widowControl/>
        <w:kinsoku w:val="0"/>
        <w:wordWrap/>
        <w:overflowPunct/>
        <w:topLinePunct w:val="0"/>
        <w:autoSpaceDE w:val="0"/>
        <w:autoSpaceDN w:val="0"/>
        <w:bidi w:val="0"/>
        <w:adjustRightInd w:val="0"/>
        <w:snapToGrid w:val="0"/>
        <w:spacing w:line="360" w:lineRule="auto"/>
        <w:ind w:left="6017" w:leftChars="-200" w:right="-932" w:rightChars="-444" w:hanging="6437" w:hangingChars="2799"/>
        <w:textAlignment w:val="baseline"/>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eastAsia="zh-CN"/>
        </w:rPr>
        <w:t>地址</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lang w:eastAsia="zh-CN"/>
        </w:rPr>
        <w:t>地址</w:t>
      </w:r>
      <w:r>
        <w:rPr>
          <w:rFonts w:hint="eastAsia" w:ascii="宋体" w:hAnsi="宋体" w:eastAsia="宋体" w:cs="宋体"/>
          <w:spacing w:val="-5"/>
          <w:sz w:val="24"/>
          <w:szCs w:val="24"/>
          <w:lang w:val="en-US" w:eastAsia="zh-CN"/>
        </w:rPr>
        <w:t>:</w:t>
      </w:r>
    </w:p>
    <w:p w14:paraId="6290EFAD">
      <w:pPr>
        <w:keepNext w:val="0"/>
        <w:keepLines w:val="0"/>
        <w:pageBreakBefore w:val="0"/>
        <w:widowControl/>
        <w:kinsoku w:val="0"/>
        <w:wordWrap/>
        <w:overflowPunct/>
        <w:topLinePunct w:val="0"/>
        <w:autoSpaceDE w:val="0"/>
        <w:autoSpaceDN w:val="0"/>
        <w:bidi w:val="0"/>
        <w:adjustRightInd w:val="0"/>
        <w:snapToGrid w:val="0"/>
        <w:spacing w:line="360" w:lineRule="auto"/>
        <w:ind w:left="5457" w:leftChars="-200" w:hanging="5877" w:hangingChars="2799"/>
        <w:textAlignment w:val="baseline"/>
        <w:rPr>
          <w:rFonts w:hint="eastAsia" w:ascii="宋体" w:hAnsi="宋体" w:eastAsia="宋体" w:cs="宋体"/>
          <w:spacing w:val="-15"/>
          <w:position w:val="17"/>
          <w:sz w:val="24"/>
          <w:szCs w:val="24"/>
          <w:lang w:eastAsia="zh-CN"/>
        </w:rPr>
      </w:pPr>
      <w:r>
        <w:rPr>
          <w:rFonts w:hint="eastAsia" w:ascii="宋体" w:hAnsi="宋体" w:eastAsia="宋体" w:cs="宋体"/>
          <w:spacing w:val="-15"/>
          <w:position w:val="17"/>
          <w:sz w:val="24"/>
          <w:szCs w:val="24"/>
          <w:lang w:val="en-US" w:eastAsia="zh-CN"/>
        </w:rPr>
        <w:t>法定代表人或委托代理人</w:t>
      </w:r>
      <w:r>
        <w:rPr>
          <w:rFonts w:hint="eastAsia" w:ascii="宋体" w:hAnsi="宋体" w:eastAsia="宋体" w:cs="宋体"/>
          <w:spacing w:val="-4"/>
          <w:position w:val="17"/>
          <w:sz w:val="24"/>
          <w:szCs w:val="24"/>
          <w:lang w:eastAsia="zh-CN"/>
        </w:rPr>
        <w:t>（签字）</w:t>
      </w:r>
      <w:r>
        <w:rPr>
          <w:rFonts w:hint="eastAsia" w:ascii="宋体" w:hAnsi="宋体" w:eastAsia="宋体" w:cs="宋体"/>
          <w:spacing w:val="-4"/>
          <w:position w:val="17"/>
          <w:sz w:val="24"/>
          <w:szCs w:val="24"/>
          <w:lang w:val="en-US" w:eastAsia="zh-CN"/>
        </w:rPr>
        <w:t>:</w:t>
      </w:r>
      <w:r>
        <w:rPr>
          <w:rFonts w:hint="eastAsia" w:ascii="宋体" w:hAnsi="宋体" w:eastAsia="宋体" w:cs="宋体"/>
          <w:sz w:val="24"/>
          <w:szCs w:val="24"/>
          <w:lang w:val="en-US" w:eastAsia="zh-CN"/>
        </w:rPr>
        <w:t xml:space="preserve">              </w:t>
      </w:r>
      <w:r>
        <w:rPr>
          <w:rFonts w:hint="eastAsia" w:ascii="宋体" w:hAnsi="宋体" w:eastAsia="宋体" w:cs="宋体"/>
          <w:spacing w:val="-15"/>
          <w:position w:val="17"/>
          <w:sz w:val="24"/>
          <w:szCs w:val="24"/>
          <w:lang w:val="en-US" w:eastAsia="zh-CN"/>
        </w:rPr>
        <w:t>法定代表人或委托代理人（签字）:</w:t>
      </w:r>
    </w:p>
    <w:p w14:paraId="18D79AB4">
      <w:pPr>
        <w:keepNext w:val="0"/>
        <w:keepLines w:val="0"/>
        <w:pageBreakBefore w:val="0"/>
        <w:widowControl/>
        <w:kinsoku w:val="0"/>
        <w:wordWrap/>
        <w:overflowPunct/>
        <w:topLinePunct w:val="0"/>
        <w:autoSpaceDE w:val="0"/>
        <w:autoSpaceDN w:val="0"/>
        <w:bidi w:val="0"/>
        <w:adjustRightInd w:val="0"/>
        <w:snapToGrid w:val="0"/>
        <w:spacing w:line="360" w:lineRule="auto"/>
        <w:ind w:left="5457" w:leftChars="-200" w:hanging="5877" w:hangingChars="2799"/>
        <w:textAlignment w:val="baseline"/>
        <w:rPr>
          <w:rFonts w:hint="eastAsia" w:ascii="宋体" w:hAnsi="宋体" w:eastAsia="宋体" w:cs="宋体"/>
          <w:spacing w:val="-15"/>
          <w:position w:val="17"/>
          <w:sz w:val="24"/>
          <w:szCs w:val="24"/>
          <w:lang w:eastAsia="zh-CN"/>
        </w:rPr>
      </w:pPr>
    </w:p>
    <w:p w14:paraId="2BF1C5D3">
      <w:pPr>
        <w:keepNext w:val="0"/>
        <w:keepLines w:val="0"/>
        <w:pageBreakBefore w:val="0"/>
        <w:widowControl/>
        <w:kinsoku w:val="0"/>
        <w:wordWrap/>
        <w:overflowPunct/>
        <w:topLinePunct w:val="0"/>
        <w:autoSpaceDE w:val="0"/>
        <w:autoSpaceDN w:val="0"/>
        <w:bidi w:val="0"/>
        <w:adjustRightInd w:val="0"/>
        <w:snapToGrid w:val="0"/>
        <w:spacing w:line="360" w:lineRule="auto"/>
        <w:ind w:left="5457" w:leftChars="-200" w:hanging="5877" w:hangingChars="2799"/>
        <w:textAlignment w:val="baseline"/>
        <w:rPr>
          <w:rFonts w:hint="eastAsia" w:ascii="宋体" w:hAnsi="宋体" w:eastAsia="宋体" w:cs="宋体"/>
        </w:rPr>
      </w:pPr>
      <w:r>
        <w:rPr>
          <w:rFonts w:hint="eastAsia" w:ascii="宋体" w:hAnsi="宋体" w:eastAsia="宋体" w:cs="宋体"/>
          <w:spacing w:val="-15"/>
          <w:position w:val="17"/>
          <w:sz w:val="24"/>
          <w:szCs w:val="24"/>
          <w:lang w:eastAsia="zh-CN"/>
        </w:rPr>
        <w:t>时间</w:t>
      </w:r>
      <w:r>
        <w:rPr>
          <w:rFonts w:hint="eastAsia" w:ascii="宋体" w:hAnsi="宋体" w:eastAsia="宋体" w:cs="宋体"/>
          <w:spacing w:val="-15"/>
          <w:position w:val="17"/>
          <w:sz w:val="24"/>
          <w:szCs w:val="24"/>
          <w:lang w:val="en-US" w:eastAsia="zh-CN"/>
        </w:rPr>
        <w:t xml:space="preserve">:      年      月     日                          </w:t>
      </w:r>
      <w:r>
        <w:rPr>
          <w:rFonts w:hint="eastAsia" w:ascii="宋体" w:hAnsi="宋体" w:eastAsia="宋体" w:cs="宋体"/>
          <w:spacing w:val="-15"/>
          <w:position w:val="17"/>
          <w:sz w:val="24"/>
          <w:szCs w:val="24"/>
          <w:lang w:eastAsia="zh-CN"/>
        </w:rPr>
        <w:t>时间</w:t>
      </w:r>
      <w:r>
        <w:rPr>
          <w:rFonts w:hint="eastAsia" w:ascii="宋体" w:hAnsi="宋体" w:eastAsia="宋体" w:cs="宋体"/>
          <w:spacing w:val="-15"/>
          <w:position w:val="17"/>
          <w:sz w:val="24"/>
          <w:szCs w:val="24"/>
          <w:lang w:val="en-US" w:eastAsia="zh-CN"/>
        </w:rPr>
        <w:t xml:space="preserve">:      年      月     日   </w:t>
      </w:r>
    </w:p>
    <w:p w14:paraId="0781EE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96185"/>
    <w:multiLevelType w:val="singleLevel"/>
    <w:tmpl w:val="9789618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161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2025-05-26T06:15:20Z</dcterms:created>
  <dc:creator>13983</dc:creator>
  <cp:lastModifiedBy>清欢</cp:lastModifiedBy>
  <dcterms:modified xsi:type="dcterms:W3CDTF">2025-05-26T06:16:13Z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eyJoZGlkIjoiY2U2MGYyZWMzYTEzNTg2MTQ1OGQ1NzQ1ZDhkMGM0Y2QiLCJ1c2VySWQiOiI0MTIyNjcyMjEifQ==</vt:lpwstr>
  </property>
  <property fmtid="{D5CDD505-2E9C-101B-9397-08002B2CF9AE}" pid="4" name="ICV">
    <vt:lpwstr>56F068ECC7D941F1B99F5F12C01B1A6B_12</vt:lpwstr>
  </property>
</Properties>
</file>