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22772A">
      <w:p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color w:val="auto"/>
          <w:highlight w:val="none"/>
        </w:rPr>
      </w:pPr>
      <w:bookmarkStart w:id="0" w:name="_Toc21079"/>
      <w:bookmarkStart w:id="1" w:name="_Toc31045"/>
      <w:bookmarkStart w:id="2" w:name="_Toc20524"/>
      <w:bookmarkStart w:id="3" w:name="_Toc13676"/>
      <w:bookmarkStart w:id="4" w:name="_Toc21101"/>
      <w:bookmarkStart w:id="5" w:name="_Toc32561"/>
      <w:r>
        <w:rPr>
          <w:rFonts w:hint="eastAsia" w:ascii="宋体" w:hAnsi="宋体" w:eastAsia="宋体" w:cs="宋体"/>
          <w:b/>
          <w:bCs/>
          <w:color w:val="auto"/>
          <w:sz w:val="32"/>
          <w:highlight w:val="none"/>
        </w:rPr>
        <w:t xml:space="preserve">第三部分 </w:t>
      </w:r>
      <w:bookmarkEnd w:id="0"/>
      <w:bookmarkEnd w:id="1"/>
      <w:bookmarkEnd w:id="2"/>
      <w:bookmarkEnd w:id="3"/>
      <w:bookmarkEnd w:id="4"/>
      <w:r>
        <w:rPr>
          <w:rFonts w:hint="eastAsia" w:ascii="宋体" w:hAnsi="宋体" w:eastAsia="宋体" w:cs="宋体"/>
          <w:b/>
          <w:bCs/>
          <w:color w:val="auto"/>
          <w:sz w:val="32"/>
          <w:highlight w:val="none"/>
        </w:rPr>
        <w:t>磋商响应方案</w:t>
      </w:r>
      <w:bookmarkEnd w:id="5"/>
    </w:p>
    <w:p w14:paraId="49B9A2D2">
      <w:pPr>
        <w:spacing w:line="360" w:lineRule="auto"/>
        <w:ind w:firstLine="562" w:firstLineChars="200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、技术服务方案</w:t>
      </w:r>
    </w:p>
    <w:p w14:paraId="09F015BF">
      <w:pPr>
        <w:spacing w:line="360" w:lineRule="auto"/>
        <w:ind w:firstLine="400" w:firstLineChars="200"/>
        <w:outlineLvl w:val="9"/>
        <w:rPr>
          <w:rFonts w:hint="eastAsia" w:ascii="宋体" w:hAnsi="宋体" w:eastAsia="宋体" w:cs="宋体"/>
          <w:color w:val="auto"/>
          <w:sz w:val="20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2"/>
          <w:highlight w:val="none"/>
        </w:rPr>
        <w:t>参照竞争性磋商文件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2"/>
          <w:highlight w:val="none"/>
        </w:rPr>
        <w:t>第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2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2"/>
          <w:highlight w:val="none"/>
        </w:rPr>
        <w:t>章《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2"/>
          <w:highlight w:val="none"/>
          <w:lang w:val="en-US" w:eastAsia="zh-CN"/>
        </w:rPr>
        <w:t>磋商办法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2"/>
          <w:highlight w:val="none"/>
        </w:rPr>
        <w:t>》6.4.2评分标准各条款的要求</w:t>
      </w:r>
      <w:r>
        <w:rPr>
          <w:rFonts w:hint="eastAsia" w:ascii="宋体" w:hAnsi="宋体" w:eastAsia="宋体" w:cs="宋体"/>
          <w:color w:val="auto"/>
          <w:sz w:val="20"/>
          <w:szCs w:val="22"/>
          <w:highlight w:val="none"/>
        </w:rPr>
        <w:t>，结合第三章</w:t>
      </w:r>
      <w:r>
        <w:rPr>
          <w:rFonts w:hint="eastAsia" w:ascii="宋体" w:hAnsi="宋体" w:eastAsia="宋体" w:cs="宋体"/>
          <w:color w:val="auto"/>
          <w:sz w:val="20"/>
          <w:szCs w:val="22"/>
          <w:highlight w:val="none"/>
          <w:lang w:eastAsia="zh-CN"/>
        </w:rPr>
        <w:t>《</w:t>
      </w:r>
      <w:r>
        <w:rPr>
          <w:rFonts w:hint="eastAsia" w:ascii="宋体" w:hAnsi="宋体" w:eastAsia="宋体" w:cs="宋体"/>
          <w:color w:val="auto"/>
          <w:sz w:val="20"/>
          <w:szCs w:val="22"/>
          <w:highlight w:val="none"/>
        </w:rPr>
        <w:t>磋商项目技术、服务、商务及其他要求</w:t>
      </w:r>
      <w:r>
        <w:rPr>
          <w:rFonts w:hint="eastAsia" w:ascii="宋体" w:hAnsi="宋体" w:eastAsia="宋体" w:cs="宋体"/>
          <w:color w:val="auto"/>
          <w:sz w:val="20"/>
          <w:szCs w:val="22"/>
          <w:highlight w:val="none"/>
          <w:lang w:eastAsia="zh-CN"/>
        </w:rPr>
        <w:t>》</w:t>
      </w:r>
      <w:r>
        <w:rPr>
          <w:rFonts w:hint="eastAsia" w:ascii="宋体" w:hAnsi="宋体" w:eastAsia="宋体" w:cs="宋体"/>
          <w:color w:val="auto"/>
          <w:sz w:val="20"/>
          <w:szCs w:val="22"/>
          <w:highlight w:val="none"/>
        </w:rPr>
        <w:t>编制磋商响应方案。</w:t>
      </w:r>
    </w:p>
    <w:p w14:paraId="30EABC9C">
      <w:pPr>
        <w:spacing w:line="360" w:lineRule="auto"/>
        <w:ind w:firstLine="562" w:firstLineChars="200"/>
        <w:outlineLvl w:val="2"/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、供应商认为有利于成交的其他情况说明</w:t>
      </w:r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36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2025-05-23T01:21:31Z</dcterms:created>
  <dc:creator>13983</dc:creator>
  <cp:lastModifiedBy>清欢</cp:lastModifiedBy>
  <dcterms:modified xsi:type="dcterms:W3CDTF">2025-05-23T01:21:44Z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eyJoZGlkIjoiY2U2MGYyZWMzYTEzNTg2MTQ1OGQ1NzQ1ZDhkMGM0Y2QiLCJ1c2VySWQiOiI0MTIyNjcyMjEifQ==</vt:lpwstr>
  </property>
  <property fmtid="{D5CDD505-2E9C-101B-9397-08002B2CF9AE}" pid="4" name="ICV">
    <vt:lpwstr>C47F6408893C4877A361CAA01779F603_12</vt:lpwstr>
  </property>
</Properties>
</file>