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5009D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/>
        <w:jc w:val="center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供应商控股、管理关系声明</w:t>
      </w:r>
    </w:p>
    <w:p w14:paraId="0F9E065C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</w:p>
    <w:p w14:paraId="73D703A4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依据《中华人民共和国政府采购法实施条例》第十八条：单位负责人为同一人或者存在 直接控股、管理关系的不同供应商，不得参加同一合同项下的政府采购活动。除单一来源采 购项目外，为采购项目提供整体设计、规范编制或者项目管理、监理、检测等服务的供应商，不得再参加该采购项目的其他采购活动。我方在此郑重声明：</w:t>
      </w:r>
    </w:p>
    <w:p w14:paraId="32478F46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1、管理关系说明：</w:t>
      </w:r>
    </w:p>
    <w:p w14:paraId="107835DB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720" w:firstLineChars="3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我方管理的具有独立法人的下属单位有：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。</w:t>
      </w:r>
    </w:p>
    <w:p w14:paraId="78D7FB85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720" w:firstLineChars="3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我方的上级管理单位有：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。</w:t>
      </w:r>
    </w:p>
    <w:p w14:paraId="30BE1A80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2、股权关系说明；</w:t>
      </w:r>
    </w:p>
    <w:p w14:paraId="1DDA5B17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720" w:firstLineChars="3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我方控股的单位有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。</w:t>
      </w:r>
    </w:p>
    <w:p w14:paraId="4DFC8AB6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720" w:firstLineChars="3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我方被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单位控股。</w:t>
      </w:r>
    </w:p>
    <w:p w14:paraId="6F5549BF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3、我方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否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(是或否)为本项目提供过整体设计、规范编制或者项目管理、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监理、</w:t>
      </w:r>
    </w:p>
    <w:p w14:paraId="5D817B60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检测等服务的投标人。</w:t>
      </w:r>
    </w:p>
    <w:p w14:paraId="7471116B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4、其他与本项目有关的利害关系说明：</w:t>
      </w:r>
    </w:p>
    <w:p w14:paraId="5E44A6A0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val="en-US" w:eastAsia="zh-CN"/>
        </w:rPr>
        <w:t xml:space="preserve"> 。</w:t>
      </w:r>
    </w:p>
    <w:p w14:paraId="611F3EDE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3600" w:firstLineChars="15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</w:p>
    <w:p w14:paraId="6F6BC21A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特此声明。</w:t>
      </w:r>
    </w:p>
    <w:p w14:paraId="2948B41D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3600" w:firstLineChars="15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</w:p>
    <w:p w14:paraId="383652D7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3600" w:firstLineChars="15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</w:p>
    <w:p w14:paraId="37E45BBE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</w:p>
    <w:p w14:paraId="7D247375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3600" w:firstLineChars="15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供应商名称(公章)：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</w:t>
      </w:r>
    </w:p>
    <w:p w14:paraId="1164A237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</w:p>
    <w:p w14:paraId="3DE607DB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3600" w:firstLineChars="15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法定代表人或其授权代表(盖章或签字);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</w:t>
      </w:r>
    </w:p>
    <w:p w14:paraId="3D31F530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3600" w:firstLineChars="15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</w:p>
    <w:p w14:paraId="16570B1A">
      <w:pPr>
        <w:numPr>
          <w:ilvl w:val="0"/>
          <w:numId w:val="0"/>
        </w:numPr>
        <w:wordWrap/>
        <w:autoSpaceDE w:val="0"/>
        <w:autoSpaceDN w:val="0"/>
        <w:spacing w:after="0" w:line="360" w:lineRule="auto"/>
        <w:ind w:right="0" w:rightChars="0" w:firstLine="3600" w:firstLineChars="1500"/>
        <w:jc w:val="both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日期：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日</w:t>
      </w:r>
    </w:p>
    <w:p w14:paraId="7FC4BE48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6088B"/>
    <w:rsid w:val="14C32630"/>
    <w:rsid w:val="4BF6088B"/>
    <w:rsid w:val="67DA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240" w:lineRule="auto"/>
      <w:ind w:firstLine="525"/>
    </w:pPr>
    <w:rPr>
      <w:rFonts w:ascii="宋体"/>
      <w:sz w:val="28"/>
    </w:rPr>
  </w:style>
  <w:style w:type="paragraph" w:styleId="3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2025-05-29T11:04:00Z</dcterms:created>
  <dc:creator>心藏</dc:creator>
  <cp:lastModifiedBy>心藏</cp:lastModifiedBy>
  <dcterms:modified xsi:type="dcterms:W3CDTF">2025-05-29T11:12:27Z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958C129944DC4346951C02686DA6B85D_11</vt:lpwstr>
  </property>
  <property fmtid="{D5CDD505-2E9C-101B-9397-08002B2CF9AE}" pid="4" name="KSOTemplateDocerSaveRecord">
    <vt:lpwstr>eyJoZGlkIjoiNjMyZjYxNDQzZjJmYTE2YWE2ODEzY2U0MDYwNmRlYTkiLCJ1c2VySWQiOiIzMjYwMjA3MjIifQ==</vt:lpwstr>
  </property>
</Properties>
</file>