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版本号：FWMHZC-2025-002(CS)20250610001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西安市鄠邑区蒋村街道柳泉口村“乡村空间站”建设项目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FWMHZC-2025-002(CS)</w:t>
      </w:r>
      <w:r>
        <w:br/>
      </w:r>
      <w:r>
        <w:br/>
      </w:r>
      <w:r>
        <w:br/>
      </w:r>
    </w:p>
    <w:p>
      <w:pPr>
        <w:pStyle w:val="null3"/>
        <w:jc w:val="center"/>
        <w:outlineLvl w:val="2"/>
      </w:pPr>
      <w:r>
        <w:rPr>
          <w:rFonts w:ascii="仿宋_GB2312" w:hAnsi="仿宋_GB2312" w:cs="仿宋_GB2312" w:eastAsia="仿宋_GB2312"/>
          <w:sz w:val="28"/>
          <w:b/>
        </w:rPr>
        <w:t>西安市鄠邑区蒋村街道办事处</w:t>
      </w:r>
    </w:p>
    <w:p>
      <w:pPr>
        <w:pStyle w:val="null3"/>
        <w:jc w:val="center"/>
        <w:outlineLvl w:val="2"/>
      </w:pPr>
      <w:r>
        <w:rPr>
          <w:rFonts w:ascii="仿宋_GB2312" w:hAnsi="仿宋_GB2312" w:cs="仿宋_GB2312" w:eastAsia="仿宋_GB2312"/>
          <w:sz w:val="28"/>
          <w:b/>
        </w:rPr>
        <w:t>沣玮沐辉（陕西）项目管理有限公司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沣玮沐辉（陕西）项目管理有限公司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西安市鄠邑区蒋村街道办事处</w:t>
      </w:r>
      <w:r>
        <w:rPr>
          <w:rFonts w:ascii="仿宋_GB2312" w:hAnsi="仿宋_GB2312" w:cs="仿宋_GB2312" w:eastAsia="仿宋_GB2312"/>
        </w:rPr>
        <w:t>委托，拟对</w:t>
      </w:r>
      <w:r>
        <w:rPr>
          <w:rFonts w:ascii="仿宋_GB2312" w:hAnsi="仿宋_GB2312" w:cs="仿宋_GB2312" w:eastAsia="仿宋_GB2312"/>
        </w:rPr>
        <w:t>西安市鄠邑区蒋村街道柳泉口村“乡村空间站”建设项目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FWMHZC-2025-002(CS)</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西安市鄠邑区蒋村街道柳泉口村“乡村空间站”建设项目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西安市鄠邑区蒋村街道柳泉口村 “乡村空间站”建设项目，位于西安市鄠邑区，采购范围：1.利用柳泉口村集体4处闲置宅基地,在保留房屋建筑主体的基础上对室内外墙面、地面进行翻修，安装基础水电，建筑门窗重组，房前屋后环境改造提升等，实现“平时旅游、急时应急”。2.打造室外乡村旅游接待空间,在桃花广场西侧设立标识墙体2处，拱形装置5个，休息坐凳8个，栽植桃树2000余株，设立指引标识牌、画框装置、充气雕塑等。详见竞争性磋商文件、工程量清单、图纸以及答疑文件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采购包1（西安市鄠邑区蒋村街道柳泉口村 “乡村空间站” 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授权书（附法定代表人、被授权人身份证复印件）及被授权人身份证复印件（法定代表人直接参加的，须提供法定代表人身份证明及身份证复印件）；非法人单位参照执行</w:t>
      </w:r>
    </w:p>
    <w:p>
      <w:pPr>
        <w:pStyle w:val="null3"/>
      </w:pPr>
      <w:r>
        <w:rPr>
          <w:rFonts w:ascii="仿宋_GB2312" w:hAnsi="仿宋_GB2312" w:cs="仿宋_GB2312" w:eastAsia="仿宋_GB2312"/>
        </w:rPr>
        <w:t>2、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3、企业资质：供应商须具备建设行政主管部门颁发的建筑工程施工总承包三级及以上资质，且具备合格有效的安全生产许可证；</w:t>
      </w:r>
    </w:p>
    <w:p>
      <w:pPr>
        <w:pStyle w:val="null3"/>
      </w:pPr>
      <w:r>
        <w:rPr>
          <w:rFonts w:ascii="仿宋_GB2312" w:hAnsi="仿宋_GB2312" w:cs="仿宋_GB2312" w:eastAsia="仿宋_GB2312"/>
        </w:rPr>
        <w:t>4、项目经理要求：拟派项目经理具备建筑工程二级及以上注册建造师证、安全生产考核合格证（建安B证）、无在建工程承诺书（复印件加盖公章）</w:t>
      </w:r>
    </w:p>
    <w:p>
      <w:pPr>
        <w:pStyle w:val="null3"/>
      </w:pPr>
      <w:r>
        <w:rPr>
          <w:rFonts w:ascii="仿宋_GB2312" w:hAnsi="仿宋_GB2312" w:cs="仿宋_GB2312" w:eastAsia="仿宋_GB2312"/>
        </w:rPr>
        <w:t>5、关联关系：单位负责人为同一人或者存在直接控股、管理关系的不同供应商，不得参加同一合同项下的政府采购活动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6、其他要求：本项目不接受联合体投标（提供承诺函）</w:t>
      </w:r>
    </w:p>
    <w:p>
      <w:pPr>
        <w:pStyle w:val="null3"/>
      </w:pPr>
      <w:r>
        <w:rPr>
          <w:rFonts w:ascii="仿宋_GB2312" w:hAnsi="仿宋_GB2312" w:cs="仿宋_GB2312" w:eastAsia="仿宋_GB2312"/>
        </w:rPr>
        <w:t>7、有效的主体证明：具有独立承担民事责任能力的法人、其他组织或自然人，并出具合法有效的营业执照或事业单位法人证书等国家规定的相关证明，自然人参与的提供其身份证明书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8、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9、社会保障资金缴纳证明：提供投标截止日前6个月内已缴存的至少一个月的社会保障资金缴存单据或社保机构开具的社会保险参保缴费情况证明，依法不需要缴纳社会保障资金的单位应提供相关证明材料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10、财务状况报告：提供2023或2024年度经审计的财务报告或提交响应文件截止时间三个月内其基本账户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11、重大违法记录书面声明：参加政府采购活动前3年内，在经营活动中没有重大违法记录（提供书面声明）</w:t>
      </w:r>
    </w:p>
    <w:p>
      <w:pPr>
        <w:pStyle w:val="null3"/>
      </w:pPr>
      <w:r>
        <w:rPr>
          <w:rFonts w:ascii="仿宋_GB2312" w:hAnsi="仿宋_GB2312" w:cs="仿宋_GB2312" w:eastAsia="仿宋_GB2312"/>
        </w:rPr>
        <w:t>12、履行专业技术能力：提供具有履行本合同所必需的设备和专业技术能力的承诺（提供承诺书）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西安市鄠邑区蒋村街道办事处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西安市鄠邑区西大街8号甘亭街道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韩小宇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18710420828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沣玮沐辉（陕西）项目管理有限公司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陕西省西安市凤城八路水晶新天地1804室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王娜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19829689693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关于印发《招标代理服务收费管理暂行办法》的通知（计价格〔2002〕1980号）、《国家发展和改革委员会办公厅关于招标代理服务收费有关问题的通知》（发改办价格〔2003〕857号）及（发改办价格〔2011〕534号）规定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西安市鄠邑区蒋村街道办事处</w:t>
      </w:r>
      <w:r>
        <w:rPr>
          <w:rFonts w:ascii="仿宋_GB2312" w:hAnsi="仿宋_GB2312" w:cs="仿宋_GB2312" w:eastAsia="仿宋_GB2312"/>
        </w:rPr>
        <w:t>和</w:t>
      </w:r>
      <w:r>
        <w:rPr>
          <w:rFonts w:ascii="仿宋_GB2312" w:hAnsi="仿宋_GB2312" w:cs="仿宋_GB2312" w:eastAsia="仿宋_GB2312"/>
        </w:rPr>
        <w:t>沣玮沐辉（陕西）项目管理有限公司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西安市鄠邑区蒋村街道办事处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沣玮沐辉（陕西）项目管理有限公司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西安市鄠邑区蒋村街道办事处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沣玮沐辉（陕西）项目管理有限公司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验收标准及检测方法等依据国家、省、市现行法规、规范及标准执行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沣玮沐辉（陕西）项目管理有限公司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沣玮沐辉（陕西）项目管理有限公司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沣玮沐辉（陕西）项目管理有限公司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联系人：王娜</w:t>
      </w:r>
    </w:p>
    <w:p>
      <w:pPr>
        <w:pStyle w:val="null3"/>
      </w:pPr>
      <w:r>
        <w:rPr>
          <w:rFonts w:ascii="仿宋_GB2312" w:hAnsi="仿宋_GB2312" w:cs="仿宋_GB2312" w:eastAsia="仿宋_GB2312"/>
        </w:rPr>
        <w:t>联系电话：19829689693</w:t>
      </w:r>
    </w:p>
    <w:p>
      <w:pPr>
        <w:pStyle w:val="null3"/>
      </w:pPr>
      <w:r>
        <w:rPr>
          <w:rFonts w:ascii="仿宋_GB2312" w:hAnsi="仿宋_GB2312" w:cs="仿宋_GB2312" w:eastAsia="仿宋_GB2312"/>
        </w:rPr>
        <w:t>地址：陕西省西安市凤城八路水晶新天地1804室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1,916,284.41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翻修改造四处宅基地，在桃花广场西侧打造旅游接待空间。, 非进口按合同要求施工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标的名称：翻修改造四处宅基地，在桃花广场西侧打造旅游接待空间。, 非进口按合同要求施工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pPr>
            <w:r>
              <w:rPr>
                <w:rFonts w:ascii="仿宋_GB2312" w:hAnsi="仿宋_GB2312" w:cs="仿宋_GB2312" w:eastAsia="仿宋_GB2312"/>
                <w:sz w:val="24"/>
              </w:rPr>
              <w:t>（一）工程内容：</w:t>
            </w:r>
            <w:r>
              <w:rPr>
                <w:rFonts w:ascii="仿宋_GB2312" w:hAnsi="仿宋_GB2312" w:cs="仿宋_GB2312" w:eastAsia="仿宋_GB2312"/>
                <w:sz w:val="24"/>
              </w:rPr>
              <w:t>西安市鄠邑区蒋村街道柳泉口村</w:t>
            </w:r>
            <w:r>
              <w:rPr>
                <w:rFonts w:ascii="仿宋_GB2312" w:hAnsi="仿宋_GB2312" w:cs="仿宋_GB2312" w:eastAsia="仿宋_GB2312"/>
                <w:sz w:val="24"/>
              </w:rPr>
              <w:t>“乡村空间站”建设项目</w:t>
            </w:r>
            <w:r>
              <w:rPr>
                <w:rFonts w:ascii="仿宋_GB2312" w:hAnsi="仿宋_GB2312" w:cs="仿宋_GB2312" w:eastAsia="仿宋_GB2312"/>
                <w:sz w:val="24"/>
              </w:rPr>
              <w:t>，位于西安市</w:t>
            </w:r>
            <w:r>
              <w:rPr>
                <w:rFonts w:ascii="仿宋_GB2312" w:hAnsi="仿宋_GB2312" w:cs="仿宋_GB2312" w:eastAsia="仿宋_GB2312"/>
                <w:sz w:val="24"/>
              </w:rPr>
              <w:t>鄠邑区</w:t>
            </w:r>
            <w:r>
              <w:rPr>
                <w:rFonts w:ascii="仿宋_GB2312" w:hAnsi="仿宋_GB2312" w:cs="仿宋_GB2312" w:eastAsia="仿宋_GB2312"/>
                <w:sz w:val="24"/>
              </w:rPr>
              <w:t>，采购范围：</w:t>
            </w:r>
            <w:r>
              <w:rPr>
                <w:rFonts w:ascii="仿宋_GB2312" w:hAnsi="仿宋_GB2312" w:cs="仿宋_GB2312" w:eastAsia="仿宋_GB2312"/>
                <w:sz w:val="24"/>
              </w:rPr>
              <w:t>1.利用柳泉口村集体4处闲置宅基地,在保留房屋建筑主体的基础上对室内外墙面、地面进行翻修，安装基础水电，建筑门窗重组，房前屋后环境改造提升等，实现“平时旅游、急时应急”。2.打造室外乡村旅游接待空间,在桃花广场西侧设立标识墙体2处，拱形装置5个，休息坐凳8个，栽植桃树2000余株，设立指引标识牌、画框装置、充气雕塑等。</w:t>
            </w:r>
            <w:r>
              <w:rPr>
                <w:rFonts w:ascii="仿宋_GB2312" w:hAnsi="仿宋_GB2312" w:cs="仿宋_GB2312" w:eastAsia="仿宋_GB2312"/>
                <w:sz w:val="24"/>
              </w:rPr>
              <w:t>详见竞争性磋商文件、工程量清单、图纸以及答疑文件等。</w:t>
            </w:r>
          </w:p>
          <w:p>
            <w:pPr>
              <w:pStyle w:val="null3"/>
              <w:ind w:firstLine="480"/>
            </w:pPr>
            <w:r>
              <w:rPr>
                <w:rFonts w:ascii="仿宋_GB2312" w:hAnsi="仿宋_GB2312" w:cs="仿宋_GB2312" w:eastAsia="仿宋_GB2312"/>
                <w:sz w:val="24"/>
              </w:rPr>
              <w:t>（二）工程地点：鄠邑区蒋村街道柳泉口村东岭村。</w:t>
            </w:r>
          </w:p>
          <w:p>
            <w:pPr>
              <w:pStyle w:val="null3"/>
              <w:ind w:firstLine="480"/>
            </w:pPr>
            <w:r>
              <w:rPr>
                <w:rFonts w:ascii="仿宋_GB2312" w:hAnsi="仿宋_GB2312" w:cs="仿宋_GB2312" w:eastAsia="仿宋_GB2312"/>
                <w:sz w:val="24"/>
              </w:rPr>
              <w:t>（三）计划工期：8个月。</w:t>
            </w:r>
          </w:p>
          <w:p>
            <w:pPr>
              <w:pStyle w:val="null3"/>
              <w:ind w:firstLine="480"/>
            </w:pPr>
            <w:r>
              <w:rPr>
                <w:rFonts w:ascii="仿宋_GB2312" w:hAnsi="仿宋_GB2312" w:cs="仿宋_GB2312" w:eastAsia="仿宋_GB2312"/>
                <w:sz w:val="24"/>
              </w:rPr>
              <w:t>（四）工程缺陷责任期：本工程缺陷责任期为一年，缺陷责任期自工程通过竣工验收之日起计算。</w:t>
            </w:r>
          </w:p>
          <w:p>
            <w:pPr>
              <w:pStyle w:val="null3"/>
              <w:jc w:val="both"/>
            </w:pPr>
            <w:r>
              <w:rPr>
                <w:rFonts w:ascii="仿宋_GB2312" w:hAnsi="仿宋_GB2312" w:cs="仿宋_GB2312" w:eastAsia="仿宋_GB2312"/>
                <w:sz w:val="24"/>
              </w:rPr>
              <w:t xml:space="preserve">  （五）质量保修期：本工程质量保修期为两年。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详见采购文件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在领取成交通知书时，递交一正两副纸质版磋商响应文件、U盘两份（签章版）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提供2023年或2024年度经审计的财务报告或提交响应文件截止时间三个月内其基本账户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法定代表人授权书（附法定代表人、被授权人身份证复印件）及被授权人身份证复印件（法定代表人直接参加的，须提供法定代表人身份证明及身份证复印件）；非法人单位参照执行</w:t>
            </w:r>
          </w:p>
        </w:tc>
        <w:tc>
          <w:tcPr>
            <w:tcW w:type="dxa" w:w="1661"/>
          </w:tcPr>
          <w:p>
            <w:pPr>
              <w:pStyle w:val="null3"/>
            </w:pPr>
            <w:r>
              <w:rPr>
                <w:rFonts w:ascii="仿宋_GB2312" w:hAnsi="仿宋_GB2312" w:cs="仿宋_GB2312" w:eastAsia="仿宋_GB2312"/>
              </w:rPr>
              <w:t>响应文件封面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响应文件封面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供应商须具备建设行政主管部门颁发的建筑工程施工总承包三级及以上资质，且具备合格有效的安全生产许可证；</w:t>
            </w:r>
          </w:p>
        </w:tc>
        <w:tc>
          <w:tcPr>
            <w:tcW w:type="dxa" w:w="1661"/>
          </w:tcPr>
          <w:p>
            <w:pPr>
              <w:pStyle w:val="null3"/>
            </w:pPr>
            <w:r>
              <w:rPr>
                <w:rFonts w:ascii="仿宋_GB2312" w:hAnsi="仿宋_GB2312" w:cs="仿宋_GB2312" w:eastAsia="仿宋_GB2312"/>
              </w:rPr>
              <w:t>响应文件封面 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拟派项目经理具备建筑工程二级及以上注册建造师证、安全生产考核合格证（建安B证）、无在建工程承诺书（复印件加盖公章）</w:t>
            </w:r>
          </w:p>
        </w:tc>
        <w:tc>
          <w:tcPr>
            <w:tcW w:type="dxa" w:w="1661"/>
          </w:tcPr>
          <w:p>
            <w:pPr>
              <w:pStyle w:val="null3"/>
            </w:pPr>
            <w:r>
              <w:rPr>
                <w:rFonts w:ascii="仿宋_GB2312" w:hAnsi="仿宋_GB2312" w:cs="仿宋_GB2312" w:eastAsia="仿宋_GB2312"/>
              </w:rPr>
              <w:t>响应文件封面 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响应文件封面 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本项目不接受联合体投标（提供承诺函）</w:t>
            </w:r>
          </w:p>
        </w:tc>
        <w:tc>
          <w:tcPr>
            <w:tcW w:type="dxa" w:w="1661"/>
          </w:tcPr>
          <w:p>
            <w:pPr>
              <w:pStyle w:val="null3"/>
            </w:pPr>
            <w:r>
              <w:rPr>
                <w:rFonts w:ascii="仿宋_GB2312" w:hAnsi="仿宋_GB2312" w:cs="仿宋_GB2312" w:eastAsia="仿宋_GB2312"/>
              </w:rPr>
              <w:t>响应文件封面 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有效的主体证明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响应文件封面 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响应文件封面 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响应文件封面 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提供2023或2024年度经审计的财务报告或提交响应文件截止时间三个月内其基本账户开户银行出具的资信证明或财政部门认可的政府采购专业担保机构出具的投标担保函(以上三种形式的资料提供任何一种即可)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响应文件封面 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重大违法记录书面声明</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响应文件封面 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履行专业技术能力</w:t>
            </w:r>
          </w:p>
        </w:tc>
        <w:tc>
          <w:tcPr>
            <w:tcW w:type="dxa" w:w="3322"/>
          </w:tcPr>
          <w:p>
            <w:pPr>
              <w:pStyle w:val="null3"/>
            </w:pPr>
            <w:r>
              <w:rPr>
                <w:rFonts w:ascii="仿宋_GB2312" w:hAnsi="仿宋_GB2312" w:cs="仿宋_GB2312" w:eastAsia="仿宋_GB2312"/>
              </w:rPr>
              <w:t>提供具有履行本合同所必需的设备和专业技术能力的承诺（提供承诺书）</w:t>
            </w:r>
          </w:p>
        </w:tc>
        <w:tc>
          <w:tcPr>
            <w:tcW w:type="dxa" w:w="1661"/>
          </w:tcPr>
          <w:p>
            <w:pPr>
              <w:pStyle w:val="null3"/>
            </w:pPr>
            <w:r>
              <w:rPr>
                <w:rFonts w:ascii="仿宋_GB2312" w:hAnsi="仿宋_GB2312" w:cs="仿宋_GB2312" w:eastAsia="仿宋_GB2312"/>
              </w:rPr>
              <w:t>响应文件封面 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报价函 标的清单 供应商类似项目业绩一览表 资格证明材料.docx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（3）报价唯一：能有一个有效报价，不得提交选择性报价，且报价不超过采购预算； （4）第一次磋商报价：第一次磋商报价不超过采购预算。</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供应商类似项目业绩一览表 资格证明材料.docx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供应商类似项目业绩一览表 资格证明材料.docx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（1）对采购文件响应程度：要求全面响应，不能有任何采购人不能接受的附加条件； （2）拟提供服务响应程度；应满足采购文件提出的技术和服务要求。不允许负偏离； （3）工期：应满足采购文件中要求； （4）地点：应满足采购文件中要求； （5）磋商有效期：应满足采购文件中的规定。</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供应商类似项目业绩一览表 资格证明材料.docx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评审内容：①前期工作的开展准备；②制定的施工方案、方法与技术措施；③能运用先进技术、新能源材料、施工工艺先进，对施工具有高度指导性。 评审依据：每一项内容描述详细，切实可行符合项目实际内容得7分，①～③项合计得21分。内容①～③项任意一项缺项扣7分，扣完为止； 内容①～③项里有一项内容缺陷（缺陷是指：内容不详细具体、条理不清晰、描述过于简单、与项目特点不匹配、凭空编造、出现常识性错误、不可能实现的夸大情形、存在不适用项目实际情况的情形等）扣1-6.5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评审内容：①确保质量的技术组织措施；②确保安全生产的技术组织措施；③确保文明施工的技术组织措施；④确保环境保护（噪音、治污减霾和防尘污染）的技术组织措施。 评审依据：每一项内容描述详细，切实可行符合项目实际内容得6分，①～④项合计得24分。内容①～④项任意一项缺项扣6分，扣完为止；内容①～④项里有一项内容缺陷（缺陷是指：内容不详细具体、条理不清晰、描述过于简单、与项目特点不匹配、凭空编造、出现常识性错误、不可能实现的夸大情形、存在不适用项目实际情况的情形等）扣1-5.5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施工进度保证措施</w:t>
            </w:r>
          </w:p>
        </w:tc>
        <w:tc>
          <w:tcPr>
            <w:tcW w:type="dxa" w:w="2492"/>
          </w:tcPr>
          <w:p>
            <w:pPr>
              <w:pStyle w:val="null3"/>
            </w:pPr>
            <w:r>
              <w:rPr>
                <w:rFonts w:ascii="仿宋_GB2312" w:hAnsi="仿宋_GB2312" w:cs="仿宋_GB2312" w:eastAsia="仿宋_GB2312"/>
              </w:rPr>
              <w:t>评审内容：①项目进度安排计划；②项目进度保证措施。 评审依据：每一项内容描述详细，切实可行符合项目实际内容得5分，①～②项合计得10分。内容①～②项任意一项缺项扣5分，扣完为止；内容①～②项里有一项内容缺陷（缺陷是指：内容不详细具体、条理不清晰、描述过于简单、与项目特点不匹配、凭空编造、出现常识性错误、不可能实现的夸大情形、存在不适用项目实际情况的情形等）扣1-4.5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人员及施工设备配备</w:t>
            </w:r>
          </w:p>
        </w:tc>
        <w:tc>
          <w:tcPr>
            <w:tcW w:type="dxa" w:w="2492"/>
          </w:tcPr>
          <w:p>
            <w:pPr>
              <w:pStyle w:val="null3"/>
            </w:pPr>
            <w:r>
              <w:rPr>
                <w:rFonts w:ascii="仿宋_GB2312" w:hAnsi="仿宋_GB2312" w:cs="仿宋_GB2312" w:eastAsia="仿宋_GB2312"/>
              </w:rPr>
              <w:t>评审内容：①项目拟投入管理人员、劳动力配备安排；②项目机具、设备拟投入计划及措施（材料、机械等）。 评审依据：每一项内容描述详细，切实可行符合项目实际内容得6分，①～②项合计得12分。内容①～②项任意一项缺项扣6分，扣完为止；内容①～②项里有一项内容缺陷（缺陷是指：内容不详细具体、条理不清晰、描述过于简单、与项目特点不匹配、凭空编造、出现常识性错误、不可能实现的夸大情形、存在不适用项目实际情况的情形等）扣1-5.5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提供2022年5月1日至今类似项目业绩证明材料（须提供合同协议，时间以合同签订时间为准），每份2分，满分6分。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项目经理（负责人）要求</w:t>
            </w:r>
          </w:p>
        </w:tc>
        <w:tc>
          <w:tcPr>
            <w:tcW w:type="dxa" w:w="2492"/>
          </w:tcPr>
          <w:p>
            <w:pPr>
              <w:pStyle w:val="null3"/>
            </w:pPr>
            <w:r>
              <w:rPr>
                <w:rFonts w:ascii="仿宋_GB2312" w:hAnsi="仿宋_GB2312" w:cs="仿宋_GB2312" w:eastAsia="仿宋_GB2312"/>
              </w:rPr>
              <w:t>1.项目经理（负责人）具有相关专业中级职称的得2分，高级职称的得4分。注：（需提供项目经理（负责人）等相关证明材料复印件并加盖公章，否则不得分。） 2.拟派项目经理（负责人）2022年5月1日至今完成过类似项目业绩，每有1项得1分，满分3分。 注：①时间以合同签订时间为准，若合同上未体现时间，须提供其他有效佐证材料；②以合同约定的项目经理（负责人）姓名为准，如合同中未约定项目负责人，则提供其他有效佐证材料；③企业业绩和项目负责人业绩可重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满足磋商文件要求且最后综合报价最低的供应商的价格为磋商基准价，其价格分为满分。其他供应商的价格分统一按照下列公式计算： 磋商报价得分=（磋商基准价/最后磋商报价）×价格权值（20%）×100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