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版本号：ZHZB-2025-060320250619001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2025年度“广电帮扶·宽带乡村”项目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ZHZB-2025-0603</w:t>
      </w:r>
      <w:r>
        <w:br/>
      </w:r>
      <w:r>
        <w:br/>
      </w:r>
      <w:r>
        <w:br/>
      </w:r>
    </w:p>
    <w:p>
      <w:pPr>
        <w:pStyle w:val="null3"/>
        <w:jc w:val="center"/>
        <w:outlineLvl w:val="5"/>
      </w:pPr>
      <w:r>
        <w:rPr>
          <w:rFonts w:ascii="仿宋_GB2312" w:hAnsi="仿宋_GB2312" w:cs="仿宋_GB2312" w:eastAsia="仿宋_GB2312"/>
          <w:sz w:val="15"/>
          <w:b/>
        </w:rPr>
        <w:t>西安市鄠邑区农业农村局</w:t>
      </w:r>
    </w:p>
    <w:p>
      <w:pPr>
        <w:pStyle w:val="null3"/>
        <w:jc w:val="center"/>
        <w:outlineLvl w:val="5"/>
      </w:pPr>
      <w:r>
        <w:rPr>
          <w:rFonts w:ascii="仿宋_GB2312" w:hAnsi="仿宋_GB2312" w:cs="仿宋_GB2312" w:eastAsia="仿宋_GB2312"/>
          <w:sz w:val="15"/>
          <w:b/>
        </w:rPr>
        <w:t>陕西中海招标有限公司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陕西中海招标有限公司</w:t>
      </w:r>
      <w:r>
        <w:rPr>
          <w:rFonts w:ascii="仿宋_GB2312" w:hAnsi="仿宋_GB2312" w:cs="仿宋_GB2312" w:eastAsia="仿宋_GB2312"/>
        </w:rPr>
        <w:t>（以下简称“代理机构”）受</w:t>
      </w:r>
      <w:r>
        <w:rPr>
          <w:rFonts w:ascii="仿宋_GB2312" w:hAnsi="仿宋_GB2312" w:cs="仿宋_GB2312" w:eastAsia="仿宋_GB2312"/>
        </w:rPr>
        <w:t>西安市鄠邑区农业农村局</w:t>
      </w:r>
      <w:r>
        <w:rPr>
          <w:rFonts w:ascii="仿宋_GB2312" w:hAnsi="仿宋_GB2312" w:cs="仿宋_GB2312" w:eastAsia="仿宋_GB2312"/>
        </w:rPr>
        <w:t>委托，拟对</w:t>
      </w:r>
      <w:r>
        <w:rPr>
          <w:rFonts w:ascii="仿宋_GB2312" w:hAnsi="仿宋_GB2312" w:cs="仿宋_GB2312" w:eastAsia="仿宋_GB2312"/>
        </w:rPr>
        <w:t>2025年度“广电帮扶·宽带乡村”项目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ZHZB-2025-0603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2025年度“广电帮扶·宽带乡村”项目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根据《中共中央、国务院关于全面加强乡村振兴加快农业农村现代化的意见》中：“脱贫攻坚目标任务完成后，对摆脱贫困的县，从脱贫之日起设立5年过渡期，做到扶上马送一程。过渡期内保持现有主要帮扶政策总体稳定，并逐项分类优化调整，合理把握节奏、力度和时限，逐步实现由集中资源支持脱贫攻坚向全面推进乡村振兴平稳过渡，推动“三农”工作重心历史性转移。抓紧出台各项政策完善优化的具体实施办法，确保工作不留空档、政策不留空白。”的要求，为保持脱贫攻坚政策的稳定性、持续性，扎实巩固脱贫攻坚成果，对2025年度“广电帮扶·宽带乡村”项目进行单一来源公开招标。</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具有财务审计资质单位出具的合法有效的2023年或2024年度财务报告（成立时间至开标时间不足一年的可提供成立后任意时段的资产负债表）或开标前三个月内其基本账户银行出具的资信证明或政府采购信用担保机构认可的担保函；</w:t>
      </w:r>
    </w:p>
    <w:p>
      <w:pPr>
        <w:pStyle w:val="null3"/>
      </w:pPr>
      <w:r>
        <w:rPr>
          <w:rFonts w:ascii="仿宋_GB2312" w:hAnsi="仿宋_GB2312" w:cs="仿宋_GB2312" w:eastAsia="仿宋_GB2312"/>
        </w:rPr>
        <w:t>3、税收缴纳证明：提供2024年01月至今已缴存的至少一个月的纳税证明或完税证明，依法免税的单位应提供相关证明材料；</w:t>
      </w:r>
    </w:p>
    <w:p>
      <w:pPr>
        <w:pStyle w:val="null3"/>
      </w:pPr>
      <w:r>
        <w:rPr>
          <w:rFonts w:ascii="仿宋_GB2312" w:hAnsi="仿宋_GB2312" w:cs="仿宋_GB2312" w:eastAsia="仿宋_GB2312"/>
        </w:rPr>
        <w:t>4、社会保障资金缴纳证明：提供2024年01月至今已缴存的至少一个月的社会保障资金缴存单据或社保机构开具的社会保险参保缴费情况证明，依法不需要缴纳社会保障资金的单位应提供相关证明材料；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5、无重大违法记录声明；：近3年内在经营活动中没有重大违法记录的书面声明；</w:t>
      </w:r>
    </w:p>
    <w:p>
      <w:pPr>
        <w:pStyle w:val="null3"/>
      </w:pPr>
      <w:r>
        <w:rPr>
          <w:rFonts w:ascii="仿宋_GB2312" w:hAnsi="仿宋_GB2312" w:cs="仿宋_GB2312" w:eastAsia="仿宋_GB2312"/>
        </w:rPr>
        <w:t>6、设备和专业技术能力证明：具备履行合同所必需的设备和专业技术能力的证明材料(由投标人根据项目需求提供说明材料或者承诺)；</w:t>
      </w:r>
    </w:p>
    <w:p>
      <w:pPr>
        <w:pStyle w:val="null3"/>
      </w:pPr>
      <w:r>
        <w:rPr>
          <w:rFonts w:ascii="仿宋_GB2312" w:hAnsi="仿宋_GB2312" w:cs="仿宋_GB2312" w:eastAsia="仿宋_GB2312"/>
        </w:rPr>
        <w:t>7、定代表人委托授权书/身份证明：投标人应授权合法的人员参加投标全过程，其中法定代表人直接参加投标的，须出具法定代表人身份证，并与营业执照上信息一致。法定代表人授权代表参加投标的，须出具法定代表人授权书及授权代表身份证（其他组织或自然人参照执行）</w:t>
      </w:r>
    </w:p>
    <w:p>
      <w:pPr>
        <w:pStyle w:val="null3"/>
      </w:pPr>
      <w:r>
        <w:rPr>
          <w:rFonts w:ascii="仿宋_GB2312" w:hAnsi="仿宋_GB2312" w:cs="仿宋_GB2312" w:eastAsia="仿宋_GB2312"/>
        </w:rPr>
        <w:t>8、信用查询：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公司核查为准，供应商无需提供）</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西安市鄠邑区东街７号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西安市鄠邑区农业局经办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13636819776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西安市莲湖区西关正街英达大厦809室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18602927100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代理服务费收费标准：参照《国家计委关于印发〈采购代理服务收费管理暂行办法〉的通知》（计价格[2002]1980号）规定收取。由成交供应商在领取成交通知书之前向代理公司一次性付清采购代理服务费。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西安市鄠邑区农业农村局</w:t>
      </w:r>
      <w:r>
        <w:rPr>
          <w:rFonts w:ascii="仿宋_GB2312" w:hAnsi="仿宋_GB2312" w:cs="仿宋_GB2312" w:eastAsia="仿宋_GB2312"/>
        </w:rPr>
        <w:t>和</w:t>
      </w:r>
      <w:r>
        <w:rPr>
          <w:rFonts w:ascii="仿宋_GB2312" w:hAnsi="仿宋_GB2312" w:cs="仿宋_GB2312" w:eastAsia="仿宋_GB2312"/>
        </w:rPr>
        <w:t>陕西中海招标有限公司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西安市鄠邑区农业农村局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根据《中共中央、国务院关于全面加强乡村振兴加快农业农村现代化的意见》中：“脱贫攻坚目标任务完成后，对摆脱贫困的县，从脱贫之日起设立5年过渡期，做到扶上马送一程。过渡期内保持现有主要帮扶政策总体稳定，并逐项分类优化调整，合理把握节奏、力度和时限，逐步实现由集中资源支持脱贫攻坚向全面推进乡村振兴平稳过渡，推动“三农”工作重心历史性转移。抓紧出台各项政策完善优化的具体实施办法，确保工作不留空档、政策不留空白。”的要求，为保持脱贫攻坚政策的稳定性、持续性，扎实巩固脱贫攻坚成果，对2025年度“广电帮扶·宽带乡村”项目进行单一来源公开招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2025年度“广电帮扶·宽带乡村”项目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标的名称：2025年度“广电帮扶·宽带乡村”项目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left"/>
            </w:pPr>
            <w:r>
              <w:rPr>
                <w:rFonts w:ascii="仿宋_GB2312" w:hAnsi="仿宋_GB2312" w:cs="仿宋_GB2312" w:eastAsia="仿宋_GB2312"/>
                <w:sz w:val="21"/>
              </w:rPr>
              <w:t>一、目标任务</w:t>
            </w:r>
          </w:p>
          <w:p>
            <w:pPr>
              <w:pStyle w:val="null3"/>
              <w:ind w:firstLine="640"/>
              <w:jc w:val="left"/>
            </w:pPr>
            <w:r>
              <w:rPr>
                <w:rFonts w:ascii="仿宋_GB2312" w:hAnsi="仿宋_GB2312" w:cs="仿宋_GB2312" w:eastAsia="仿宋_GB2312"/>
                <w:sz w:val="21"/>
              </w:rPr>
              <w:t>1.为全区已开通数字电视基本服务（节目内容包括中央、省、市、县四级广播电视节目不少于72套）的脱贫户、监测户和幸福佳苑安置社区搬迁户的数字电视收视费用和日常调试、维护；</w:t>
            </w:r>
          </w:p>
          <w:p>
            <w:pPr>
              <w:pStyle w:val="null3"/>
              <w:ind w:firstLine="640"/>
              <w:jc w:val="left"/>
            </w:pPr>
            <w:r>
              <w:rPr>
                <w:rFonts w:ascii="仿宋_GB2312" w:hAnsi="仿宋_GB2312" w:cs="仿宋_GB2312" w:eastAsia="仿宋_GB2312"/>
                <w:sz w:val="21"/>
              </w:rPr>
              <w:t>2.为全区新增的监测户数字电视进行安装、调试、维护；</w:t>
            </w:r>
          </w:p>
          <w:p>
            <w:pPr>
              <w:pStyle w:val="null3"/>
              <w:ind w:firstLine="640"/>
              <w:jc w:val="left"/>
            </w:pPr>
            <w:r>
              <w:rPr>
                <w:rFonts w:ascii="仿宋_GB2312" w:hAnsi="仿宋_GB2312" w:cs="仿宋_GB2312" w:eastAsia="仿宋_GB2312"/>
                <w:sz w:val="21"/>
              </w:rPr>
              <w:t>3.为全区已接入互联网WiFi热点的脱贫村、原市级重点村、幸福佳苑安置社区、市级乡村建设示范村、市级乡村振兴重点帮扶村数据信息传输费用和日常调试、维护；</w:t>
            </w:r>
          </w:p>
          <w:p>
            <w:pPr>
              <w:pStyle w:val="null3"/>
              <w:ind w:firstLine="640"/>
              <w:jc w:val="both"/>
            </w:pPr>
            <w:r>
              <w:rPr>
                <w:rFonts w:ascii="仿宋_GB2312" w:hAnsi="仿宋_GB2312" w:cs="仿宋_GB2312" w:eastAsia="仿宋_GB2312"/>
                <w:sz w:val="21"/>
              </w:rPr>
              <w:t>4.鄠邑区年度“广电帮扶.宽带乡村”的宣传工作，包括:“巩固拓展脱贫攻坚成果同乡村振兴有效衔接”广电网络高清互动数字电视平台宣传专栏及扶贫产品宣传推介等工作。</w:t>
            </w:r>
          </w:p>
          <w:p>
            <w:pPr>
              <w:pStyle w:val="null3"/>
              <w:ind w:firstLine="640"/>
              <w:jc w:val="left"/>
            </w:pPr>
            <w:r>
              <w:rPr>
                <w:rFonts w:ascii="仿宋_GB2312" w:hAnsi="仿宋_GB2312" w:cs="仿宋_GB2312" w:eastAsia="仿宋_GB2312"/>
                <w:sz w:val="21"/>
              </w:rPr>
              <w:t>中标公司在开通数字电视服务时免收安装工材费、基本节目收视费和WiFi热点流量服务费。</w:t>
            </w:r>
          </w:p>
          <w:p>
            <w:pPr>
              <w:pStyle w:val="null3"/>
              <w:ind w:firstLine="640"/>
              <w:jc w:val="left"/>
            </w:pPr>
            <w:r>
              <w:rPr>
                <w:rFonts w:ascii="仿宋_GB2312" w:hAnsi="仿宋_GB2312" w:cs="仿宋_GB2312" w:eastAsia="仿宋_GB2312"/>
                <w:sz w:val="21"/>
              </w:rPr>
              <w:t>二、服务期限</w:t>
            </w:r>
          </w:p>
          <w:p>
            <w:pPr>
              <w:pStyle w:val="null3"/>
              <w:ind w:firstLine="640"/>
              <w:jc w:val="left"/>
            </w:pPr>
            <w:r>
              <w:rPr>
                <w:rFonts w:ascii="仿宋_GB2312" w:hAnsi="仿宋_GB2312" w:cs="仿宋_GB2312" w:eastAsia="仿宋_GB2312"/>
                <w:sz w:val="21"/>
              </w:rPr>
              <w:t>自合同签订之日起一年。</w:t>
            </w:r>
          </w:p>
          <w:p>
            <w:pPr>
              <w:pStyle w:val="null3"/>
              <w:ind w:firstLine="640"/>
              <w:jc w:val="left"/>
            </w:pPr>
            <w:r>
              <w:rPr>
                <w:rFonts w:ascii="仿宋_GB2312" w:hAnsi="仿宋_GB2312" w:cs="仿宋_GB2312" w:eastAsia="仿宋_GB2312"/>
                <w:sz w:val="21"/>
              </w:rPr>
              <w:t>三、服务内容</w:t>
            </w:r>
          </w:p>
          <w:p>
            <w:pPr>
              <w:pStyle w:val="null3"/>
              <w:ind w:firstLine="640"/>
              <w:jc w:val="left"/>
            </w:pPr>
            <w:r>
              <w:rPr>
                <w:rFonts w:ascii="仿宋_GB2312" w:hAnsi="仿宋_GB2312" w:cs="仿宋_GB2312" w:eastAsia="仿宋_GB2312"/>
                <w:sz w:val="21"/>
              </w:rPr>
              <w:t>1.全区2025年度脱贫户、监测户和幸福佳苑安置社区搬迁户共计5502户数字电视收视费用和日常调试、维护；</w:t>
            </w:r>
          </w:p>
          <w:p>
            <w:pPr>
              <w:pStyle w:val="null3"/>
              <w:ind w:firstLine="640"/>
              <w:jc w:val="left"/>
            </w:pPr>
            <w:r>
              <w:rPr>
                <w:rFonts w:ascii="仿宋_GB2312" w:hAnsi="仿宋_GB2312" w:cs="仿宋_GB2312" w:eastAsia="仿宋_GB2312"/>
                <w:sz w:val="21"/>
              </w:rPr>
              <w:t>2.全区新增的监测户数字电视进行安装、调试、维护；</w:t>
            </w:r>
          </w:p>
          <w:p>
            <w:pPr>
              <w:pStyle w:val="null3"/>
              <w:ind w:firstLine="640"/>
              <w:jc w:val="left"/>
            </w:pPr>
            <w:r>
              <w:rPr>
                <w:rFonts w:ascii="仿宋_GB2312" w:hAnsi="仿宋_GB2312" w:cs="仿宋_GB2312" w:eastAsia="仿宋_GB2312"/>
                <w:sz w:val="21"/>
              </w:rPr>
              <w:t>3.全区已接入互联网WiFi热点的脱贫村、原市级重点村、幸福佳苑安置社区、市级乡村建设示范村、市级乡村振兴重点帮扶村共173个互联网WiFi热点信息传输费用和日常调试、维护；</w:t>
            </w:r>
          </w:p>
          <w:p>
            <w:pPr>
              <w:pStyle w:val="null3"/>
              <w:ind w:firstLine="640"/>
              <w:jc w:val="left"/>
            </w:pPr>
            <w:r>
              <w:rPr>
                <w:rFonts w:ascii="仿宋_GB2312" w:hAnsi="仿宋_GB2312" w:cs="仿宋_GB2312" w:eastAsia="仿宋_GB2312"/>
                <w:sz w:val="21"/>
              </w:rPr>
              <w:t>4.全区年度“广电帮扶.宽带乡村”的宣传工作，包括:“巩固拓展脱贫攻坚成果同乡村振兴有效衔接”广电网络高清互动数字电视平台宣传专栏及帮扶产品宣传推介等工作。</w:t>
            </w:r>
          </w:p>
          <w:p>
            <w:pPr>
              <w:pStyle w:val="null3"/>
              <w:ind w:firstLine="640"/>
              <w:jc w:val="left"/>
            </w:pPr>
            <w:r>
              <w:rPr>
                <w:rFonts w:ascii="仿宋_GB2312" w:hAnsi="仿宋_GB2312" w:cs="仿宋_GB2312" w:eastAsia="仿宋_GB2312"/>
                <w:sz w:val="21"/>
              </w:rPr>
              <w:t>四、资金保障</w:t>
            </w:r>
          </w:p>
          <w:p>
            <w:pPr>
              <w:pStyle w:val="null3"/>
              <w:ind w:firstLine="640"/>
              <w:jc w:val="left"/>
            </w:pPr>
            <w:r>
              <w:rPr>
                <w:rFonts w:ascii="仿宋_GB2312" w:hAnsi="仿宋_GB2312" w:cs="仿宋_GB2312" w:eastAsia="仿宋_GB2312"/>
                <w:sz w:val="21"/>
              </w:rPr>
              <w:t>招投标工作完成后，区农业农村局及时向区财政局履行资金拨付手续，由</w:t>
            </w:r>
            <w:r>
              <w:rPr>
                <w:rFonts w:ascii="仿宋_GB2312" w:hAnsi="仿宋_GB2312" w:cs="仿宋_GB2312" w:eastAsia="仿宋_GB2312"/>
                <w:sz w:val="21"/>
                <w:color w:val="000000"/>
              </w:rPr>
              <w:t>区财政局</w:t>
            </w:r>
            <w:r>
              <w:rPr>
                <w:rFonts w:ascii="仿宋_GB2312" w:hAnsi="仿宋_GB2312" w:cs="仿宋_GB2312" w:eastAsia="仿宋_GB2312"/>
                <w:sz w:val="21"/>
              </w:rPr>
              <w:t>将服务款项转至中标公司指定帐户，中标公司按照区农业农村局提供的脱贫户、监测户、幸福佳苑安置社区搬迁户名单，逐户进行数字电视开通、调试和维护等服务；按照区农业农村局提供的脱贫村、原市级重点村、市级乡村建设示范村和市级乡村振兴重点帮扶村名单，逐村进行WiFi热点接入、调试和维护等服务。</w:t>
            </w:r>
          </w:p>
          <w:p>
            <w:pPr>
              <w:pStyle w:val="null3"/>
              <w:ind w:firstLine="640"/>
              <w:jc w:val="left"/>
            </w:pPr>
            <w:r>
              <w:rPr>
                <w:rFonts w:ascii="仿宋_GB2312" w:hAnsi="仿宋_GB2312" w:cs="仿宋_GB2312" w:eastAsia="仿宋_GB2312"/>
                <w:sz w:val="21"/>
              </w:rPr>
              <w:t>五、保障措施</w:t>
            </w:r>
          </w:p>
          <w:p>
            <w:pPr>
              <w:pStyle w:val="null3"/>
              <w:ind w:firstLine="640"/>
              <w:jc w:val="left"/>
            </w:pPr>
            <w:r>
              <w:rPr>
                <w:rFonts w:ascii="仿宋_GB2312" w:hAnsi="仿宋_GB2312" w:cs="仿宋_GB2312" w:eastAsia="仿宋_GB2312"/>
                <w:sz w:val="21"/>
              </w:rPr>
              <w:t>中标公司在项目实施过程中不得收取项目涉及村、户的任何费用，要强化管理、加强跟踪服务和后续服务，及时解决用户在使用中出现的故障及其他问题，不得扯皮推诿，切实做到为用户提供及时优质的维护服务，确保脱贫户、监测户、幸福佳苑社区搬迁户正常收看电视，脱贫村、原市级重点村、市级乡村建设示范村和市级乡村振兴重点帮扶村正常使用互联网WiFi服务。</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西安市鄠邑区</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合同签定后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提交响应文件正本壹份、副本贰份、电子版U盘一份（内含与正本内容一致且签字盖章齐全的PDF投标文件），随正本密封）。若电子响应文件与纸质响应文件不一致的，以线上电子响应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合法有效的2023年或2024年度财务报告（成立时间至开标时间不足一年的可提供成立后任意时段的资产负债表）或开标前三个月内其基本账户银行出具的资信证明或政府采购信用担保机构认可的担保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提供2024年01月至今已缴存的至少一个月的纳税证明或完税证明，依法免税的单位应提供相关证明材料；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具备履行合同所必需的设备和专业技术能力的证明材料(由投标人根据项目需求提供说明材料或者承诺)；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定代表人委托授权书/身份证明</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定代表人身份证，并与营业执照上信息一致。法定代表人授权代表参加投标的，须出具法定代表人授权书及授权代表身份证（其他组织或自然人参照执行）</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公司核查为准，供应商无需提供）</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落实政府采购政策资格审查</w:t>
            </w:r>
          </w:p>
        </w:tc>
        <w:tc>
          <w:tcPr>
            <w:tcW w:type="dxa" w:w="3322"/>
          </w:tcPr>
          <w:p>
            <w:pPr>
              <w:pStyle w:val="null3"/>
            </w:pPr>
            <w:r>
              <w:rPr>
                <w:rFonts w:ascii="仿宋_GB2312" w:hAnsi="仿宋_GB2312" w:cs="仿宋_GB2312" w:eastAsia="仿宋_GB2312"/>
              </w:rPr>
              <w:t>（1）《政府采购促进中小企业发展管理办法》（财库〔2020〕46号）； （2）《财政部 司法部关于政府采购支持监狱企业发展有关问题的通知》（财库〔2014〕68号）； （3）《国务院办公厅关于建立政府强制采购节能产品制度的通知》（国办发〔2007〕51号）； （4）《关于调整优化节能产品、环境标志产品政府采购执行机制的通知》（财库〔2019〕9号）、《关于印发环境标志产品政府采购品目清单的通知》（财库〔2019〕18号）、《关于印发节能产品政府采购品目清单的通知》（财库〔2019〕19号）； （5）《财政部、民政部、中国残疾人联合会关于促进残疾人就业政府采购政策的通知》（财库[2017]141号）； （6）《陕西省中小企业政府采购信用融资办法》（陕财办采〔2018〕23号）； （7）《陕西省财政厅关于进一步加大政府采购支持中小企业力度的通知》（陕财办采〔2022〕5号）、《陕西省财政厅关于落实政府采购支持中小企业政策有关事项的通知》（陕财办采函〔2022〕10号）； （9）如有最新颁布的政府采购政策，按最新的文件执行。 （10本项目非专门面向中小企业采购项目；</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投标人资格证明文件.docx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投标人资格证明文件.docx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响应文件数量、计量单位、报价货币及签字盖章</w:t>
            </w:r>
          </w:p>
        </w:tc>
        <w:tc>
          <w:tcPr>
            <w:tcW w:type="dxa" w:w="3322"/>
          </w:tcPr>
          <w:p>
            <w:pPr>
              <w:pStyle w:val="null3"/>
            </w:pPr>
            <w:r>
              <w:rPr>
                <w:rFonts w:ascii="仿宋_GB2312" w:hAnsi="仿宋_GB2312" w:cs="仿宋_GB2312" w:eastAsia="仿宋_GB2312"/>
              </w:rPr>
              <w:t>响应文件按招标文件要求的数量、计量单位、报价货币及签字盖章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投标人资格证明文件.docx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响应文件的有效期达到招标文件要求</w:t>
            </w:r>
          </w:p>
        </w:tc>
        <w:tc>
          <w:tcPr>
            <w:tcW w:type="dxa" w:w="1661"/>
          </w:tcPr>
          <w:p>
            <w:pPr>
              <w:pStyle w:val="null3"/>
            </w:pPr>
            <w:r>
              <w:rPr>
                <w:rFonts w:ascii="仿宋_GB2312" w:hAnsi="仿宋_GB2312" w:cs="仿宋_GB2312" w:eastAsia="仿宋_GB2312"/>
              </w:rPr>
              <w:t>投标人资格证明文件.docx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投标人资格证明文件.docx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