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7CCAD">
      <w:pPr>
        <w:wordWrap w:val="0"/>
        <w:jc w:val="right"/>
        <w:rPr>
          <w:rFonts w:hint="eastAsia" w:ascii="仿宋" w:hAnsi="仿宋" w:eastAsia="仿宋" w:cs="仿宋"/>
          <w:sz w:val="32"/>
          <w:szCs w:val="32"/>
        </w:rPr>
      </w:pPr>
      <w:r>
        <w:rPr>
          <w:rFonts w:hint="eastAsia" w:ascii="仿宋" w:hAnsi="仿宋" w:eastAsia="仿宋" w:cs="仿宋"/>
          <w:sz w:val="32"/>
          <w:szCs w:val="32"/>
        </w:rPr>
        <w:t>编号：___________</w:t>
      </w:r>
    </w:p>
    <w:p w14:paraId="55740AD9">
      <w:pPr>
        <w:jc w:val="right"/>
        <w:rPr>
          <w:rFonts w:hint="eastAsia" w:ascii="仿宋" w:hAnsi="仿宋" w:eastAsia="仿宋" w:cs="仿宋"/>
          <w:sz w:val="32"/>
          <w:szCs w:val="32"/>
        </w:rPr>
      </w:pPr>
    </w:p>
    <w:p w14:paraId="41EAE272">
      <w:pPr>
        <w:pStyle w:val="2"/>
        <w:spacing w:before="0" w:beforeAutospacing="0" w:after="0" w:afterAutospacing="0"/>
        <w:ind w:firstLine="420"/>
        <w:jc w:val="center"/>
        <w:rPr>
          <w:rStyle w:val="8"/>
          <w:rFonts w:hint="eastAsia" w:ascii="仿宋" w:hAnsi="仿宋" w:eastAsia="仿宋" w:cs="仿宋"/>
          <w:b w:val="0"/>
          <w:bCs w:val="0"/>
          <w:sz w:val="44"/>
          <w:szCs w:val="44"/>
        </w:rPr>
      </w:pPr>
    </w:p>
    <w:p w14:paraId="313117B5">
      <w:pPr>
        <w:pStyle w:val="2"/>
        <w:spacing w:before="0" w:beforeAutospacing="0" w:after="0" w:afterAutospacing="0"/>
        <w:ind w:firstLine="420"/>
        <w:jc w:val="center"/>
        <w:rPr>
          <w:rStyle w:val="8"/>
          <w:rFonts w:hint="eastAsia" w:ascii="仿宋" w:hAnsi="仿宋" w:eastAsia="仿宋" w:cs="仿宋"/>
          <w:b w:val="0"/>
          <w:bCs w:val="0"/>
          <w:sz w:val="44"/>
          <w:szCs w:val="44"/>
        </w:rPr>
      </w:pPr>
    </w:p>
    <w:p w14:paraId="5FD1065D">
      <w:pPr>
        <w:pStyle w:val="2"/>
        <w:spacing w:before="0" w:beforeAutospacing="0" w:after="0" w:afterAutospacing="0"/>
        <w:ind w:firstLine="0"/>
        <w:jc w:val="center"/>
        <w:rPr>
          <w:rStyle w:val="8"/>
          <w:rFonts w:hint="eastAsia" w:ascii="仿宋" w:hAnsi="仿宋" w:eastAsia="仿宋" w:cs="仿宋"/>
          <w:b w:val="0"/>
          <w:bCs w:val="0"/>
          <w:color w:val="auto"/>
          <w:sz w:val="40"/>
          <w:szCs w:val="40"/>
        </w:rPr>
      </w:pPr>
      <w:r>
        <w:rPr>
          <w:rStyle w:val="8"/>
          <w:rFonts w:hint="eastAsia" w:ascii="仿宋" w:hAnsi="仿宋" w:eastAsia="仿宋" w:cs="仿宋"/>
          <w:b w:val="0"/>
          <w:bCs w:val="0"/>
          <w:color w:val="auto"/>
          <w:sz w:val="40"/>
          <w:szCs w:val="40"/>
        </w:rPr>
        <w:t>西安市鄠邑区“十五五”规划编制</w:t>
      </w:r>
    </w:p>
    <w:p w14:paraId="77A87F9C">
      <w:pPr>
        <w:pStyle w:val="2"/>
        <w:spacing w:before="0" w:beforeAutospacing="0" w:after="0" w:afterAutospacing="0"/>
        <w:jc w:val="center"/>
        <w:rPr>
          <w:rStyle w:val="8"/>
          <w:rFonts w:hint="eastAsia" w:ascii="仿宋" w:hAnsi="仿宋" w:eastAsia="仿宋" w:cs="仿宋"/>
          <w:b w:val="0"/>
          <w:bCs w:val="0"/>
          <w:sz w:val="48"/>
          <w:szCs w:val="48"/>
        </w:rPr>
      </w:pPr>
    </w:p>
    <w:p w14:paraId="496DB085">
      <w:pPr>
        <w:pStyle w:val="2"/>
        <w:spacing w:before="0" w:beforeAutospacing="0" w:after="0" w:afterAutospacing="0"/>
        <w:jc w:val="center"/>
        <w:rPr>
          <w:rStyle w:val="8"/>
          <w:rFonts w:hint="eastAsia" w:ascii="仿宋" w:hAnsi="仿宋" w:eastAsia="仿宋" w:cs="仿宋"/>
          <w:b w:val="0"/>
          <w:bCs w:val="0"/>
          <w:sz w:val="48"/>
          <w:szCs w:val="48"/>
        </w:rPr>
      </w:pPr>
    </w:p>
    <w:p w14:paraId="16346E73">
      <w:pPr>
        <w:pStyle w:val="2"/>
        <w:spacing w:before="0" w:beforeAutospacing="0" w:after="0" w:afterAutospacing="0"/>
        <w:ind w:firstLine="420"/>
        <w:jc w:val="center"/>
        <w:rPr>
          <w:rStyle w:val="8"/>
          <w:rFonts w:hint="eastAsia" w:ascii="仿宋" w:hAnsi="仿宋" w:eastAsia="仿宋" w:cs="仿宋"/>
          <w:b w:val="0"/>
          <w:bCs w:val="0"/>
          <w:sz w:val="40"/>
          <w:szCs w:val="40"/>
        </w:rPr>
      </w:pPr>
      <w:r>
        <w:rPr>
          <w:rStyle w:val="8"/>
          <w:rFonts w:hint="eastAsia" w:ascii="仿宋" w:hAnsi="仿宋" w:eastAsia="仿宋" w:cs="仿宋"/>
          <w:b w:val="0"/>
          <w:bCs w:val="0"/>
          <w:sz w:val="40"/>
          <w:szCs w:val="40"/>
        </w:rPr>
        <w:t>服务合同</w:t>
      </w:r>
    </w:p>
    <w:p w14:paraId="2A4CD95A">
      <w:pPr>
        <w:pStyle w:val="2"/>
        <w:spacing w:before="0" w:beforeAutospacing="0" w:after="0" w:afterAutospacing="0"/>
        <w:ind w:firstLine="420"/>
        <w:jc w:val="center"/>
        <w:rPr>
          <w:rStyle w:val="8"/>
          <w:rFonts w:hint="eastAsia" w:ascii="仿宋" w:hAnsi="仿宋" w:eastAsia="仿宋" w:cs="仿宋"/>
          <w:b w:val="0"/>
          <w:bCs w:val="0"/>
          <w:sz w:val="40"/>
          <w:szCs w:val="40"/>
          <w:lang w:eastAsia="zh-CN"/>
        </w:rPr>
      </w:pPr>
      <w:r>
        <w:rPr>
          <w:rStyle w:val="8"/>
          <w:rFonts w:hint="eastAsia" w:ascii="仿宋" w:hAnsi="仿宋" w:eastAsia="仿宋" w:cs="仿宋"/>
          <w:b w:val="0"/>
          <w:bCs w:val="0"/>
          <w:sz w:val="40"/>
          <w:szCs w:val="40"/>
          <w:lang w:eastAsia="zh-CN"/>
        </w:rPr>
        <w:t>（</w:t>
      </w:r>
      <w:r>
        <w:rPr>
          <w:rStyle w:val="8"/>
          <w:rFonts w:hint="eastAsia" w:ascii="仿宋" w:hAnsi="仿宋" w:eastAsia="仿宋" w:cs="仿宋"/>
          <w:b w:val="0"/>
          <w:bCs w:val="0"/>
          <w:sz w:val="40"/>
          <w:szCs w:val="40"/>
          <w:lang w:val="en-US" w:eastAsia="zh-CN"/>
        </w:rPr>
        <w:t>包1</w:t>
      </w:r>
      <w:r>
        <w:rPr>
          <w:rStyle w:val="8"/>
          <w:rFonts w:hint="eastAsia" w:ascii="仿宋" w:hAnsi="仿宋" w:eastAsia="仿宋" w:cs="仿宋"/>
          <w:b w:val="0"/>
          <w:bCs w:val="0"/>
          <w:sz w:val="40"/>
          <w:szCs w:val="40"/>
          <w:lang w:eastAsia="zh-CN"/>
        </w:rPr>
        <w:t>）</w:t>
      </w:r>
    </w:p>
    <w:p w14:paraId="747DDF1B">
      <w:pPr>
        <w:rPr>
          <w:rFonts w:hint="eastAsia" w:ascii="仿宋" w:hAnsi="仿宋" w:eastAsia="仿宋" w:cs="仿宋"/>
          <w:b/>
          <w:sz w:val="32"/>
          <w:szCs w:val="32"/>
        </w:rPr>
      </w:pPr>
    </w:p>
    <w:p w14:paraId="1BE50AE4">
      <w:pPr>
        <w:rPr>
          <w:rFonts w:hint="eastAsia" w:ascii="仿宋" w:hAnsi="仿宋" w:eastAsia="仿宋" w:cs="仿宋"/>
          <w:b/>
          <w:sz w:val="32"/>
          <w:szCs w:val="32"/>
        </w:rPr>
      </w:pPr>
    </w:p>
    <w:p w14:paraId="3CDF9EE0">
      <w:pPr>
        <w:tabs>
          <w:tab w:val="right" w:pos="8306"/>
        </w:tabs>
        <w:rPr>
          <w:rFonts w:hint="eastAsia" w:ascii="仿宋" w:hAnsi="仿宋" w:eastAsia="仿宋" w:cs="仿宋"/>
          <w:bCs/>
          <w:sz w:val="32"/>
          <w:szCs w:val="32"/>
        </w:rPr>
      </w:pPr>
    </w:p>
    <w:p w14:paraId="69DECD3E">
      <w:pPr>
        <w:tabs>
          <w:tab w:val="right" w:pos="8306"/>
        </w:tabs>
        <w:rPr>
          <w:rFonts w:hint="eastAsia" w:ascii="仿宋" w:hAnsi="仿宋" w:eastAsia="仿宋" w:cs="仿宋"/>
          <w:bCs/>
          <w:sz w:val="32"/>
          <w:szCs w:val="32"/>
        </w:rPr>
      </w:pPr>
    </w:p>
    <w:p w14:paraId="2374A382">
      <w:pPr>
        <w:tabs>
          <w:tab w:val="right" w:pos="8306"/>
        </w:tabs>
        <w:rPr>
          <w:rFonts w:hint="eastAsia" w:ascii="仿宋" w:hAnsi="仿宋" w:eastAsia="仿宋" w:cs="仿宋"/>
          <w:bCs/>
          <w:sz w:val="32"/>
          <w:szCs w:val="32"/>
        </w:rPr>
      </w:pPr>
    </w:p>
    <w:p w14:paraId="4CB17FDA">
      <w:pPr>
        <w:tabs>
          <w:tab w:val="right" w:pos="8306"/>
        </w:tabs>
        <w:ind w:firstLine="1400" w:firstLineChars="500"/>
        <w:jc w:val="left"/>
        <w:rPr>
          <w:rFonts w:hint="eastAsia" w:ascii="仿宋" w:hAnsi="仿宋" w:eastAsia="仿宋" w:cs="仿宋"/>
          <w:bCs/>
          <w:sz w:val="28"/>
          <w:szCs w:val="28"/>
        </w:rPr>
      </w:pPr>
      <w:r>
        <w:rPr>
          <w:rFonts w:hint="eastAsia" w:ascii="仿宋" w:hAnsi="仿宋" w:eastAsia="仿宋" w:cs="仿宋"/>
          <w:bCs/>
          <w:sz w:val="28"/>
          <w:szCs w:val="28"/>
        </w:rPr>
        <w:t>甲  方：</w:t>
      </w:r>
    </w:p>
    <w:p w14:paraId="5082AEED">
      <w:pPr>
        <w:ind w:firstLine="1400" w:firstLineChars="500"/>
        <w:jc w:val="left"/>
        <w:rPr>
          <w:rFonts w:hint="eastAsia" w:ascii="仿宋" w:hAnsi="仿宋" w:eastAsia="仿宋" w:cs="仿宋"/>
          <w:bCs/>
          <w:sz w:val="28"/>
          <w:szCs w:val="28"/>
        </w:rPr>
      </w:pPr>
      <w:r>
        <w:rPr>
          <w:rFonts w:hint="eastAsia" w:ascii="仿宋" w:hAnsi="仿宋" w:eastAsia="仿宋" w:cs="仿宋"/>
          <w:bCs/>
          <w:sz w:val="28"/>
          <w:szCs w:val="28"/>
        </w:rPr>
        <w:t xml:space="preserve">乙  方：   </w:t>
      </w:r>
    </w:p>
    <w:p w14:paraId="2C0882FF">
      <w:pPr>
        <w:ind w:firstLine="1346" w:firstLineChars="481"/>
        <w:jc w:val="left"/>
        <w:rPr>
          <w:rFonts w:hint="eastAsia" w:ascii="仿宋" w:hAnsi="仿宋" w:eastAsia="仿宋" w:cs="仿宋"/>
          <w:bCs/>
          <w:sz w:val="28"/>
          <w:szCs w:val="28"/>
        </w:rPr>
        <w:sectPr>
          <w:footerReference r:id="rId3" w:type="default"/>
          <w:pgSz w:w="11906" w:h="16838"/>
          <w:pgMar w:top="2098" w:right="1474" w:bottom="1985" w:left="1588" w:header="851" w:footer="992" w:gutter="0"/>
          <w:pgNumType w:fmt="numberInDash" w:start="1"/>
          <w:cols w:space="425" w:num="1"/>
          <w:docGrid w:type="lines" w:linePitch="312" w:charSpace="0"/>
        </w:sectPr>
      </w:pPr>
      <w:r>
        <w:rPr>
          <w:rFonts w:hint="eastAsia" w:ascii="仿宋" w:hAnsi="仿宋" w:eastAsia="仿宋" w:cs="仿宋"/>
          <w:bCs/>
          <w:sz w:val="28"/>
          <w:szCs w:val="28"/>
        </w:rPr>
        <w:t>签订日期：</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 xml:space="preserve">年 </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 xml:space="preserve">月  </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日</w:t>
      </w:r>
    </w:p>
    <w:p w14:paraId="5D962CBA">
      <w:pPr>
        <w:pStyle w:val="5"/>
        <w:widowControl w:val="0"/>
        <w:spacing w:before="0" w:beforeAutospacing="0" w:after="0" w:afterAutospacing="0"/>
        <w:ind w:firstLine="562" w:firstLineChars="200"/>
        <w:jc w:val="both"/>
        <w:rPr>
          <w:rFonts w:hint="eastAsia" w:ascii="仿宋" w:hAnsi="仿宋" w:eastAsia="仿宋" w:cs="仿宋"/>
          <w:sz w:val="28"/>
          <w:szCs w:val="28"/>
        </w:rPr>
      </w:pPr>
      <w:r>
        <w:rPr>
          <w:rStyle w:val="8"/>
          <w:rFonts w:hint="eastAsia" w:ascii="仿宋" w:hAnsi="仿宋" w:eastAsia="仿宋" w:cs="仿宋"/>
          <w:sz w:val="28"/>
          <w:szCs w:val="28"/>
        </w:rPr>
        <w:t>甲方（采购人）：</w:t>
      </w:r>
    </w:p>
    <w:p w14:paraId="653ECF5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代表人：</w:t>
      </w:r>
    </w:p>
    <w:p w14:paraId="35A4E21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通讯地址:</w:t>
      </w:r>
    </w:p>
    <w:p w14:paraId="11819F7D">
      <w:pPr>
        <w:pStyle w:val="5"/>
        <w:widowControl w:val="0"/>
        <w:spacing w:before="0" w:beforeAutospacing="0" w:after="0" w:afterAutospacing="0" w:line="360" w:lineRule="auto"/>
        <w:ind w:firstLine="480" w:firstLineChars="200"/>
        <w:jc w:val="both"/>
        <w:rPr>
          <w:rFonts w:hint="eastAsia" w:ascii="仿宋" w:hAnsi="仿宋" w:eastAsia="仿宋" w:cs="仿宋"/>
          <w:sz w:val="28"/>
          <w:szCs w:val="28"/>
        </w:rPr>
      </w:pPr>
      <w:r>
        <w:rPr>
          <w:rFonts w:hint="eastAsia" w:ascii="仿宋" w:hAnsi="仿宋" w:eastAsia="仿宋" w:cs="仿宋"/>
          <w:sz w:val="24"/>
          <w:szCs w:val="24"/>
        </w:rPr>
        <w:t>联系方式:</w:t>
      </w:r>
    </w:p>
    <w:p w14:paraId="34D034CF">
      <w:pPr>
        <w:pStyle w:val="5"/>
        <w:widowControl w:val="0"/>
        <w:spacing w:before="0" w:beforeAutospacing="0" w:after="0" w:afterAutospacing="0"/>
        <w:ind w:firstLine="562" w:firstLineChars="200"/>
        <w:jc w:val="both"/>
        <w:rPr>
          <w:rFonts w:hint="eastAsia" w:ascii="仿宋" w:hAnsi="仿宋" w:eastAsia="仿宋" w:cs="仿宋"/>
          <w:sz w:val="28"/>
          <w:szCs w:val="28"/>
        </w:rPr>
      </w:pPr>
      <w:r>
        <w:rPr>
          <w:rStyle w:val="8"/>
          <w:rFonts w:hint="eastAsia" w:ascii="仿宋" w:hAnsi="仿宋" w:eastAsia="仿宋" w:cs="仿宋"/>
          <w:sz w:val="28"/>
          <w:szCs w:val="28"/>
        </w:rPr>
        <w:t>乙方（服务商）：</w:t>
      </w:r>
    </w:p>
    <w:p w14:paraId="3286BE1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代表人：                   项目负责人：</w:t>
      </w:r>
    </w:p>
    <w:p w14:paraId="763770D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通讯地址: </w:t>
      </w:r>
    </w:p>
    <w:p w14:paraId="47F0C4F1">
      <w:pPr>
        <w:pStyle w:val="5"/>
        <w:widowControl w:val="0"/>
        <w:spacing w:before="0" w:beforeAutospacing="0" w:after="0" w:afterAutospacing="0" w:line="360" w:lineRule="auto"/>
        <w:ind w:firstLine="480" w:firstLineChars="200"/>
        <w:jc w:val="both"/>
        <w:rPr>
          <w:rFonts w:hint="eastAsia" w:ascii="仿宋" w:hAnsi="仿宋" w:eastAsia="仿宋" w:cs="仿宋"/>
          <w:sz w:val="28"/>
          <w:szCs w:val="28"/>
        </w:rPr>
      </w:pPr>
      <w:r>
        <w:rPr>
          <w:rFonts w:hint="eastAsia" w:ascii="仿宋" w:hAnsi="仿宋" w:eastAsia="仿宋" w:cs="仿宋"/>
          <w:sz w:val="24"/>
          <w:szCs w:val="24"/>
          <w:lang w:val="en-US" w:eastAsia="zh-CN"/>
        </w:rPr>
        <w:t>联系方式：</w:t>
      </w:r>
    </w:p>
    <w:p w14:paraId="6555A040">
      <w:pPr>
        <w:snapToGrid w:val="0"/>
        <w:spacing w:line="480" w:lineRule="auto"/>
        <w:ind w:firstLine="480" w:firstLineChars="200"/>
        <w:rPr>
          <w:rFonts w:hint="eastAsia" w:ascii="宋体" w:hAnsi="宋体" w:eastAsia="宋体" w:cs="宋体"/>
          <w:sz w:val="24"/>
        </w:rPr>
      </w:pPr>
      <w:r>
        <w:rPr>
          <w:rFonts w:hint="eastAsia" w:ascii="仿宋" w:hAnsi="仿宋" w:eastAsia="仿宋" w:cs="仿宋"/>
          <w:kern w:val="0"/>
          <w:sz w:val="24"/>
        </w:rPr>
        <w:t>根据《中华人民共和国民法典》</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第三编 合同</w:t>
      </w:r>
      <w:r>
        <w:rPr>
          <w:rFonts w:hint="eastAsia" w:ascii="仿宋" w:hAnsi="仿宋" w:eastAsia="仿宋" w:cs="仿宋"/>
          <w:kern w:val="0"/>
          <w:sz w:val="24"/>
          <w:lang w:eastAsia="zh-CN"/>
        </w:rPr>
        <w:t>）、</w:t>
      </w:r>
      <w:r>
        <w:rPr>
          <w:rFonts w:hint="eastAsia" w:ascii="仿宋" w:hAnsi="仿宋" w:eastAsia="仿宋" w:cs="仿宋"/>
          <w:kern w:val="0"/>
          <w:sz w:val="24"/>
        </w:rPr>
        <w:t>《中华人民共和国政府采购法》及国家有关法律和行政法规，遵循平等、自愿和诚实信用的原则，双方就</w:t>
      </w:r>
      <w:r>
        <w:rPr>
          <w:rFonts w:hint="eastAsia" w:ascii="仿宋" w:hAnsi="仿宋" w:eastAsia="仿宋" w:cs="仿宋"/>
          <w:b w:val="0"/>
          <w:bCs w:val="0"/>
          <w:sz w:val="24"/>
          <w:szCs w:val="24"/>
        </w:rPr>
        <w:t>西安市鄠邑区“十五五”规划编制</w:t>
      </w:r>
      <w:r>
        <w:rPr>
          <w:rFonts w:hint="eastAsia" w:ascii="仿宋" w:hAnsi="仿宋" w:eastAsia="仿宋" w:cs="仿宋"/>
          <w:kern w:val="0"/>
          <w:sz w:val="24"/>
          <w:u w:val="none"/>
        </w:rPr>
        <w:t>项目</w:t>
      </w:r>
      <w:r>
        <w:rPr>
          <w:rFonts w:hint="eastAsia" w:ascii="仿宋" w:hAnsi="仿宋" w:eastAsia="仿宋" w:cs="仿宋"/>
          <w:kern w:val="0"/>
          <w:sz w:val="24"/>
        </w:rPr>
        <w:t>协</w:t>
      </w:r>
      <w:r>
        <w:rPr>
          <w:rFonts w:hint="eastAsia" w:ascii="仿宋" w:hAnsi="仿宋" w:eastAsia="仿宋" w:cs="仿宋"/>
          <w:kern w:val="0"/>
          <w:sz w:val="24"/>
          <w:u w:val="none"/>
        </w:rPr>
        <w:t>商</w:t>
      </w:r>
      <w:r>
        <w:rPr>
          <w:rFonts w:hint="eastAsia" w:ascii="仿宋" w:hAnsi="仿宋" w:eastAsia="仿宋" w:cs="仿宋"/>
          <w:kern w:val="0"/>
          <w:sz w:val="24"/>
          <w:u w:val="none"/>
          <w:lang w:val="en-US" w:eastAsia="zh-CN"/>
        </w:rPr>
        <w:t>达成</w:t>
      </w:r>
      <w:r>
        <w:rPr>
          <w:rFonts w:hint="eastAsia" w:ascii="仿宋" w:hAnsi="仿宋" w:eastAsia="仿宋" w:cs="仿宋"/>
          <w:kern w:val="0"/>
          <w:sz w:val="24"/>
          <w:u w:val="none"/>
        </w:rPr>
        <w:t>一</w:t>
      </w:r>
      <w:r>
        <w:rPr>
          <w:rFonts w:hint="eastAsia" w:ascii="仿宋" w:hAnsi="仿宋" w:eastAsia="仿宋" w:cs="仿宋"/>
          <w:kern w:val="0"/>
          <w:sz w:val="24"/>
        </w:rPr>
        <w:t>致，订立本合同。</w:t>
      </w:r>
    </w:p>
    <w:p w14:paraId="2D9EB9F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一、甲方委托乙方提供如下服务：</w:t>
      </w:r>
    </w:p>
    <w:p w14:paraId="3D51599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1.项目名称：</w:t>
      </w:r>
      <w:r>
        <w:rPr>
          <w:rFonts w:hint="eastAsia" w:ascii="仿宋" w:hAnsi="仿宋" w:eastAsia="仿宋" w:cs="仿宋"/>
          <w:b w:val="0"/>
          <w:bCs w:val="0"/>
          <w:sz w:val="24"/>
          <w:szCs w:val="24"/>
        </w:rPr>
        <w:t>西安市鄠邑区“十五五”规划编制</w:t>
      </w:r>
    </w:p>
    <w:p w14:paraId="57A978D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2.服务内容：编制《鄠邑区国民经济和社会发展第十五个五年规划纲要》</w:t>
      </w:r>
    </w:p>
    <w:p w14:paraId="5B4DC18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3.服务要求：</w:t>
      </w:r>
    </w:p>
    <w:p w14:paraId="51CD531F">
      <w:pPr>
        <w:pStyle w:val="5"/>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3.1.熟悉规划编制的的体质特征,有政策研究和规划编制专业团队。</w:t>
      </w:r>
    </w:p>
    <w:p w14:paraId="305A489D">
      <w:pPr>
        <w:pStyle w:val="5"/>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3.2.规划文本必须符合国家规范，逻辑严密，表述精准，文字精炼，具有高度政策水准。</w:t>
      </w:r>
    </w:p>
    <w:p w14:paraId="0143947D">
      <w:pPr>
        <w:pStyle w:val="5"/>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3.3.建立严格的管理体系，确保研究成果能有效参与专家评审会</w:t>
      </w:r>
    </w:p>
    <w:p w14:paraId="4C069875">
      <w:pPr>
        <w:pStyle w:val="5"/>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3.4.积极组织协调与各部门、专家、公众进行有效共同和协作工作。</w:t>
      </w:r>
    </w:p>
    <w:p w14:paraId="752D2E6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二、服务期限：</w:t>
      </w:r>
    </w:p>
    <w:p w14:paraId="653F8B5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本合同服务期限为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日至</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日，乙方向甲方提交服务成果或者完成服务的具体时间节点为（以下时间为原则约定时间，可以根据项目事情情况双方协商后适度调整）：</w:t>
      </w:r>
    </w:p>
    <w:p w14:paraId="51D25B2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2025年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日前，完成区域调研和规划初稿。</w:t>
      </w:r>
    </w:p>
    <w:p w14:paraId="0DFEF3D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2025年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日前，广泛征集有社会各界、有关部门意见建。</w:t>
      </w:r>
    </w:p>
    <w:p w14:paraId="0C8217B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2025年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日前，组织专家评审;上报区委、区政府审查。</w:t>
      </w:r>
    </w:p>
    <w:p w14:paraId="1B6E757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2026年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日前，区委人代会研究通过，。</w:t>
      </w:r>
    </w:p>
    <w:p w14:paraId="5169C57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三、组成本</w:t>
      </w:r>
      <w:r>
        <w:rPr>
          <w:rFonts w:hint="eastAsia" w:ascii="仿宋" w:hAnsi="仿宋" w:eastAsia="仿宋" w:cs="仿宋"/>
          <w:b/>
          <w:bCs/>
          <w:sz w:val="24"/>
          <w:szCs w:val="24"/>
          <w:lang w:val="en-US" w:eastAsia="zh-CN"/>
        </w:rPr>
        <w:fldChar w:fldCharType="begin"/>
      </w:r>
      <w:r>
        <w:rPr>
          <w:rFonts w:hint="eastAsia" w:ascii="仿宋" w:hAnsi="仿宋" w:eastAsia="仿宋" w:cs="仿宋"/>
          <w:b/>
          <w:bCs/>
          <w:sz w:val="24"/>
          <w:szCs w:val="24"/>
          <w:lang w:val="en-US" w:eastAsia="zh-CN"/>
        </w:rPr>
        <w:instrText xml:space="preserve"> HYPERLINK "http://www.86exp.com/hetong/" </w:instrText>
      </w:r>
      <w:r>
        <w:rPr>
          <w:rFonts w:hint="eastAsia" w:ascii="仿宋" w:hAnsi="仿宋" w:eastAsia="仿宋" w:cs="仿宋"/>
          <w:b/>
          <w:bCs/>
          <w:sz w:val="24"/>
          <w:szCs w:val="24"/>
          <w:lang w:val="en-US" w:eastAsia="zh-CN"/>
        </w:rPr>
        <w:fldChar w:fldCharType="separate"/>
      </w:r>
      <w:r>
        <w:rPr>
          <w:rFonts w:hint="eastAsia" w:ascii="仿宋" w:hAnsi="仿宋" w:eastAsia="仿宋" w:cs="仿宋"/>
          <w:b/>
          <w:bCs/>
          <w:sz w:val="24"/>
          <w:szCs w:val="24"/>
          <w:lang w:val="en-US" w:eastAsia="zh-CN"/>
        </w:rPr>
        <w:t>合同</w:t>
      </w:r>
      <w:r>
        <w:rPr>
          <w:rFonts w:hint="eastAsia" w:ascii="仿宋" w:hAnsi="仿宋" w:eastAsia="仿宋" w:cs="仿宋"/>
          <w:b/>
          <w:bCs/>
          <w:sz w:val="24"/>
          <w:szCs w:val="24"/>
          <w:lang w:val="en-US" w:eastAsia="zh-CN"/>
        </w:rPr>
        <w:fldChar w:fldCharType="end"/>
      </w:r>
      <w:r>
        <w:rPr>
          <w:rFonts w:hint="eastAsia" w:ascii="仿宋" w:hAnsi="仿宋" w:eastAsia="仿宋" w:cs="仿宋"/>
          <w:b/>
          <w:bCs/>
          <w:sz w:val="24"/>
          <w:szCs w:val="24"/>
          <w:lang w:val="en-US" w:eastAsia="zh-CN"/>
        </w:rPr>
        <w:t>的有关文件：</w:t>
      </w:r>
    </w:p>
    <w:p w14:paraId="61C93F0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本合同未尽事宜可由双向协商签订补充协议，修改和补充必须以书面形式方为有效，本合同的修改和补充是构成本合同不可分割的部分。</w:t>
      </w:r>
    </w:p>
    <w:p w14:paraId="528D996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四、服务费用：</w:t>
      </w:r>
    </w:p>
    <w:p w14:paraId="0083860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甲方应向乙方支付服务费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万元（大写：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）；该价格为含税价格，同时包含 乙方及其专家论证、编制人员的全部费用，项目文件的编制、成稿印刷费用，乙方的差旅、通信等费用，无需支付其他任何费用。</w:t>
      </w:r>
    </w:p>
    <w:p w14:paraId="50B95A8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五、支付方式：</w:t>
      </w:r>
    </w:p>
    <w:p w14:paraId="1DD03C5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3599" w:leftChars="228" w:hanging="3120" w:hangingChars="13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1.合同签订后，甲方5日内向乙方支付合同总价款40%的款项，即人民</w:t>
      </w:r>
    </w:p>
    <w:p w14:paraId="1B3AF0D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w:t>
      </w:r>
    </w:p>
    <w:p w14:paraId="52758F0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2.项目成果完成经专家评审、区委区政府审查后，5日内向乙方支付合同总价款40%的款项，即人民币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w:t>
      </w:r>
    </w:p>
    <w:p w14:paraId="696F1FE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3.区人代会通过，成果交付验收合格后，5日内向乙方支付合同总价款20%的款项，即人民币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w:t>
      </w:r>
    </w:p>
    <w:p w14:paraId="5A15A15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若本项目需要审计的，本合同付款金额应根据审计机构出具的审计值确定。</w:t>
      </w:r>
    </w:p>
    <w:p w14:paraId="0ADB70D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3.甲方以转账方式向乙方支付费用，乙方账户信息如下：</w:t>
      </w:r>
    </w:p>
    <w:p w14:paraId="1F854AC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账户名称：</w:t>
      </w:r>
    </w:p>
    <w:p w14:paraId="5792067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账户号：</w:t>
      </w:r>
    </w:p>
    <w:p w14:paraId="180DCA3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开户行：</w:t>
      </w:r>
    </w:p>
    <w:p w14:paraId="6414279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 每次付款前，乙方必须向甲方开具相应金额的、符合国家规定的增值税发票。若根据本合同约定乙方应当支付违约金和/或承担赔偿责任，则甲方有权从上述任何一笔付款中直接扣除相应金额。</w:t>
      </w:r>
    </w:p>
    <w:p w14:paraId="743F330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六、服务标准：</w:t>
      </w:r>
    </w:p>
    <w:p w14:paraId="3796753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1.项目实施过程中，乙方应以正式的书面报告并附电子文件等形式向甲方提交各阶段的工作成果，乙方应根据甲方修改意见进行调整和完善。</w:t>
      </w:r>
    </w:p>
    <w:p w14:paraId="221B32E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2.十五五规划纲要文本纸质版10本，电子版2份(WORD格式)，刻录成DVD。 </w:t>
      </w:r>
    </w:p>
    <w:p w14:paraId="087D31D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七、验收方式：</w:t>
      </w:r>
    </w:p>
    <w:p w14:paraId="7AB57C2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1、编制过程符合《国家级专项规划管理暂行办法》等规定，履行专家论证、风险评估、合法性审查等程序。</w:t>
      </w:r>
    </w:p>
    <w:p w14:paraId="11102A1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2、基础数据来源权威(如统计局、各部委数据)、更新及时、分析方法透明可复现。</w:t>
      </w:r>
    </w:p>
    <w:p w14:paraId="3DADB54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3、任务分解到年度、责任落实到部门，重大项目明确投资主体、资金来源和实施顺序。</w:t>
      </w:r>
    </w:p>
    <w:p w14:paraId="464D845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sz w:val="24"/>
          <w:szCs w:val="24"/>
          <w:lang w:val="en-US" w:eastAsia="zh-CN"/>
        </w:rPr>
        <w:t>4、语言精准、表述规范，符合《国家级专项规划文本编写规范》。</w:t>
      </w:r>
    </w:p>
    <w:p w14:paraId="57C733F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八、违约责任：</w:t>
      </w:r>
    </w:p>
    <w:p w14:paraId="10206A5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若乙方提供的服务出现如下情形的，甲方有权解除合同，乙方应全额退还服务费并按服务费的20%向甲方支付违约金：</w:t>
      </w:r>
    </w:p>
    <w:p w14:paraId="7215DD3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1.乙方供应的服务与合同要求不符，重新提供服务后仍达不到合同要求，导致甲方遭受损失。                                         </w:t>
      </w:r>
    </w:p>
    <w:p w14:paraId="4BD4437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2.若乙方提供的服务经甲方验收不合格，乙方应在甲方指定的期限内予以改正或者重新服务，逾期不改正或者重新服务仍不合格的，甲方按照第八条第1款规定要求乙方承担违约责任。</w:t>
      </w:r>
    </w:p>
    <w:p w14:paraId="292C5CB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 若乙方未能按合同规定的时间完成服务，造成项目延期，每延期一天，按合同价的1%扣款，因甲方变更要求除外，总扣款上限为合同金额的 50% 。</w:t>
      </w:r>
    </w:p>
    <w:p w14:paraId="25EE567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九、争议解决方式：</w:t>
      </w:r>
    </w:p>
    <w:p w14:paraId="4378CA1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1.若本合同履行过程中双方发生争议的，应协商解决；协商不成的，任何一方均可向甲方住所地人民法院诉讼解决。</w:t>
      </w:r>
    </w:p>
    <w:p w14:paraId="0BEE5FB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2.若任意一方发生违约行为，守约方为维护自身合法权益而花费的诉讼费、保全费、保全担保费、律师费、差旅费等合理费用，应由违约方一并承担。</w:t>
      </w:r>
    </w:p>
    <w:p w14:paraId="52DA337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十、保密条款：</w:t>
      </w:r>
    </w:p>
    <w:p w14:paraId="17F5231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1.本合同的任何一方在本合同的洽谈、缔约以及履行过程中获得或知悉对方的任何资料和信息均视为保密内容，应当承担保密义务。</w:t>
      </w:r>
    </w:p>
    <w:p w14:paraId="3250E2E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2.任何一方未经对方书面同意，不可将上述保密内容以任何方式透露给第三方或用于本合同以外的其他事项。</w:t>
      </w:r>
    </w:p>
    <w:p w14:paraId="641EA4A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3.保密义务不因本合同终止而终止。</w:t>
      </w:r>
    </w:p>
    <w:p w14:paraId="06A016A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十一、通知与送达：</w:t>
      </w:r>
    </w:p>
    <w:p w14:paraId="4691D90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各方因履行本合同而相互发出或提供的所有通知、文件、资料，均以本协议所列明的地址送达，任何一方如遇变更通信地址，应自变更之日起三日内，以书面形式通知对方，否则由未通知方承担由此而引起的相关责任。</w:t>
      </w:r>
    </w:p>
    <w:p w14:paraId="64401C5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十二、其他：</w:t>
      </w:r>
    </w:p>
    <w:p w14:paraId="0A8C08E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1.本合同规定的相关服务工作所形成的知识产权归甲方所有。</w:t>
      </w:r>
    </w:p>
    <w:p w14:paraId="393F455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2.本合同一式4份，甲方 2 份,乙方 2 份。</w:t>
      </w:r>
    </w:p>
    <w:p w14:paraId="4B53DAE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3..本合同自双方盖章（签字）之日起生效。</w:t>
      </w:r>
    </w:p>
    <w:p w14:paraId="0A39DCF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甲方（盖章）： </w:t>
      </w:r>
    </w:p>
    <w:p w14:paraId="68DDDB7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法人代表或授权代表（签字）：</w:t>
      </w:r>
    </w:p>
    <w:p w14:paraId="79FB970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w:t>
      </w:r>
    </w:p>
    <w:p w14:paraId="47063C3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法人代表或授权代表（签字）：</w:t>
      </w:r>
    </w:p>
    <w:p w14:paraId="65DF528A">
      <w:pPr>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br w:type="page"/>
      </w:r>
    </w:p>
    <w:p w14:paraId="7B5CCEE5">
      <w:pPr>
        <w:wordWrap w:val="0"/>
        <w:jc w:val="right"/>
        <w:rPr>
          <w:rFonts w:hint="eastAsia" w:ascii="仿宋" w:hAnsi="仿宋" w:eastAsia="仿宋" w:cs="仿宋"/>
          <w:sz w:val="32"/>
          <w:szCs w:val="32"/>
        </w:rPr>
      </w:pPr>
      <w:r>
        <w:rPr>
          <w:rFonts w:hint="eastAsia" w:ascii="仿宋" w:hAnsi="仿宋" w:eastAsia="仿宋" w:cs="仿宋"/>
          <w:sz w:val="32"/>
          <w:szCs w:val="32"/>
        </w:rPr>
        <w:t>编号：___________</w:t>
      </w:r>
    </w:p>
    <w:p w14:paraId="097E224A">
      <w:pPr>
        <w:jc w:val="right"/>
        <w:rPr>
          <w:rFonts w:hint="eastAsia" w:ascii="仿宋" w:hAnsi="仿宋" w:eastAsia="仿宋" w:cs="仿宋"/>
          <w:sz w:val="32"/>
          <w:szCs w:val="32"/>
        </w:rPr>
      </w:pPr>
    </w:p>
    <w:p w14:paraId="7C467FFD">
      <w:pPr>
        <w:pStyle w:val="2"/>
        <w:spacing w:before="0" w:beforeAutospacing="0" w:after="0" w:afterAutospacing="0"/>
        <w:ind w:firstLine="420"/>
        <w:jc w:val="center"/>
        <w:rPr>
          <w:rStyle w:val="8"/>
          <w:rFonts w:hint="eastAsia" w:ascii="仿宋" w:hAnsi="仿宋" w:eastAsia="仿宋" w:cs="仿宋"/>
          <w:b w:val="0"/>
          <w:bCs w:val="0"/>
          <w:sz w:val="44"/>
          <w:szCs w:val="44"/>
        </w:rPr>
      </w:pPr>
    </w:p>
    <w:p w14:paraId="2A00FF74">
      <w:pPr>
        <w:pStyle w:val="2"/>
        <w:spacing w:before="0" w:beforeAutospacing="0" w:after="0" w:afterAutospacing="0"/>
        <w:ind w:firstLine="420"/>
        <w:jc w:val="center"/>
        <w:rPr>
          <w:rStyle w:val="8"/>
          <w:rFonts w:hint="eastAsia" w:ascii="仿宋" w:hAnsi="仿宋" w:eastAsia="仿宋" w:cs="仿宋"/>
          <w:b w:val="0"/>
          <w:bCs w:val="0"/>
          <w:sz w:val="44"/>
          <w:szCs w:val="44"/>
        </w:rPr>
      </w:pPr>
    </w:p>
    <w:p w14:paraId="3FDD1CB0">
      <w:pPr>
        <w:pStyle w:val="2"/>
        <w:spacing w:before="0" w:beforeAutospacing="0" w:after="0" w:afterAutospacing="0"/>
        <w:ind w:firstLine="0"/>
        <w:jc w:val="center"/>
        <w:rPr>
          <w:rStyle w:val="8"/>
          <w:rFonts w:hint="eastAsia" w:ascii="仿宋" w:hAnsi="仿宋" w:eastAsia="仿宋" w:cs="仿宋"/>
          <w:b w:val="0"/>
          <w:bCs w:val="0"/>
          <w:color w:val="auto"/>
          <w:sz w:val="40"/>
          <w:szCs w:val="40"/>
        </w:rPr>
      </w:pPr>
      <w:r>
        <w:rPr>
          <w:rStyle w:val="8"/>
          <w:rFonts w:hint="eastAsia" w:ascii="仿宋" w:hAnsi="仿宋" w:eastAsia="仿宋" w:cs="仿宋"/>
          <w:b w:val="0"/>
          <w:bCs w:val="0"/>
          <w:color w:val="auto"/>
          <w:sz w:val="40"/>
          <w:szCs w:val="40"/>
        </w:rPr>
        <w:t>西安市鄠邑区“十五五”规划编制</w:t>
      </w:r>
    </w:p>
    <w:p w14:paraId="0D9DE005">
      <w:pPr>
        <w:pStyle w:val="2"/>
        <w:spacing w:before="0" w:beforeAutospacing="0" w:after="0" w:afterAutospacing="0"/>
        <w:jc w:val="center"/>
        <w:rPr>
          <w:rStyle w:val="8"/>
          <w:rFonts w:hint="eastAsia" w:ascii="仿宋" w:hAnsi="仿宋" w:eastAsia="仿宋" w:cs="仿宋"/>
          <w:b w:val="0"/>
          <w:bCs w:val="0"/>
          <w:sz w:val="48"/>
          <w:szCs w:val="48"/>
        </w:rPr>
      </w:pPr>
    </w:p>
    <w:p w14:paraId="544CA7C8">
      <w:pPr>
        <w:pStyle w:val="2"/>
        <w:spacing w:before="0" w:beforeAutospacing="0" w:after="0" w:afterAutospacing="0"/>
        <w:jc w:val="center"/>
        <w:rPr>
          <w:rStyle w:val="8"/>
          <w:rFonts w:hint="eastAsia" w:ascii="仿宋" w:hAnsi="仿宋" w:eastAsia="仿宋" w:cs="仿宋"/>
          <w:b w:val="0"/>
          <w:bCs w:val="0"/>
          <w:sz w:val="48"/>
          <w:szCs w:val="48"/>
        </w:rPr>
      </w:pPr>
    </w:p>
    <w:p w14:paraId="0B81D2DA">
      <w:pPr>
        <w:pStyle w:val="2"/>
        <w:spacing w:before="0" w:beforeAutospacing="0" w:after="0" w:afterAutospacing="0"/>
        <w:ind w:firstLine="420"/>
        <w:jc w:val="center"/>
        <w:rPr>
          <w:rStyle w:val="8"/>
          <w:rFonts w:hint="eastAsia" w:ascii="仿宋" w:hAnsi="仿宋" w:eastAsia="仿宋" w:cs="仿宋"/>
          <w:b w:val="0"/>
          <w:bCs w:val="0"/>
          <w:sz w:val="40"/>
          <w:szCs w:val="40"/>
        </w:rPr>
      </w:pPr>
      <w:r>
        <w:rPr>
          <w:rStyle w:val="8"/>
          <w:rFonts w:hint="eastAsia" w:ascii="仿宋" w:hAnsi="仿宋" w:eastAsia="仿宋" w:cs="仿宋"/>
          <w:b w:val="0"/>
          <w:bCs w:val="0"/>
          <w:sz w:val="40"/>
          <w:szCs w:val="40"/>
        </w:rPr>
        <w:t>服务合同</w:t>
      </w:r>
    </w:p>
    <w:p w14:paraId="5FB4BCF2">
      <w:pPr>
        <w:pStyle w:val="2"/>
        <w:spacing w:before="0" w:beforeAutospacing="0" w:after="0" w:afterAutospacing="0"/>
        <w:ind w:firstLine="420"/>
        <w:jc w:val="center"/>
        <w:rPr>
          <w:rStyle w:val="8"/>
          <w:rFonts w:hint="eastAsia" w:ascii="仿宋" w:hAnsi="仿宋" w:eastAsia="仿宋" w:cs="仿宋"/>
          <w:b w:val="0"/>
          <w:bCs w:val="0"/>
          <w:sz w:val="40"/>
          <w:szCs w:val="40"/>
          <w:lang w:eastAsia="zh-CN"/>
        </w:rPr>
      </w:pPr>
      <w:r>
        <w:rPr>
          <w:rStyle w:val="8"/>
          <w:rFonts w:hint="eastAsia" w:ascii="仿宋" w:hAnsi="仿宋" w:eastAsia="仿宋" w:cs="仿宋"/>
          <w:b w:val="0"/>
          <w:bCs w:val="0"/>
          <w:sz w:val="40"/>
          <w:szCs w:val="40"/>
          <w:lang w:eastAsia="zh-CN"/>
        </w:rPr>
        <w:t>（</w:t>
      </w:r>
      <w:r>
        <w:rPr>
          <w:rStyle w:val="8"/>
          <w:rFonts w:hint="eastAsia" w:ascii="仿宋" w:hAnsi="仿宋" w:eastAsia="仿宋" w:cs="仿宋"/>
          <w:b w:val="0"/>
          <w:bCs w:val="0"/>
          <w:sz w:val="40"/>
          <w:szCs w:val="40"/>
          <w:lang w:val="en-US" w:eastAsia="zh-CN"/>
        </w:rPr>
        <w:t>包2</w:t>
      </w:r>
      <w:r>
        <w:rPr>
          <w:rStyle w:val="8"/>
          <w:rFonts w:hint="eastAsia" w:ascii="仿宋" w:hAnsi="仿宋" w:eastAsia="仿宋" w:cs="仿宋"/>
          <w:b w:val="0"/>
          <w:bCs w:val="0"/>
          <w:sz w:val="40"/>
          <w:szCs w:val="40"/>
          <w:lang w:eastAsia="zh-CN"/>
        </w:rPr>
        <w:t>）</w:t>
      </w:r>
    </w:p>
    <w:p w14:paraId="4F824457">
      <w:pPr>
        <w:rPr>
          <w:rFonts w:hint="eastAsia" w:ascii="仿宋" w:hAnsi="仿宋" w:eastAsia="仿宋" w:cs="仿宋"/>
          <w:b/>
          <w:sz w:val="32"/>
          <w:szCs w:val="32"/>
        </w:rPr>
      </w:pPr>
    </w:p>
    <w:p w14:paraId="2B7C94FC">
      <w:pPr>
        <w:rPr>
          <w:rFonts w:hint="eastAsia" w:ascii="仿宋" w:hAnsi="仿宋" w:eastAsia="仿宋" w:cs="仿宋"/>
          <w:b/>
          <w:sz w:val="32"/>
          <w:szCs w:val="32"/>
        </w:rPr>
      </w:pPr>
    </w:p>
    <w:p w14:paraId="283A40EB">
      <w:pPr>
        <w:tabs>
          <w:tab w:val="right" w:pos="8306"/>
        </w:tabs>
        <w:rPr>
          <w:rFonts w:hint="eastAsia" w:ascii="仿宋" w:hAnsi="仿宋" w:eastAsia="仿宋" w:cs="仿宋"/>
          <w:bCs/>
          <w:sz w:val="32"/>
          <w:szCs w:val="32"/>
        </w:rPr>
      </w:pPr>
    </w:p>
    <w:p w14:paraId="75464F42">
      <w:pPr>
        <w:tabs>
          <w:tab w:val="right" w:pos="8306"/>
        </w:tabs>
        <w:rPr>
          <w:rFonts w:hint="eastAsia" w:ascii="仿宋" w:hAnsi="仿宋" w:eastAsia="仿宋" w:cs="仿宋"/>
          <w:bCs/>
          <w:sz w:val="32"/>
          <w:szCs w:val="32"/>
        </w:rPr>
      </w:pPr>
    </w:p>
    <w:p w14:paraId="21397C03">
      <w:pPr>
        <w:tabs>
          <w:tab w:val="right" w:pos="8306"/>
        </w:tabs>
        <w:rPr>
          <w:rFonts w:hint="eastAsia" w:ascii="仿宋" w:hAnsi="仿宋" w:eastAsia="仿宋" w:cs="仿宋"/>
          <w:bCs/>
          <w:sz w:val="32"/>
          <w:szCs w:val="32"/>
        </w:rPr>
      </w:pPr>
    </w:p>
    <w:p w14:paraId="22848115">
      <w:pPr>
        <w:tabs>
          <w:tab w:val="right" w:pos="8306"/>
        </w:tabs>
        <w:ind w:firstLine="1400" w:firstLineChars="500"/>
        <w:jc w:val="left"/>
        <w:rPr>
          <w:rFonts w:hint="eastAsia" w:ascii="仿宋" w:hAnsi="仿宋" w:eastAsia="仿宋" w:cs="仿宋"/>
          <w:bCs/>
          <w:sz w:val="28"/>
          <w:szCs w:val="28"/>
        </w:rPr>
      </w:pPr>
      <w:r>
        <w:rPr>
          <w:rFonts w:hint="eastAsia" w:ascii="仿宋" w:hAnsi="仿宋" w:eastAsia="仿宋" w:cs="仿宋"/>
          <w:bCs/>
          <w:sz w:val="28"/>
          <w:szCs w:val="28"/>
        </w:rPr>
        <w:t>甲  方：</w:t>
      </w:r>
    </w:p>
    <w:p w14:paraId="505FC875">
      <w:pPr>
        <w:ind w:firstLine="1400" w:firstLineChars="500"/>
        <w:jc w:val="left"/>
        <w:rPr>
          <w:rFonts w:hint="eastAsia" w:ascii="仿宋" w:hAnsi="仿宋" w:eastAsia="仿宋" w:cs="仿宋"/>
          <w:bCs/>
          <w:sz w:val="28"/>
          <w:szCs w:val="28"/>
        </w:rPr>
      </w:pPr>
      <w:r>
        <w:rPr>
          <w:rFonts w:hint="eastAsia" w:ascii="仿宋" w:hAnsi="仿宋" w:eastAsia="仿宋" w:cs="仿宋"/>
          <w:bCs/>
          <w:sz w:val="28"/>
          <w:szCs w:val="28"/>
        </w:rPr>
        <w:t xml:space="preserve">乙  方：   </w:t>
      </w:r>
    </w:p>
    <w:p w14:paraId="4E924210">
      <w:pPr>
        <w:ind w:firstLine="1346" w:firstLineChars="481"/>
        <w:jc w:val="left"/>
        <w:rPr>
          <w:rFonts w:hint="eastAsia" w:ascii="仿宋" w:hAnsi="仿宋" w:eastAsia="仿宋" w:cs="仿宋"/>
          <w:bCs/>
          <w:sz w:val="28"/>
          <w:szCs w:val="28"/>
        </w:rPr>
        <w:sectPr>
          <w:footerReference r:id="rId4" w:type="default"/>
          <w:pgSz w:w="11906" w:h="16838"/>
          <w:pgMar w:top="2098" w:right="1474" w:bottom="1985" w:left="1588" w:header="851" w:footer="992" w:gutter="0"/>
          <w:pgNumType w:fmt="numberInDash" w:start="1"/>
          <w:cols w:space="425" w:num="1"/>
          <w:docGrid w:type="lines" w:linePitch="312" w:charSpace="0"/>
        </w:sectPr>
      </w:pPr>
      <w:r>
        <w:rPr>
          <w:rFonts w:hint="eastAsia" w:ascii="仿宋" w:hAnsi="仿宋" w:eastAsia="仿宋" w:cs="仿宋"/>
          <w:bCs/>
          <w:sz w:val="28"/>
          <w:szCs w:val="28"/>
        </w:rPr>
        <w:t>签订日期：</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 xml:space="preserve">年 </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 xml:space="preserve">月  </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日</w:t>
      </w:r>
    </w:p>
    <w:p w14:paraId="1FFDDFA9">
      <w:pPr>
        <w:pStyle w:val="5"/>
        <w:widowControl w:val="0"/>
        <w:spacing w:before="0" w:beforeAutospacing="0" w:after="0" w:afterAutospacing="0"/>
        <w:ind w:firstLine="562" w:firstLineChars="200"/>
        <w:jc w:val="both"/>
        <w:rPr>
          <w:rFonts w:hint="eastAsia" w:ascii="仿宋" w:hAnsi="仿宋" w:eastAsia="仿宋" w:cs="仿宋"/>
          <w:sz w:val="28"/>
          <w:szCs w:val="28"/>
        </w:rPr>
      </w:pPr>
      <w:r>
        <w:rPr>
          <w:rStyle w:val="8"/>
          <w:rFonts w:hint="eastAsia" w:ascii="仿宋" w:hAnsi="仿宋" w:eastAsia="仿宋" w:cs="仿宋"/>
          <w:sz w:val="28"/>
          <w:szCs w:val="28"/>
        </w:rPr>
        <w:t>甲方（采购人）：</w:t>
      </w:r>
    </w:p>
    <w:p w14:paraId="0AD3E4D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代表人：</w:t>
      </w:r>
    </w:p>
    <w:p w14:paraId="42F8C87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通讯地址:</w:t>
      </w:r>
    </w:p>
    <w:p w14:paraId="361D205E">
      <w:pPr>
        <w:pStyle w:val="5"/>
        <w:widowControl w:val="0"/>
        <w:spacing w:before="0" w:beforeAutospacing="0" w:after="0" w:afterAutospacing="0" w:line="360" w:lineRule="auto"/>
        <w:ind w:firstLine="480" w:firstLineChars="200"/>
        <w:jc w:val="both"/>
        <w:rPr>
          <w:rFonts w:hint="eastAsia" w:ascii="仿宋" w:hAnsi="仿宋" w:eastAsia="仿宋" w:cs="仿宋"/>
          <w:sz w:val="28"/>
          <w:szCs w:val="28"/>
        </w:rPr>
      </w:pPr>
      <w:r>
        <w:rPr>
          <w:rFonts w:hint="eastAsia" w:ascii="仿宋" w:hAnsi="仿宋" w:eastAsia="仿宋" w:cs="仿宋"/>
          <w:sz w:val="24"/>
          <w:szCs w:val="24"/>
        </w:rPr>
        <w:t>联系方式:</w:t>
      </w:r>
    </w:p>
    <w:p w14:paraId="488009C6">
      <w:pPr>
        <w:pStyle w:val="5"/>
        <w:widowControl w:val="0"/>
        <w:spacing w:before="0" w:beforeAutospacing="0" w:after="0" w:afterAutospacing="0"/>
        <w:ind w:firstLine="562" w:firstLineChars="200"/>
        <w:jc w:val="both"/>
        <w:rPr>
          <w:rFonts w:hint="eastAsia" w:ascii="仿宋" w:hAnsi="仿宋" w:eastAsia="仿宋" w:cs="仿宋"/>
          <w:sz w:val="28"/>
          <w:szCs w:val="28"/>
        </w:rPr>
      </w:pPr>
      <w:r>
        <w:rPr>
          <w:rStyle w:val="8"/>
          <w:rFonts w:hint="eastAsia" w:ascii="仿宋" w:hAnsi="仿宋" w:eastAsia="仿宋" w:cs="仿宋"/>
          <w:sz w:val="28"/>
          <w:szCs w:val="28"/>
        </w:rPr>
        <w:t>乙方（服务商）：</w:t>
      </w:r>
    </w:p>
    <w:p w14:paraId="11007B7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代表人：                   项目负责人：</w:t>
      </w:r>
    </w:p>
    <w:p w14:paraId="22CE0B3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通讯地址: </w:t>
      </w:r>
    </w:p>
    <w:p w14:paraId="38E2DB1A">
      <w:pPr>
        <w:pStyle w:val="5"/>
        <w:widowControl w:val="0"/>
        <w:spacing w:before="0" w:beforeAutospacing="0" w:after="0" w:afterAutospacing="0" w:line="360" w:lineRule="auto"/>
        <w:ind w:firstLine="480" w:firstLineChars="200"/>
        <w:jc w:val="both"/>
        <w:rPr>
          <w:rFonts w:hint="eastAsia" w:ascii="仿宋" w:hAnsi="仿宋" w:eastAsia="仿宋" w:cs="仿宋"/>
          <w:sz w:val="28"/>
          <w:szCs w:val="28"/>
        </w:rPr>
      </w:pPr>
      <w:r>
        <w:rPr>
          <w:rFonts w:hint="eastAsia" w:ascii="仿宋" w:hAnsi="仿宋" w:eastAsia="仿宋" w:cs="仿宋"/>
          <w:sz w:val="24"/>
          <w:szCs w:val="24"/>
          <w:lang w:val="en-US" w:eastAsia="zh-CN"/>
        </w:rPr>
        <w:t>联系方式：</w:t>
      </w:r>
    </w:p>
    <w:p w14:paraId="4E1D01B2">
      <w:pPr>
        <w:snapToGrid w:val="0"/>
        <w:spacing w:line="480" w:lineRule="auto"/>
        <w:ind w:firstLine="480" w:firstLineChars="200"/>
        <w:rPr>
          <w:rFonts w:hint="eastAsia" w:ascii="宋体" w:hAnsi="宋体" w:eastAsia="宋体" w:cs="宋体"/>
          <w:sz w:val="24"/>
        </w:rPr>
      </w:pPr>
      <w:r>
        <w:rPr>
          <w:rFonts w:hint="eastAsia" w:ascii="仿宋" w:hAnsi="仿宋" w:eastAsia="仿宋" w:cs="仿宋"/>
          <w:kern w:val="0"/>
          <w:sz w:val="24"/>
        </w:rPr>
        <w:t>根据《中华人民共和国民法典》</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第三编 合同</w:t>
      </w:r>
      <w:r>
        <w:rPr>
          <w:rFonts w:hint="eastAsia" w:ascii="仿宋" w:hAnsi="仿宋" w:eastAsia="仿宋" w:cs="仿宋"/>
          <w:kern w:val="0"/>
          <w:sz w:val="24"/>
          <w:lang w:eastAsia="zh-CN"/>
        </w:rPr>
        <w:t>）、</w:t>
      </w:r>
      <w:r>
        <w:rPr>
          <w:rFonts w:hint="eastAsia" w:ascii="仿宋" w:hAnsi="仿宋" w:eastAsia="仿宋" w:cs="仿宋"/>
          <w:kern w:val="0"/>
          <w:sz w:val="24"/>
        </w:rPr>
        <w:t>《中华人民共和国政府采购法》及国家有关法律和行政法规，遵循平等、自愿和诚实信用的原则，双方就</w:t>
      </w:r>
      <w:r>
        <w:rPr>
          <w:rFonts w:hint="eastAsia" w:ascii="仿宋" w:hAnsi="仿宋" w:eastAsia="仿宋" w:cs="仿宋"/>
          <w:b w:val="0"/>
          <w:bCs w:val="0"/>
          <w:sz w:val="24"/>
          <w:szCs w:val="24"/>
        </w:rPr>
        <w:t>西安市鄠邑区“十五五”规划编制</w:t>
      </w:r>
      <w:r>
        <w:rPr>
          <w:rFonts w:hint="eastAsia" w:ascii="仿宋" w:hAnsi="仿宋" w:eastAsia="仿宋" w:cs="仿宋"/>
          <w:kern w:val="0"/>
          <w:sz w:val="24"/>
          <w:u w:val="none"/>
        </w:rPr>
        <w:t>项目</w:t>
      </w:r>
      <w:r>
        <w:rPr>
          <w:rFonts w:hint="eastAsia" w:ascii="仿宋" w:hAnsi="仿宋" w:eastAsia="仿宋" w:cs="仿宋"/>
          <w:kern w:val="0"/>
          <w:sz w:val="24"/>
        </w:rPr>
        <w:t>协商</w:t>
      </w:r>
      <w:r>
        <w:rPr>
          <w:rFonts w:hint="eastAsia" w:ascii="仿宋" w:hAnsi="仿宋" w:eastAsia="仿宋" w:cs="仿宋"/>
          <w:kern w:val="0"/>
          <w:sz w:val="24"/>
          <w:u w:val="none"/>
          <w:lang w:val="en-US" w:eastAsia="zh-CN"/>
        </w:rPr>
        <w:t>达成</w:t>
      </w:r>
      <w:r>
        <w:rPr>
          <w:rFonts w:hint="eastAsia" w:ascii="仿宋" w:hAnsi="仿宋" w:eastAsia="仿宋" w:cs="仿宋"/>
          <w:kern w:val="0"/>
          <w:sz w:val="24"/>
        </w:rPr>
        <w:t>一致，订立本合同。</w:t>
      </w:r>
    </w:p>
    <w:p w14:paraId="56C94EB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一、甲方委托乙方提供如下服务：</w:t>
      </w:r>
    </w:p>
    <w:p w14:paraId="74A5100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1.项目名称：</w:t>
      </w:r>
      <w:r>
        <w:rPr>
          <w:rFonts w:hint="eastAsia" w:ascii="仿宋" w:hAnsi="仿宋" w:eastAsia="仿宋" w:cs="仿宋"/>
          <w:b w:val="0"/>
          <w:bCs w:val="0"/>
          <w:sz w:val="24"/>
          <w:szCs w:val="24"/>
        </w:rPr>
        <w:t>西安市鄠邑区“十五五”规划编制</w:t>
      </w:r>
    </w:p>
    <w:p w14:paraId="5CF2EB4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2.服务内容：低空经济、粮食和物资储备、能源发展等3个专项规划</w:t>
      </w:r>
    </w:p>
    <w:p w14:paraId="3642714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3.服务要求：</w:t>
      </w:r>
    </w:p>
    <w:p w14:paraId="66EF32A4">
      <w:pPr>
        <w:pStyle w:val="5"/>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3.1.熟悉规划编制的的体质特征,有政策研究和规划编制专业团队。</w:t>
      </w:r>
    </w:p>
    <w:p w14:paraId="1AC03D59">
      <w:pPr>
        <w:pStyle w:val="5"/>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3.2.规划文本必须符合国家规范，逻辑严密，表述精准，文字精炼，具有高度政策水准。</w:t>
      </w:r>
    </w:p>
    <w:p w14:paraId="1B9C0660">
      <w:pPr>
        <w:pStyle w:val="5"/>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3.3.建立严格的管理体系，确保研究成果能有效参与专家评审会</w:t>
      </w:r>
    </w:p>
    <w:p w14:paraId="16C29064">
      <w:pPr>
        <w:pStyle w:val="5"/>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3.4.积极组织协调与各部门、专家、公众进行有效共同和协作工作。</w:t>
      </w:r>
    </w:p>
    <w:p w14:paraId="7B825F0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二、服务期限：</w:t>
      </w:r>
    </w:p>
    <w:p w14:paraId="7FA6CB7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本合同服务期限为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日至</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日，乙方向甲方提交服务成果或者完成服务的具体时间节点为（以下时间为原则约定时间，可以根据项目事情情况双方协商后适度调整）：</w:t>
      </w:r>
    </w:p>
    <w:p w14:paraId="23995FF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2025年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日前，</w:t>
      </w:r>
      <w:r>
        <w:rPr>
          <w:rFonts w:hint="eastAsia" w:ascii="仿宋" w:hAnsi="仿宋" w:eastAsia="仿宋" w:cs="仿宋"/>
        </w:rPr>
        <w:t>完成区域调研和规划初稿</w:t>
      </w:r>
      <w:r>
        <w:rPr>
          <w:rFonts w:hint="eastAsia" w:ascii="仿宋" w:hAnsi="仿宋" w:eastAsia="仿宋" w:cs="仿宋"/>
          <w:sz w:val="24"/>
          <w:szCs w:val="24"/>
          <w:lang w:val="en-US" w:eastAsia="zh-CN"/>
        </w:rPr>
        <w:t>。</w:t>
      </w:r>
    </w:p>
    <w:p w14:paraId="378EE94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2025年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日前，</w:t>
      </w:r>
      <w:r>
        <w:rPr>
          <w:rFonts w:hint="eastAsia" w:ascii="仿宋" w:hAnsi="仿宋" w:eastAsia="仿宋" w:cs="仿宋"/>
        </w:rPr>
        <w:t>组织专家评审</w:t>
      </w:r>
      <w:r>
        <w:rPr>
          <w:rFonts w:hint="eastAsia" w:ascii="仿宋" w:hAnsi="仿宋" w:eastAsia="仿宋" w:cs="仿宋"/>
          <w:sz w:val="24"/>
          <w:szCs w:val="24"/>
          <w:lang w:val="en-US" w:eastAsia="zh-CN"/>
        </w:rPr>
        <w:t>。</w:t>
      </w:r>
    </w:p>
    <w:p w14:paraId="4B04F99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2025年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日前，</w:t>
      </w:r>
      <w:r>
        <w:rPr>
          <w:rFonts w:hint="eastAsia" w:ascii="仿宋" w:hAnsi="仿宋" w:eastAsia="仿宋" w:cs="仿宋"/>
        </w:rPr>
        <w:t>组织政府审查</w:t>
      </w:r>
      <w:r>
        <w:rPr>
          <w:rFonts w:hint="eastAsia" w:ascii="仿宋" w:hAnsi="仿宋" w:eastAsia="仿宋" w:cs="仿宋"/>
          <w:sz w:val="24"/>
          <w:szCs w:val="24"/>
          <w:lang w:val="en-US" w:eastAsia="zh-CN"/>
        </w:rPr>
        <w:t>。</w:t>
      </w:r>
    </w:p>
    <w:p w14:paraId="1CA3671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三、组成本</w:t>
      </w:r>
      <w:r>
        <w:rPr>
          <w:rFonts w:hint="eastAsia" w:ascii="仿宋" w:hAnsi="仿宋" w:eastAsia="仿宋" w:cs="仿宋"/>
          <w:b/>
          <w:bCs/>
          <w:sz w:val="24"/>
          <w:szCs w:val="24"/>
          <w:lang w:val="en-US" w:eastAsia="zh-CN"/>
        </w:rPr>
        <w:fldChar w:fldCharType="begin"/>
      </w:r>
      <w:r>
        <w:rPr>
          <w:rFonts w:hint="eastAsia" w:ascii="仿宋" w:hAnsi="仿宋" w:eastAsia="仿宋" w:cs="仿宋"/>
          <w:b/>
          <w:bCs/>
          <w:sz w:val="24"/>
          <w:szCs w:val="24"/>
          <w:lang w:val="en-US" w:eastAsia="zh-CN"/>
        </w:rPr>
        <w:instrText xml:space="preserve"> HYPERLINK "http://www.86exp.com/hetong/" </w:instrText>
      </w:r>
      <w:r>
        <w:rPr>
          <w:rFonts w:hint="eastAsia" w:ascii="仿宋" w:hAnsi="仿宋" w:eastAsia="仿宋" w:cs="仿宋"/>
          <w:b/>
          <w:bCs/>
          <w:sz w:val="24"/>
          <w:szCs w:val="24"/>
          <w:lang w:val="en-US" w:eastAsia="zh-CN"/>
        </w:rPr>
        <w:fldChar w:fldCharType="separate"/>
      </w:r>
      <w:r>
        <w:rPr>
          <w:rFonts w:hint="eastAsia" w:ascii="仿宋" w:hAnsi="仿宋" w:eastAsia="仿宋" w:cs="仿宋"/>
          <w:b/>
          <w:bCs/>
          <w:sz w:val="24"/>
          <w:szCs w:val="24"/>
          <w:lang w:val="en-US" w:eastAsia="zh-CN"/>
        </w:rPr>
        <w:t>合同</w:t>
      </w:r>
      <w:r>
        <w:rPr>
          <w:rFonts w:hint="eastAsia" w:ascii="仿宋" w:hAnsi="仿宋" w:eastAsia="仿宋" w:cs="仿宋"/>
          <w:b/>
          <w:bCs/>
          <w:sz w:val="24"/>
          <w:szCs w:val="24"/>
          <w:lang w:val="en-US" w:eastAsia="zh-CN"/>
        </w:rPr>
        <w:fldChar w:fldCharType="end"/>
      </w:r>
      <w:r>
        <w:rPr>
          <w:rFonts w:hint="eastAsia" w:ascii="仿宋" w:hAnsi="仿宋" w:eastAsia="仿宋" w:cs="仿宋"/>
          <w:b/>
          <w:bCs/>
          <w:sz w:val="24"/>
          <w:szCs w:val="24"/>
          <w:lang w:val="en-US" w:eastAsia="zh-CN"/>
        </w:rPr>
        <w:t>的有关文件：</w:t>
      </w:r>
    </w:p>
    <w:p w14:paraId="49D5684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本合同未尽事宜可由双向协商签订补充协议，修改和补充必须以书面形式方为有效，本合同的修改和补充是构成本合同不可分割的部分。</w:t>
      </w:r>
    </w:p>
    <w:p w14:paraId="01E8D1B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四、服务费用：</w:t>
      </w:r>
    </w:p>
    <w:p w14:paraId="53C75FF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甲方应向乙方支付服务费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万元（大写：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）；该价格为含税价格，同时包含 乙方及其专家论证、编制人员的全部费用，项目文件的编制、成稿印刷费用，乙方的差旅、通信等费用，无需支付其他任何费用。</w:t>
      </w:r>
    </w:p>
    <w:p w14:paraId="1980F3F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五、支付方式：</w:t>
      </w:r>
    </w:p>
    <w:p w14:paraId="048E52C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3599" w:leftChars="228" w:hanging="3120" w:hangingChars="13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1.合同签订后，甲方5日内向乙方支付合同总价款40%的款项，即人民</w:t>
      </w:r>
    </w:p>
    <w:p w14:paraId="01FDB2E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w:t>
      </w:r>
    </w:p>
    <w:p w14:paraId="6C0370A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rPr>
        <w:t>项目成果完成，组织专家评审后</w:t>
      </w:r>
      <w:r>
        <w:rPr>
          <w:rFonts w:hint="eastAsia" w:ascii="仿宋" w:hAnsi="仿宋" w:eastAsia="仿宋" w:cs="仿宋"/>
          <w:color w:val="auto"/>
          <w:sz w:val="24"/>
          <w:szCs w:val="24"/>
          <w:lang w:val="en-US" w:eastAsia="zh-CN"/>
        </w:rPr>
        <w:t>，5日内向乙方支付合同总价款40%的款项，即人民币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w:t>
      </w:r>
    </w:p>
    <w:p w14:paraId="09C9AF3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r>
        <w:rPr>
          <w:rFonts w:hint="eastAsia" w:ascii="仿宋" w:hAnsi="仿宋" w:eastAsia="仿宋" w:cs="仿宋"/>
          <w:color w:val="auto"/>
        </w:rPr>
        <w:t>政府审查，成果交付验收合格后</w:t>
      </w:r>
      <w:r>
        <w:rPr>
          <w:rFonts w:hint="eastAsia" w:ascii="仿宋" w:hAnsi="仿宋" w:eastAsia="仿宋" w:cs="仿宋"/>
          <w:color w:val="auto"/>
          <w:sz w:val="24"/>
          <w:szCs w:val="24"/>
          <w:lang w:val="en-US" w:eastAsia="zh-CN"/>
        </w:rPr>
        <w:t>，5日内向乙方支付合同总价款20%的款项，即人民币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元）。</w:t>
      </w:r>
    </w:p>
    <w:p w14:paraId="5F2E7EB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若本项目需要审计的，本合同付款金额应根据审计机构出具的审计值确定。</w:t>
      </w:r>
    </w:p>
    <w:p w14:paraId="17F7C8B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3.甲方以转账方式向乙方支付费用，乙方账户信息如下：</w:t>
      </w:r>
    </w:p>
    <w:p w14:paraId="50135FE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账户名称：</w:t>
      </w:r>
    </w:p>
    <w:p w14:paraId="7523827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账户号：</w:t>
      </w:r>
    </w:p>
    <w:p w14:paraId="1E69E3A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开户行：</w:t>
      </w:r>
    </w:p>
    <w:p w14:paraId="05807ED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 每次付款前，乙方必须向甲方开具相应金额的、符合国家规定的增值税发票。若根据本合同约定乙方应当</w:t>
      </w:r>
      <w:bookmarkStart w:id="0" w:name="_GoBack"/>
      <w:bookmarkEnd w:id="0"/>
      <w:r>
        <w:rPr>
          <w:rFonts w:hint="eastAsia" w:ascii="仿宋" w:hAnsi="仿宋" w:eastAsia="仿宋" w:cs="仿宋"/>
          <w:sz w:val="24"/>
          <w:szCs w:val="24"/>
          <w:lang w:val="en-US" w:eastAsia="zh-CN"/>
        </w:rPr>
        <w:t>支付违约金和/或承担赔偿责任，则甲方有权从上述任何一笔付款中直接扣除相应金额。</w:t>
      </w:r>
    </w:p>
    <w:p w14:paraId="701F65C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六、服务标准：</w:t>
      </w:r>
    </w:p>
    <w:p w14:paraId="318FFB1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1.项目实施过程中，乙方应以正式的书面报告并附电子文件等形式向甲方提交各阶段的工作成果，乙方应根据甲方修改意见进行调整和完善。</w:t>
      </w:r>
    </w:p>
    <w:p w14:paraId="54240AB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2.低空经济、粮食和物资储备能源发展专项规划纸质版各5本，电子版2份(WORD格式)，刻录成DVD。 </w:t>
      </w:r>
    </w:p>
    <w:p w14:paraId="7E6DF24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七、验收方式：</w:t>
      </w:r>
    </w:p>
    <w:p w14:paraId="6E2CF44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1、编制过程符合《国家级专项规划管理暂行办法》等规定，履行专家论证、风险评估、合法性审查等程序。</w:t>
      </w:r>
    </w:p>
    <w:p w14:paraId="4CDC388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2、基础数据来源权威(如统计局、各部委数据)、更新及时、分析方法透明可复现。</w:t>
      </w:r>
    </w:p>
    <w:p w14:paraId="21E2040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3、任务分解到年度、责任落实到部门，重大项目明确投资主体、资金来源和实施顺序。</w:t>
      </w:r>
    </w:p>
    <w:p w14:paraId="0F5F566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4、语言精准、表述规范，符合《国家级专项规划文本编写规范》。</w:t>
      </w:r>
    </w:p>
    <w:p w14:paraId="7085947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0" w:firstLine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八、违约责任：</w:t>
      </w:r>
    </w:p>
    <w:p w14:paraId="014C46F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若乙方提供的服务出现如下情形的，甲方有权解除合同，乙方应全额退还服务费并按服务费的20%向甲方支付违约金：</w:t>
      </w:r>
    </w:p>
    <w:p w14:paraId="7E8EA99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1.乙方供应的服务与合同要求不符，重新提供服务后仍达不到合同要求，导致甲方遭受损失。                                         </w:t>
      </w:r>
    </w:p>
    <w:p w14:paraId="48AA5A3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2.若乙方提供的服务经甲方验收不合格，乙方应在甲方指定的期限内予以改正或者重新服务，逾期不改正或者重新服务仍不合格的，甲方按照第八条第1款规定要求乙方承担违约责任。</w:t>
      </w:r>
    </w:p>
    <w:p w14:paraId="7BA448B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 若乙方未能按合同规定的时间完成服务，造成项目延期，每延期一天，按合同价的1%扣款，因甲方变更要求除外，总扣款上限为合同金额的 50% 。</w:t>
      </w:r>
    </w:p>
    <w:p w14:paraId="2468DEA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九、争议解决方式：</w:t>
      </w:r>
    </w:p>
    <w:p w14:paraId="4E42E90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1.若本合同履行过程中双方发生争议的，应协商解决；协商不成的，任何一方均可向甲方住所地人民法院诉讼解决。</w:t>
      </w:r>
    </w:p>
    <w:p w14:paraId="714F363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2.若任意一方发生违约行为，守约方为维护自身合法权益而花费的诉讼费、保全费、保全担保费、律师费、差旅费等合理费用，应由违约方一并承担。</w:t>
      </w:r>
    </w:p>
    <w:p w14:paraId="116E639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十、保密条款：</w:t>
      </w:r>
    </w:p>
    <w:p w14:paraId="043CE84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1.本合同的任何一方在本合同的洽谈、缔约以及履行过程中获得或知悉对方的任何资料和信息均视为保密内容，应当承担保密义务。</w:t>
      </w:r>
    </w:p>
    <w:p w14:paraId="659E9B4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2.任何一方未经对方书面同意，不可将上述保密内容以任何方式透露给第三方或用于本合同以外的其他事项。</w:t>
      </w:r>
    </w:p>
    <w:p w14:paraId="3EDAEE2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3.保密义务不因本合同终止而终止。</w:t>
      </w:r>
    </w:p>
    <w:p w14:paraId="1BF27FD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十一、通知与送达：</w:t>
      </w:r>
    </w:p>
    <w:p w14:paraId="54076BD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各方因履行本合同而相互发出或提供的所有通知、文件、资料，均以本协议所列明的地址送达，任何一方如遇变更通信地址，应自变更之日起三日内，以书面形式通知对方，否则由未通知方承担由此而引起的相关责任。</w:t>
      </w:r>
    </w:p>
    <w:p w14:paraId="1A31C42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十二、其他：</w:t>
      </w:r>
    </w:p>
    <w:p w14:paraId="7FA1785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1.本合同规定的相关服务工作所形成的知识产权归甲方所有。</w:t>
      </w:r>
    </w:p>
    <w:p w14:paraId="338F7F4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2.本合同一式4份，甲方 2 份,乙方 2 份。</w:t>
      </w:r>
    </w:p>
    <w:p w14:paraId="1B75CBD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3..本合同自双方盖章（签字）之日起生效。</w:t>
      </w:r>
    </w:p>
    <w:p w14:paraId="752A1A1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甲方（盖章）： </w:t>
      </w:r>
    </w:p>
    <w:p w14:paraId="5AD9E29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法人代表或授权代表（签字）：</w:t>
      </w:r>
    </w:p>
    <w:p w14:paraId="6D07150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w:t>
      </w:r>
    </w:p>
    <w:p w14:paraId="60CBDED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法人代表或授权代表（签字）：</w:t>
      </w:r>
    </w:p>
    <w:p w14:paraId="38F917BB">
      <w:pPr>
        <w:ind w:firstLine="0" w:firstLineChars="0"/>
        <w:rPr>
          <w:rFonts w:hint="eastAsia" w:ascii="仿宋" w:hAnsi="仿宋" w:eastAsia="仿宋" w:cs="仿宋"/>
          <w:sz w:val="24"/>
          <w:szCs w:val="24"/>
          <w:lang w:val="en-US" w:eastAsia="zh-Hans"/>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Leelawadee UI">
    <w:panose1 w:val="020B0502040204020203"/>
    <w:charset w:val="00"/>
    <w:family w:val="auto"/>
    <w:pitch w:val="default"/>
    <w:sig w:usb0="83000003" w:usb1="00000000" w:usb2="00010000" w:usb3="00000001" w:csb0="00010101" w:csb1="00000000"/>
  </w:font>
  <w:font w:name="Microsoft Himalaya">
    <w:panose1 w:val="01010100010101010101"/>
    <w:charset w:val="00"/>
    <w:family w:val="auto"/>
    <w:pitch w:val="default"/>
    <w:sig w:usb0="80000003" w:usb1="00010000" w:usb2="0000004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05F11">
    <w:pPr>
      <w:pStyle w:val="4"/>
      <w:jc w:val="right"/>
    </w:pPr>
  </w:p>
  <w:p w14:paraId="71EBE531">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4DC08">
    <w:pPr>
      <w:pStyle w:val="4"/>
      <w:jc w:val="right"/>
    </w:pPr>
  </w:p>
  <w:p w14:paraId="33F78C09">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140D2">
    <w:pPr>
      <w:pStyle w:val="4"/>
      <w:jc w:val="right"/>
    </w:pPr>
  </w:p>
  <w:p w14:paraId="0271F8E2">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4842AA6"/>
    <w:rsid w:val="08AA61C7"/>
    <w:rsid w:val="096D1D5A"/>
    <w:rsid w:val="0B490F71"/>
    <w:rsid w:val="0CCF6888"/>
    <w:rsid w:val="177F50ED"/>
    <w:rsid w:val="1ABD2416"/>
    <w:rsid w:val="1CCD6E65"/>
    <w:rsid w:val="22943A5C"/>
    <w:rsid w:val="23F21382"/>
    <w:rsid w:val="27000DD0"/>
    <w:rsid w:val="2A7F1FFB"/>
    <w:rsid w:val="2C7E199F"/>
    <w:rsid w:val="2FF43D8C"/>
    <w:rsid w:val="33B038F0"/>
    <w:rsid w:val="34F34F5A"/>
    <w:rsid w:val="3D2F4655"/>
    <w:rsid w:val="4719368F"/>
    <w:rsid w:val="47D66741"/>
    <w:rsid w:val="49297C2A"/>
    <w:rsid w:val="4A9A2E54"/>
    <w:rsid w:val="4D8B1D7C"/>
    <w:rsid w:val="501826F3"/>
    <w:rsid w:val="51D51A9F"/>
    <w:rsid w:val="5386726D"/>
    <w:rsid w:val="53B52B8D"/>
    <w:rsid w:val="53D153A5"/>
    <w:rsid w:val="5C8275BD"/>
    <w:rsid w:val="5EB629D1"/>
    <w:rsid w:val="60736D98"/>
    <w:rsid w:val="62832C6C"/>
    <w:rsid w:val="683926A8"/>
    <w:rsid w:val="6AB87004"/>
    <w:rsid w:val="6E877EC5"/>
    <w:rsid w:val="70950698"/>
    <w:rsid w:val="71606B8F"/>
    <w:rsid w:val="756D1BE3"/>
    <w:rsid w:val="77F79321"/>
    <w:rsid w:val="7AB60FB7"/>
    <w:rsid w:val="7C5D5A5C"/>
    <w:rsid w:val="7D49222A"/>
    <w:rsid w:val="7DD00F6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qFormat/>
    <w:uiPriority w:val="9"/>
    <w:pPr>
      <w:widowControl/>
      <w:spacing w:before="100" w:beforeAutospacing="1" w:after="100" w:afterAutospacing="1"/>
      <w:jc w:val="left"/>
      <w:outlineLvl w:val="1"/>
    </w:pPr>
    <w:rPr>
      <w:rFonts w:ascii="Times New Roman" w:hAnsi="Times New Roman" w:eastAsia="等线" w:cs="Times New Roman"/>
      <w:b/>
      <w:bCs/>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480" w:lineRule="auto"/>
    </w:pPr>
    <w:rPr>
      <w:rFonts w:ascii="楷体_GB2312" w:hAnsi="Times New Roman" w:eastAsia="楷体_GB2312" w:cs="Times New Roman"/>
      <w:sz w:val="28"/>
    </w:rPr>
  </w:style>
  <w:style w:type="paragraph" w:styleId="4">
    <w:name w:val="footer"/>
    <w:basedOn w:val="1"/>
    <w:qFormat/>
    <w:uiPriority w:val="99"/>
    <w:pPr>
      <w:tabs>
        <w:tab w:val="center" w:pos="4153"/>
        <w:tab w:val="right" w:pos="8306"/>
      </w:tabs>
      <w:snapToGrid w:val="0"/>
      <w:jc w:val="left"/>
    </w:pPr>
    <w:rPr>
      <w:sz w:val="18"/>
    </w:rPr>
  </w:style>
  <w:style w:type="paragraph" w:styleId="5">
    <w:name w:val="Normal (Web)"/>
    <w:basedOn w:val="1"/>
    <w:unhideWhenUsed/>
    <w:qFormat/>
    <w:uiPriority w:val="99"/>
    <w:pPr>
      <w:widowControl/>
      <w:spacing w:before="100" w:beforeAutospacing="1" w:after="100" w:afterAutospacing="1"/>
      <w:jc w:val="left"/>
    </w:pPr>
    <w:rPr>
      <w:rFonts w:ascii="Times New Roman" w:hAnsi="Times New Roman" w:eastAsia="等线" w:cs="Times New Roman"/>
      <w:kern w:val="0"/>
      <w:sz w:val="24"/>
    </w:rPr>
  </w:style>
  <w:style w:type="character" w:styleId="8">
    <w:name w:val="Strong"/>
    <w:basedOn w:val="7"/>
    <w:qFormat/>
    <w:uiPriority w:val="22"/>
    <w:rPr>
      <w:b/>
      <w:bCs/>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c"/>
    <w:qFormat/>
    <w:uiPriority w:val="0"/>
    <w:pPr>
      <w:widowControl w:val="0"/>
      <w:autoSpaceDE w:val="0"/>
      <w:autoSpaceDN w:val="0"/>
      <w:adjustRightInd w:val="0"/>
      <w:jc w:val="both"/>
    </w:pPr>
    <w:rPr>
      <w:rFonts w:ascii="Arial" w:hAnsi="Arial" w:eastAsiaTheme="minorEastAsia" w:cstheme="minorBidi"/>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4000</Words>
  <Characters>4147</Characters>
  <Lines>0</Lines>
  <Paragraphs>0</Paragraphs>
  <TotalTime>1</TotalTime>
  <ScaleCrop>false</ScaleCrop>
  <LinksUpToDate>false</LinksUpToDate>
  <CharactersWithSpaces>4657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✎﹏ℳ๓₯㎕٩ゞ殘༒</cp:lastModifiedBy>
  <dcterms:modified xsi:type="dcterms:W3CDTF">2025-09-24T02:40:10Z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eyJoZGlkIjoiMzg1MjdlNjc4YTliODU1NzFjNTFlY2U4N2ZhMGUwNWMiLCJ1c2VySWQiOiI3NjgwMzc3NDUifQ==</vt:lpwstr>
  </property>
  <property fmtid="{D5CDD505-2E9C-101B-9397-08002B2CF9AE}" pid="4" name="ICV">
    <vt:lpwstr>5591E9591AE94C7BAB70FE66BA4D4AA8_13</vt:lpwstr>
  </property>
</Properties>
</file>