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版本号：ZCBN-鄠邑区-2025-00319.1B120250902001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2025年鄠邑区流浪乞讨人员救助服务(二次)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ZCBN-鄠邑区-2025-00319.1B1</w:t>
      </w:r>
      <w:r>
        <w:br/>
      </w:r>
      <w:r>
        <w:br/>
      </w:r>
      <w:r>
        <w:br/>
      </w:r>
    </w:p>
    <w:p>
      <w:pPr>
        <w:pStyle w:val="null3"/>
        <w:jc w:val="center"/>
        <w:outlineLvl w:val="2"/>
      </w:pPr>
      <w:r>
        <w:rPr>
          <w:rFonts w:ascii="仿宋_GB2312" w:hAnsi="仿宋_GB2312" w:cs="仿宋_GB2312" w:eastAsia="仿宋_GB2312"/>
          <w:sz w:val="28"/>
          <w:b/>
        </w:rPr>
        <w:t>西安市鄠邑区救助管理站</w:t>
      </w:r>
    </w:p>
    <w:p>
      <w:pPr>
        <w:pStyle w:val="null3"/>
        <w:jc w:val="center"/>
        <w:outlineLvl w:val="2"/>
      </w:pPr>
      <w:r>
        <w:rPr>
          <w:rFonts w:ascii="仿宋_GB2312" w:hAnsi="仿宋_GB2312" w:cs="仿宋_GB2312" w:eastAsia="仿宋_GB2312"/>
          <w:sz w:val="28"/>
          <w:b/>
        </w:rPr>
        <w:t>知含国际工程咨询有限公司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知含国际工程咨询有限公司</w:t>
      </w:r>
      <w:r>
        <w:rPr>
          <w:rFonts w:ascii="仿宋_GB2312" w:hAnsi="仿宋_GB2312" w:cs="仿宋_GB2312" w:eastAsia="仿宋_GB2312"/>
        </w:rPr>
        <w:t>（以下简称“代理机构”）受</w:t>
      </w:r>
      <w:r>
        <w:rPr>
          <w:rFonts w:ascii="仿宋_GB2312" w:hAnsi="仿宋_GB2312" w:cs="仿宋_GB2312" w:eastAsia="仿宋_GB2312"/>
        </w:rPr>
        <w:t>西安市鄠邑区救助管理站</w:t>
      </w:r>
      <w:r>
        <w:rPr>
          <w:rFonts w:ascii="仿宋_GB2312" w:hAnsi="仿宋_GB2312" w:cs="仿宋_GB2312" w:eastAsia="仿宋_GB2312"/>
        </w:rPr>
        <w:t>委托，拟对</w:t>
      </w:r>
      <w:r>
        <w:rPr>
          <w:rFonts w:ascii="仿宋_GB2312" w:hAnsi="仿宋_GB2312" w:cs="仿宋_GB2312" w:eastAsia="仿宋_GB2312"/>
        </w:rPr>
        <w:t>2025年鄠邑区流浪乞讨人员救助服务(二次)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ZCBN-鄠邑区-2025-00319.1B1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2025年鄠邑区流浪乞讨人员救助服务(二次)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为流浪乞讨人员提供主动救助、照料护理、返乡救助等基本服务；主要功能或目标:提升救助管理工作服务水平，保障受助人员的合法权益；需满足的要求:能够为受助人员提供优质的服务。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采购包1（2025年鄠邑区流浪乞讨人员救助服务）：属于专门面向中小企业采购。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1、营业执照：供应商应具有独立承担民事责任的能力的企业法人、事业法人或其他组织或自然人，并出具合法有效的营业执照或事业单位法人证书等国家规定的相关证明；</w:t>
      </w:r>
    </w:p>
    <w:p>
      <w:pPr>
        <w:pStyle w:val="null3"/>
      </w:pPr>
      <w:r>
        <w:rPr>
          <w:rFonts w:ascii="仿宋_GB2312" w:hAnsi="仿宋_GB2312" w:cs="仿宋_GB2312" w:eastAsia="仿宋_GB2312"/>
        </w:rPr>
        <w:t>2、财务状况报告：提供具有财务审计资质单位出具的2024年度财务报告或磋商前六个月内其基本账户银行出具的资信证明或财政部门认可的政府采购专业担保机构出具的担保函，以上形式的证明资料提供任何一种即可；</w:t>
      </w:r>
    </w:p>
    <w:p>
      <w:pPr>
        <w:pStyle w:val="null3"/>
      </w:pPr>
      <w:r>
        <w:rPr>
          <w:rFonts w:ascii="仿宋_GB2312" w:hAnsi="仿宋_GB2312" w:cs="仿宋_GB2312" w:eastAsia="仿宋_GB2312"/>
        </w:rPr>
        <w:t>3、缴纳税收：提供磋商截止日前一年内已缴纳的至少一个月的纳税证明或完税证明，依法免税的单位应提供相关证明材料；</w:t>
      </w:r>
    </w:p>
    <w:p>
      <w:pPr>
        <w:pStyle w:val="null3"/>
      </w:pPr>
      <w:r>
        <w:rPr>
          <w:rFonts w:ascii="仿宋_GB2312" w:hAnsi="仿宋_GB2312" w:cs="仿宋_GB2312" w:eastAsia="仿宋_GB2312"/>
        </w:rPr>
        <w:t>4、社会保障资金缴纳证明：提供磋商截止日前一年内已缴存的至少一个月的社会保障资金缴存单据或社保机构开具的社会保险参保缴费情况证明，依法不需要缴纳社会保障资金的单位应提供相关证明材料；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5、书面声明：参加本次采购前3年内，在经营活动中没有重大违法记录的书面声明；</w:t>
      </w:r>
    </w:p>
    <w:p>
      <w:pPr>
        <w:pStyle w:val="null3"/>
      </w:pPr>
      <w:r>
        <w:rPr>
          <w:rFonts w:ascii="仿宋_GB2312" w:hAnsi="仿宋_GB2312" w:cs="仿宋_GB2312" w:eastAsia="仿宋_GB2312"/>
        </w:rPr>
        <w:t>6、信誉情况：供应商不得列入“信用中国”（www.creditchina.gov.cn）或“中国执行信息公开网”（http://zxgk.court.gov.cn/shixin/）失信被执行人，不得列入“信用中国”（www.creditchina.gov.cn）重大税收违法失信主体，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7、法定代表人授权委托书：法定代表人直接参加磋商的，须提供法人身份证明及身份证复印件并加盖公章；法定代表人授权代表参加磋商的，须提供法定代表人授权书及授权代表身份证身份证复印件并加盖公章；</w:t>
      </w:r>
    </w:p>
    <w:p>
      <w:pPr>
        <w:pStyle w:val="null3"/>
      </w:pPr>
      <w:r>
        <w:rPr>
          <w:rFonts w:ascii="仿宋_GB2312" w:hAnsi="仿宋_GB2312" w:cs="仿宋_GB2312" w:eastAsia="仿宋_GB2312"/>
        </w:rPr>
        <w:t>8、供应商履行合同所必需的设备和专业技术能力：供应商须具有履行合同所必需的设备和专业技术能力，须附相关证明材料或书面声明；</w:t>
      </w:r>
    </w:p>
    <w:p>
      <w:pPr>
        <w:pStyle w:val="null3"/>
      </w:pPr>
      <w:r>
        <w:rPr>
          <w:rFonts w:ascii="仿宋_GB2312" w:hAnsi="仿宋_GB2312" w:cs="仿宋_GB2312" w:eastAsia="仿宋_GB2312"/>
        </w:rPr>
        <w:t>9、非联合体承诺书：本项目不接受联合体，单位负责人为同一人或者存在控股、管理关系的不同单位不得同时参加。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西安市鄠邑区救助管理站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鄠邑区兆丰西路543号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029-84885297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知含国际工程咨询有限公司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西安市雁塔区电子二路60号城发集团二楼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程苗</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029-81128319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鄠邑区政府采购管理股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李清维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84882872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采购包1：422,920.00元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代理服务费收费标准：1、招标代理服务费参照国家计委关于印发《代理服务收费管理暂行办法》的通知（计价格〔2002〕1980号）、《国家发展和改革委员会办公厅关 于代理服务收费有关问题的通知》（发改办价格〔2003〕857号）规定标准收取。2、在领取成交通知书前，由成交单位向采购代理机构缴纳招标代理服务费，一次性付清。3、代理服务费缴纳账户信息：账户名称：知含国际工程咨询有限公司 开户行名称：中国建设银行股份有限公司咸阳世纪大道支行 开户账号：61001635008052503621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西安市鄠邑区救助管理站</w:t>
      </w:r>
      <w:r>
        <w:rPr>
          <w:rFonts w:ascii="仿宋_GB2312" w:hAnsi="仿宋_GB2312" w:cs="仿宋_GB2312" w:eastAsia="仿宋_GB2312"/>
        </w:rPr>
        <w:t>和</w:t>
      </w:r>
      <w:r>
        <w:rPr>
          <w:rFonts w:ascii="仿宋_GB2312" w:hAnsi="仿宋_GB2312" w:cs="仿宋_GB2312" w:eastAsia="仿宋_GB2312"/>
        </w:rPr>
        <w:t>知含国际工程咨询有限公司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西安市鄠邑区救助管理站</w:t>
      </w:r>
      <w:r>
        <w:rPr>
          <w:rFonts w:ascii="仿宋_GB2312" w:hAnsi="仿宋_GB2312" w:cs="仿宋_GB2312" w:eastAsia="仿宋_GB2312"/>
        </w:rPr>
        <w:t>负责解释。除上述磋商文件内容，其他内容由</w:t>
      </w:r>
      <w:r>
        <w:rPr>
          <w:rFonts w:ascii="仿宋_GB2312" w:hAnsi="仿宋_GB2312" w:cs="仿宋_GB2312" w:eastAsia="仿宋_GB2312"/>
        </w:rPr>
        <w:t>知含国际工程咨询有限公司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西安市鄠邑区救助管理站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知含国际工程咨询有限公司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知含国际工程咨询有限公司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知含国际工程咨询有限公司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知含国际工程咨询有限公司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联系人：程苗</w:t>
      </w:r>
    </w:p>
    <w:p>
      <w:pPr>
        <w:pStyle w:val="null3"/>
      </w:pPr>
      <w:r>
        <w:rPr>
          <w:rFonts w:ascii="仿宋_GB2312" w:hAnsi="仿宋_GB2312" w:cs="仿宋_GB2312" w:eastAsia="仿宋_GB2312"/>
        </w:rPr>
        <w:t>联系电话：029-81128319</w:t>
      </w:r>
    </w:p>
    <w:p>
      <w:pPr>
        <w:pStyle w:val="null3"/>
      </w:pPr>
      <w:r>
        <w:rPr>
          <w:rFonts w:ascii="仿宋_GB2312" w:hAnsi="仿宋_GB2312" w:cs="仿宋_GB2312" w:eastAsia="仿宋_GB2312"/>
        </w:rPr>
        <w:t>地址：西安市雁塔区电子二路60号城发集团二楼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为流浪乞讨人员提供主动救助、照料护理、返乡救助等基本服务；主要功能或目标:提升救助管理工作服务水平，保障受助人员的合法权益；需满足的要求:能够为受助人员提供优质的服务。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422,920.00</w:t>
      </w:r>
    </w:p>
    <w:p>
      <w:pPr>
        <w:pStyle w:val="null3"/>
      </w:pPr>
      <w:r>
        <w:rPr>
          <w:rFonts w:ascii="仿宋_GB2312" w:hAnsi="仿宋_GB2312" w:cs="仿宋_GB2312" w:eastAsia="仿宋_GB2312"/>
        </w:rPr>
        <w:t>采购包最高限价（元）: 422,920.00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2025年鄠邑区流浪乞讨人员救助服务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422,920.00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标的名称：2025年鄠邑区流浪乞讨人员救助服务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rPr>
              <w:t>服务要求满足照料护理，主动救助、街面巡查、寻亲服务、护送返乡救助流浪乞讨人员，保障受助人员的合法权益，为受助人员提供优质服务的相关要求。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自合同签订之日起1年（具体服务起止日期可随合同签订时间相应顺延）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达到国家及地方现行有关行业服务标准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项目费用按月支付，合同签订后30日内支付合同额的5%，</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服务期第2个月支付剩余合同额的8% </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服务期第3个月支付剩余合同额的8% </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服务期第4个月支付剩余合同额的8% </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服务期第5个月支付剩余合同额的8% ，</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服务期第6个月支付剩余合同额的8% </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服务期第7个月支付剩余合同额的8% </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服务期第8个月支付剩余合同额的8%</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服务期第9个月支付剩余合同额的8% </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服务期第10个月支付剩余合同额的10% ，</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服务期第11个月支付剩余合同额的10% </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服务期第12个月支付剩余合同额的11% </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11.00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违约责任以甲乙双方签订合同时洽谈的条款为准。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通过电子化交易系统协商，供应商需在电子化交易系统上传响应的文件。成交供应商领取中标（成交）通知书时，向采购代理机构提供一正两副纸质响应文件及电子版1份（签字盖章扫描PDF和word文档格式，U盘存储）。 2.供应商应自协商文件递交截止时间起至磋商结束，保持在线状态。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供应商资格要求.docx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供应商应具有独立承担民事责任的能力的企业法人、事业法人或其他组织或自然人，并出具合法有效的营业执照或事业单位法人证书等国家规定的相关证明；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提供具有财务审计资质单位出具的2024年度财务报告或磋商前六个月内其基本账户银行出具的资信证明或财政部门认可的政府采购专业担保机构出具的担保函，以上形式的证明资料提供任何一种即可；</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缴纳税收</w:t>
            </w:r>
          </w:p>
        </w:tc>
        <w:tc>
          <w:tcPr>
            <w:tcW w:type="dxa" w:w="3322"/>
          </w:tcPr>
          <w:p>
            <w:pPr>
              <w:pStyle w:val="null3"/>
            </w:pPr>
            <w:r>
              <w:rPr>
                <w:rFonts w:ascii="仿宋_GB2312" w:hAnsi="仿宋_GB2312" w:cs="仿宋_GB2312" w:eastAsia="仿宋_GB2312"/>
              </w:rPr>
              <w:t>提供磋商截止日前一年内已缴纳的至少一个月的纳税证明或完税证明，依法免税的单位应提供相关证明材料；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参加本次采购前3年内，在经营活动中没有重大违法记录的书面声明；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信誉情况</w:t>
            </w:r>
          </w:p>
        </w:tc>
        <w:tc>
          <w:tcPr>
            <w:tcW w:type="dxa" w:w="3322"/>
          </w:tcPr>
          <w:p>
            <w:pPr>
              <w:pStyle w:val="null3"/>
            </w:pPr>
            <w:r>
              <w:rPr>
                <w:rFonts w:ascii="仿宋_GB2312" w:hAnsi="仿宋_GB2312" w:cs="仿宋_GB2312" w:eastAsia="仿宋_GB2312"/>
              </w:rPr>
              <w:t>供应商不得列入“信用中国”（www.creditchina.gov.cn）或“中国执行信息公开网”（http://zxgk.court.gov.cn/shixin/）失信被执行人，不得列入“信用中国”（www.creditchina.gov.cn）重大税收违法失信主体，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法定代表人直接参加磋商的，须提供法人身份证明及身份证复印件并加盖公章；法定代表人授权代表参加磋商的，须提供法定代表人授权书及授权代表身份证身份证复印件并加盖公章；</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供应商履行合同所必需的设备和专业技术能力</w:t>
            </w:r>
          </w:p>
        </w:tc>
        <w:tc>
          <w:tcPr>
            <w:tcW w:type="dxa" w:w="3322"/>
          </w:tcPr>
          <w:p>
            <w:pPr>
              <w:pStyle w:val="null3"/>
            </w:pPr>
            <w:r>
              <w:rPr>
                <w:rFonts w:ascii="仿宋_GB2312" w:hAnsi="仿宋_GB2312" w:cs="仿宋_GB2312" w:eastAsia="仿宋_GB2312"/>
              </w:rPr>
              <w:t>供应商须具有履行合同所必需的设备和专业技术能力，须附相关证明材料或书面声明；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非联合体承诺书</w:t>
            </w:r>
          </w:p>
        </w:tc>
        <w:tc>
          <w:tcPr>
            <w:tcW w:type="dxa" w:w="3322"/>
          </w:tcPr>
          <w:p>
            <w:pPr>
              <w:pStyle w:val="null3"/>
            </w:pPr>
            <w:r>
              <w:rPr>
                <w:rFonts w:ascii="仿宋_GB2312" w:hAnsi="仿宋_GB2312" w:cs="仿宋_GB2312" w:eastAsia="仿宋_GB2312"/>
              </w:rPr>
              <w:t>本项目不接受联合体，单位负责人为同一人或者存在控股、管理关系的不同单位不得同时参加。</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业绩一览表.docx 服务内容及服务邀请应答表 工作流程管理制度.docx 中小企业声明函 商务应答表 服务承诺.docx 供应商应提交的相关资格证明材料 项目配备人员.docx 报价表 合理化建议.docx 响应文件封面 供应商资格要求.docx 残疾人福利性单位声明函 服务方案 总体服务方案.docx 标的清单 质量管理体系.docx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（1）磋商报价符合唯一性要求；（2）第一次磋商报价表填写符合要求；（3）计量单位、报价货币均符合磋商文件要求；（4）未超出采购预算或磋商文件规定的最高限价。</w:t>
            </w:r>
          </w:p>
        </w:tc>
        <w:tc>
          <w:tcPr>
            <w:tcW w:type="dxa" w:w="1661"/>
          </w:tcPr>
          <w:p>
            <w:pPr>
              <w:pStyle w:val="null3"/>
            </w:pPr>
            <w:r>
              <w:rPr>
                <w:rFonts w:ascii="仿宋_GB2312" w:hAnsi="仿宋_GB2312" w:cs="仿宋_GB2312" w:eastAsia="仿宋_GB2312"/>
              </w:rPr>
              <w:t>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一、评审内容： 针对服务内容及要求提出适用本项目的总体服务方案，方案内容包括：①服务内容分析②服务目标③服务方案。 二、评审标准： 1、完整性：方案必须全面，对评审内容中的各项要求有详细描述； 2、可实施性：切合本项目实际情况，提出步骤清晰、合理的方案； 3、针对性：方案能够紧扣本项目实际情况，内容科学合理。 三、赋分标准：（满分27分） ①服务内容分析：每完全满足一个评审标准得3分，满分9分； ②服务目标：每完全满足一个评审标准得3分，满分9分； ③服务方案：每完全满足一个评审标准得 3分，满分9分；每有一项评审内容存在缺陷，扣（0-3）分，扣完为止。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总体服务方案.docx</w:t>
            </w:r>
          </w:p>
        </w:tc>
      </w:tr>
      <w:tr>
        <w:tc>
          <w:tcPr>
            <w:tcW w:type="dxa" w:w="831"/>
            <w:vMerge/>
          </w:tcPr>
          <w:p/>
        </w:tc>
        <w:tc>
          <w:tcPr>
            <w:tcW w:type="dxa" w:w="1661"/>
          </w:tcPr>
          <w:p>
            <w:pPr>
              <w:pStyle w:val="null3"/>
            </w:pPr>
            <w:r>
              <w:rPr>
                <w:rFonts w:ascii="仿宋_GB2312" w:hAnsi="仿宋_GB2312" w:cs="仿宋_GB2312" w:eastAsia="仿宋_GB2312"/>
              </w:rPr>
              <w:t>工作流程管理制度</w:t>
            </w:r>
          </w:p>
        </w:tc>
        <w:tc>
          <w:tcPr>
            <w:tcW w:type="dxa" w:w="2492"/>
          </w:tcPr>
          <w:p>
            <w:pPr>
              <w:pStyle w:val="null3"/>
            </w:pPr>
            <w:r>
              <w:rPr>
                <w:rFonts w:ascii="仿宋_GB2312" w:hAnsi="仿宋_GB2312" w:cs="仿宋_GB2312" w:eastAsia="仿宋_GB2312"/>
              </w:rPr>
              <w:t>一、评审内容： 针对本项目的工作流程管理制度，内容包括：①流程设计与执行规范②风险管理与监控机制③培训与考核二、评审标准： 1、完整性：方案必须全面，对评审内容中的各项要求有详细描述； 2、可实施性：切合本项目实际情况，提出步骤清晰、合理的方案； 3、针对性：方案能够紧扣本项目实际情况，内容科学合理。 三、赋分标准：（满分18分） ①流程设计与执行规范：每完全满足一个评审标准得2分，满分6分； ②风险管理与监控机制：每完全满足一个评审标准得2分，满分6分； ③培训与考核：每完全满足一个评审标准得2 分，满分6分；每有一项评审内容存在缺陷，扣（0-2）分，扣完为止。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工作流程管理制度.docx</w:t>
            </w:r>
          </w:p>
        </w:tc>
      </w:tr>
      <w:tr>
        <w:tc>
          <w:tcPr>
            <w:tcW w:type="dxa" w:w="831"/>
            <w:vMerge/>
          </w:tcPr>
          <w:p/>
        </w:tc>
        <w:tc>
          <w:tcPr>
            <w:tcW w:type="dxa" w:w="1661"/>
          </w:tcPr>
          <w:p>
            <w:pPr>
              <w:pStyle w:val="null3"/>
            </w:pPr>
            <w:r>
              <w:rPr>
                <w:rFonts w:ascii="仿宋_GB2312" w:hAnsi="仿宋_GB2312" w:cs="仿宋_GB2312" w:eastAsia="仿宋_GB2312"/>
              </w:rPr>
              <w:t>质量管理体系</w:t>
            </w:r>
          </w:p>
        </w:tc>
        <w:tc>
          <w:tcPr>
            <w:tcW w:type="dxa" w:w="2492"/>
          </w:tcPr>
          <w:p>
            <w:pPr>
              <w:pStyle w:val="null3"/>
            </w:pPr>
            <w:r>
              <w:rPr>
                <w:rFonts w:ascii="仿宋_GB2312" w:hAnsi="仿宋_GB2312" w:cs="仿宋_GB2312" w:eastAsia="仿宋_GB2312"/>
              </w:rPr>
              <w:t>一、评审内容： 供应商的质量管理体系，并提供质量管理措施；内容包括：①质量管理体系和组织措施；（质量目标、质量管理体系及职责、质量管理制度等）；②质量保证措施。（质量保证措施、问题预防措施等） 二、评审标准： 1、完整性：方案必须全面，对评审内容中的各项要求有详细描述； 2、可实施性：切合本项目实际情况，提出步骤清晰、合理的方案； 3、针对性：方案能够紧扣本项目实际情况，内容科学合理。 三、赋分标准：（满分9分） ①质量管理体系和组织措施：每完全满足一个评审标准得1.5分，满分4.5分； ②质量保证措施：每完全满足一个评审标准得1.5分，满分4.5分；每有一项评审内容存在缺陷，扣（0-1.5）分，扣完为止。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质量管理体系.docx</w:t>
            </w:r>
          </w:p>
        </w:tc>
      </w:tr>
      <w:tr>
        <w:tc>
          <w:tcPr>
            <w:tcW w:type="dxa" w:w="831"/>
            <w:vMerge/>
          </w:tcPr>
          <w:p/>
        </w:tc>
        <w:tc>
          <w:tcPr>
            <w:tcW w:type="dxa" w:w="1661"/>
          </w:tcPr>
          <w:p>
            <w:pPr>
              <w:pStyle w:val="null3"/>
            </w:pPr>
            <w:r>
              <w:rPr>
                <w:rFonts w:ascii="仿宋_GB2312" w:hAnsi="仿宋_GB2312" w:cs="仿宋_GB2312" w:eastAsia="仿宋_GB2312"/>
              </w:rPr>
              <w:t>项目配备人员</w:t>
            </w:r>
          </w:p>
        </w:tc>
        <w:tc>
          <w:tcPr>
            <w:tcW w:type="dxa" w:w="2492"/>
          </w:tcPr>
          <w:p>
            <w:pPr>
              <w:pStyle w:val="null3"/>
            </w:pPr>
            <w:r>
              <w:rPr>
                <w:rFonts w:ascii="仿宋_GB2312" w:hAnsi="仿宋_GB2312" w:cs="仿宋_GB2312" w:eastAsia="仿宋_GB2312"/>
              </w:rPr>
              <w:t>一、评审内容 针对本项目提供详细的人员配备包括但不限于 ①有针对本项目的专业服务团队，人员配备数量充足。 ②人员组织结构合理，有明确的岗位职责。 二、评审标准 1、完善性：方案必须全面，对评审内容中的各项要求有详细阐述；2、可实施性：切合本项目实际情况，提出步骤清晰、合理的方案；3、针对性：方案能够紧扣项目实际情况，内容科学合理。三、赋分标准：（满分12分） ①有针对本项目的专业服务团队，人员配备数量充足。每完全满足一个评审标准得2分，满分6分； ②人员组织结构合理，有明确的岗位职责：每完全满足一个评审标准得2分，满分6分；每有一项评审内容存在缺陷，扣（0-2）分，扣完为止。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项目配备人员.docx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针对本项目提供的服务承诺，包括但不限于① 服务过程合规②安全应急保障③问题整改及即时响应时效 二、评审标准： 1、完整性：方案必须全面，对评审内容中的各项要求有详细描述； 2、可实施性：切合本项目实际情况，提出步骤清晰、合理的方案； 3、针对性：方案能够紧扣本项目实际情况，内容科学合理。 三、赋分标准（满分9分） ①服务过程合规：每完全满足一个评审标准得1分，满分3分； ②安全应急保障：每完全满足一个评审标准得1分，满分3分；③问题整改及即时响应时效；每完全满足一个评审标准得1分，满分3分；每有一项评审内容存在缺陷，扣（0-1）分，扣完为止。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针对本项目服务工作中的常见问题进行梳理，具有良好的解决方案并及时向采购人提出合理化建议，每提供一条得1分，满 分5分。内容存在缺陷，每条扣（0-1）分，扣完为止。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合理化建议.docx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供应商具有近三年（2022年8月至今，以合同签订时间为准）的类似项目业绩（合同复印件或中标通知书并加盖供应商公章）,每有一个得2分，满分得10分，未提供不得分。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满足磋商文件要求且最后报价最低的供应商的价格为磋商基准价，其价格分为满分。其他供应商的价格分统一按照下列公式计算：磋商报价得分=（磋商基准价/最终磋商报价）×10%×100。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详见附件：总体服务方案.docx</w:t>
      </w:r>
    </w:p>
    <w:p>
      <w:pPr>
        <w:pStyle w:val="null3"/>
        <w:ind w:firstLine="960"/>
      </w:pPr>
      <w:r>
        <w:rPr>
          <w:rFonts w:ascii="仿宋_GB2312" w:hAnsi="仿宋_GB2312" w:cs="仿宋_GB2312" w:eastAsia="仿宋_GB2312"/>
        </w:rPr>
        <w:t>详见附件：工作流程管理制度.docx</w:t>
      </w:r>
    </w:p>
    <w:p>
      <w:pPr>
        <w:pStyle w:val="null3"/>
        <w:ind w:firstLine="960"/>
      </w:pPr>
      <w:r>
        <w:rPr>
          <w:rFonts w:ascii="仿宋_GB2312" w:hAnsi="仿宋_GB2312" w:cs="仿宋_GB2312" w:eastAsia="仿宋_GB2312"/>
        </w:rPr>
        <w:t>详见附件：质量管理体系.docx</w:t>
      </w:r>
    </w:p>
    <w:p>
      <w:pPr>
        <w:pStyle w:val="null3"/>
        <w:ind w:firstLine="960"/>
      </w:pPr>
      <w:r>
        <w:rPr>
          <w:rFonts w:ascii="仿宋_GB2312" w:hAnsi="仿宋_GB2312" w:cs="仿宋_GB2312" w:eastAsia="仿宋_GB2312"/>
        </w:rPr>
        <w:t>详见附件：项目配备人员.docx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详见附件：合理化建议.docx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