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C421C">
      <w:pPr>
        <w:numPr>
          <w:ilvl w:val="0"/>
          <w:numId w:val="0"/>
        </w:numPr>
        <w:spacing w:before="468" w:beforeLines="150" w:line="360" w:lineRule="atLeast"/>
        <w:jc w:val="center"/>
        <w:outlineLvl w:val="1"/>
        <w:rPr>
          <w:rFonts w:hint="eastAsia" w:ascii="仿宋" w:hAnsi="仿宋" w:eastAsia="仿宋" w:cs="仿宋"/>
          <w:b/>
          <w:color w:val="auto"/>
          <w:sz w:val="32"/>
          <w:szCs w:val="32"/>
          <w:highlight w:val="none"/>
        </w:rPr>
      </w:pPr>
      <w:bookmarkStart w:id="0" w:name="_Toc26520"/>
      <w:r>
        <w:rPr>
          <w:rFonts w:hint="eastAsia" w:ascii="仿宋" w:hAnsi="仿宋" w:eastAsia="仿宋" w:cs="仿宋"/>
          <w:b/>
          <w:color w:val="auto"/>
          <w:sz w:val="32"/>
          <w:szCs w:val="32"/>
          <w:highlight w:val="none"/>
        </w:rPr>
        <w:t>供应商资</w:t>
      </w:r>
      <w:r>
        <w:rPr>
          <w:rFonts w:hint="eastAsia" w:ascii="仿宋" w:hAnsi="仿宋" w:eastAsia="仿宋" w:cs="仿宋"/>
          <w:b/>
          <w:color w:val="auto"/>
          <w:sz w:val="32"/>
          <w:szCs w:val="32"/>
          <w:highlight w:val="none"/>
          <w:lang w:eastAsia="zh-CN"/>
        </w:rPr>
        <w:t>格</w:t>
      </w:r>
      <w:r>
        <w:rPr>
          <w:rFonts w:hint="eastAsia" w:ascii="仿宋" w:hAnsi="仿宋" w:eastAsia="仿宋" w:cs="仿宋"/>
          <w:b/>
          <w:color w:val="auto"/>
          <w:sz w:val="32"/>
          <w:szCs w:val="32"/>
          <w:highlight w:val="none"/>
        </w:rPr>
        <w:t>证明文件</w:t>
      </w:r>
      <w:bookmarkEnd w:id="0"/>
    </w:p>
    <w:p w14:paraId="59057B46">
      <w:pPr>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jc w:val="left"/>
        <w:textAlignment w:val="auto"/>
        <w:outlineLvl w:val="2"/>
        <w:rPr>
          <w:rFonts w:hint="eastAsia" w:ascii="仿宋" w:hAnsi="仿宋" w:eastAsia="仿宋" w:cs="仿宋"/>
          <w:b/>
          <w:bCs/>
          <w:color w:val="auto"/>
          <w:sz w:val="21"/>
          <w:szCs w:val="21"/>
          <w:highlight w:val="none"/>
        </w:rPr>
      </w:pPr>
      <w:bookmarkStart w:id="1" w:name="_Toc27647"/>
      <w:r>
        <w:rPr>
          <w:rFonts w:hint="eastAsia" w:ascii="仿宋" w:hAnsi="仿宋" w:eastAsia="仿宋" w:cs="仿宋"/>
          <w:b/>
          <w:bCs/>
          <w:color w:val="auto"/>
          <w:sz w:val="21"/>
          <w:szCs w:val="21"/>
          <w:highlight w:val="none"/>
          <w:lang w:val="en-US" w:eastAsia="zh-CN"/>
        </w:rPr>
        <w:t>（一）</w:t>
      </w:r>
      <w:bookmarkEnd w:id="1"/>
      <w:r>
        <w:rPr>
          <w:rFonts w:hint="eastAsia" w:ascii="仿宋" w:hAnsi="仿宋" w:eastAsia="仿宋" w:cs="仿宋"/>
          <w:b/>
          <w:bCs/>
          <w:color w:val="auto"/>
          <w:sz w:val="21"/>
          <w:szCs w:val="21"/>
          <w:highlight w:val="none"/>
        </w:rPr>
        <w:t>一般资格审查</w:t>
      </w:r>
    </w:p>
    <w:p w14:paraId="7D5F57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Hans"/>
        </w:rPr>
        <w:t>1.</w:t>
      </w:r>
      <w:r>
        <w:rPr>
          <w:rFonts w:hint="eastAsia" w:ascii="仿宋" w:hAnsi="仿宋" w:eastAsia="仿宋" w:cs="仿宋"/>
          <w:b/>
          <w:bCs/>
          <w:color w:val="auto"/>
          <w:sz w:val="21"/>
          <w:szCs w:val="21"/>
          <w:highlight w:val="none"/>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7C316C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2.财务状况证明：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FDDD7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3.提供具有履行合同所必需的设备和专业技术能力的承诺。</w:t>
      </w:r>
    </w:p>
    <w:p w14:paraId="75282B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4.税收缴纳证明：提供投标截止日前一年内已缴纳的至少一个月的纳税证明或完税证明，依法免税的单位应提供相关证明材料。</w:t>
      </w:r>
    </w:p>
    <w:p w14:paraId="0F0DB9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FB3EC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6.供应商应出具参加政府采购活动前3年内在经营活动中没有重大违法记录的书面声明。</w:t>
      </w:r>
    </w:p>
    <w:p w14:paraId="30967D9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（二）</w:t>
      </w:r>
      <w:r>
        <w:rPr>
          <w:rFonts w:hint="eastAsia" w:ascii="仿宋" w:hAnsi="仿宋" w:eastAsia="仿宋" w:cs="仿宋"/>
          <w:b/>
          <w:bCs/>
          <w:color w:val="auto"/>
          <w:sz w:val="21"/>
          <w:szCs w:val="21"/>
          <w:highlight w:val="none"/>
          <w:lang w:val="en-US" w:eastAsia="zh-CN"/>
        </w:rPr>
        <w:t>落实政府采购政策需满足的资格要求：</w:t>
      </w:r>
      <w:r>
        <w:rPr>
          <w:rFonts w:hint="eastAsia" w:ascii="仿宋" w:hAnsi="仿宋" w:eastAsia="仿宋" w:cs="仿宋"/>
          <w:b/>
          <w:bCs/>
          <w:sz w:val="21"/>
          <w:szCs w:val="21"/>
          <w:highlight w:val="none"/>
          <w:lang w:val="en-US" w:eastAsia="zh-CN"/>
        </w:rPr>
        <w:t>本采购包专门面向中小企业采购。</w:t>
      </w:r>
    </w:p>
    <w:p w14:paraId="4712B5D9">
      <w:pPr>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（三）特定资格条件：</w:t>
      </w:r>
    </w:p>
    <w:p w14:paraId="463E6F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（1）法定代表人授权书 (附法定代表人、被授权人身份证复印件及被授权人投标截止日前一年内已缴存的至少一个月的社会保险参保缴费证明)，法定代表人直接参加投标，须提供法定代表人身份证明。</w:t>
      </w:r>
    </w:p>
    <w:p w14:paraId="239EC7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（2）截止至响应文件递交截止时间之前，供应商未被列入“信用中国 ”网站（www.creditchina.gov.cn）失信被执行人、经营（活动）异常名录及重大税收违法失信主体；未被列入“中国政府采购网(www.ccgp.gov.cn)” 政府采购严重违法失信行为记录名单。</w:t>
      </w:r>
    </w:p>
    <w:p w14:paraId="568FE83C">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226EE4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Hans"/>
        </w:rPr>
        <w:t>1.</w:t>
      </w:r>
      <w:r>
        <w:rPr>
          <w:rFonts w:hint="eastAsia" w:ascii="仿宋" w:hAnsi="仿宋" w:eastAsia="仿宋" w:cs="仿宋"/>
          <w:b/>
          <w:bCs/>
          <w:color w:val="auto"/>
          <w:sz w:val="21"/>
          <w:szCs w:val="21"/>
          <w:highlight w:val="none"/>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2835A935">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13C1EC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2.财务状况证明：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59EBAEE5">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68274E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3.提供具有履行合同所必需的设备和专业技术能力的承诺。</w:t>
      </w:r>
    </w:p>
    <w:p w14:paraId="7A853F6B">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6BCE5F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4D5691EE">
      <w:pPr>
        <w:spacing w:line="360" w:lineRule="auto"/>
        <w:rPr>
          <w:rFonts w:hint="eastAsia" w:ascii="仿宋" w:hAnsi="仿宋" w:eastAsia="仿宋" w:cs="仿宋"/>
          <w:spacing w:val="4"/>
          <w:szCs w:val="21"/>
          <w:highlight w:val="none"/>
        </w:rPr>
      </w:pPr>
    </w:p>
    <w:p w14:paraId="6D160751">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eastAsia="zh-CN"/>
        </w:rPr>
        <w:t>（</w:t>
      </w:r>
      <w:r>
        <w:rPr>
          <w:rFonts w:hint="eastAsia" w:ascii="仿宋" w:hAnsi="仿宋" w:eastAsia="仿宋" w:cs="仿宋"/>
          <w:spacing w:val="4"/>
          <w:sz w:val="24"/>
          <w:szCs w:val="24"/>
          <w:highlight w:val="none"/>
          <w:u w:val="single"/>
          <w:lang w:val="en-US" w:eastAsia="zh-CN"/>
        </w:rPr>
        <w:t>采购人名称）</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p>
    <w:p w14:paraId="08EA6507">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2F7EFF0D">
      <w:pPr>
        <w:pStyle w:val="2"/>
        <w:rPr>
          <w:rFonts w:hint="eastAsia"/>
          <w:sz w:val="24"/>
          <w:szCs w:val="24"/>
          <w:highlight w:val="none"/>
        </w:rPr>
      </w:pPr>
    </w:p>
    <w:p w14:paraId="1CD8095F">
      <w:pPr>
        <w:rPr>
          <w:rFonts w:hint="eastAsia"/>
          <w:sz w:val="24"/>
          <w:szCs w:val="24"/>
          <w:highlight w:val="none"/>
        </w:rPr>
      </w:pPr>
    </w:p>
    <w:p w14:paraId="51EB019D">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7F23D2F7">
      <w:pPr>
        <w:spacing w:line="280" w:lineRule="exact"/>
        <w:ind w:right="540" w:rightChars="257"/>
        <w:jc w:val="left"/>
        <w:rPr>
          <w:rFonts w:hint="eastAsia" w:ascii="仿宋" w:hAnsi="仿宋" w:eastAsia="仿宋" w:cs="仿宋"/>
          <w:sz w:val="24"/>
          <w:szCs w:val="24"/>
          <w:highlight w:val="none"/>
        </w:rPr>
      </w:pPr>
    </w:p>
    <w:p w14:paraId="2196330C">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7D6544D6">
      <w:pPr>
        <w:spacing w:line="280" w:lineRule="exact"/>
        <w:ind w:right="540" w:rightChars="257"/>
        <w:jc w:val="left"/>
        <w:rPr>
          <w:rFonts w:hint="eastAsia" w:ascii="仿宋" w:hAnsi="仿宋" w:eastAsia="仿宋" w:cs="仿宋"/>
          <w:sz w:val="24"/>
          <w:szCs w:val="24"/>
          <w:highlight w:val="cyan"/>
        </w:rPr>
      </w:pPr>
    </w:p>
    <w:p w14:paraId="2E185B64">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47E0BC32">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004FEF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4.税收缴纳证明：提供投标截止日前一年内已缴纳的至少一个月的纳税证明或完税证明，依法免税的单位应提供相关证明材料。</w:t>
      </w:r>
    </w:p>
    <w:p w14:paraId="2CD30A7A">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2F2885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69F0FCD">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14:paraId="6D84F1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6.供应商应出具参加政府采购活动前3年内在经营活动中没有重大违法记录的书面声明。</w:t>
      </w:r>
    </w:p>
    <w:p w14:paraId="03CF5A34">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7D7F8CC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36942B5">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3CA504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14:paraId="733F78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5BBA75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786E13DB">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5B846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4EF1B2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1443228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78357EA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732CF89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5488B8F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28FF11E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62B78D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4313BA95">
      <w:pPr>
        <w:pStyle w:val="7"/>
        <w:rPr>
          <w:rFonts w:hint="eastAsia"/>
        </w:rPr>
      </w:pPr>
    </w:p>
    <w:p w14:paraId="66CAA46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F542342">
      <w:pPr>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14:paraId="3454EA94">
      <w:pPr>
        <w:rPr>
          <w:rFonts w:hint="eastAsia" w:ascii="仿宋" w:hAnsi="仿宋" w:eastAsia="仿宋" w:cs="仿宋"/>
          <w:spacing w:val="-5"/>
          <w:sz w:val="24"/>
          <w:szCs w:val="24"/>
        </w:rPr>
      </w:pPr>
    </w:p>
    <w:p w14:paraId="44133674">
      <w:pPr>
        <w:rPr>
          <w:rFonts w:hint="eastAsia" w:ascii="仿宋" w:hAnsi="仿宋" w:eastAsia="仿宋" w:cs="仿宋"/>
          <w:spacing w:val="-5"/>
          <w:sz w:val="24"/>
          <w:szCs w:val="24"/>
        </w:rPr>
      </w:pPr>
    </w:p>
    <w:p w14:paraId="0D272726">
      <w:pPr>
        <w:rPr>
          <w:rFonts w:hint="eastAsia" w:ascii="仿宋" w:hAnsi="仿宋" w:eastAsia="仿宋" w:cs="仿宋"/>
          <w:spacing w:val="-5"/>
          <w:sz w:val="24"/>
          <w:szCs w:val="24"/>
        </w:rPr>
      </w:pPr>
    </w:p>
    <w:p w14:paraId="39DB0318">
      <w:pPr>
        <w:pStyle w:val="2"/>
        <w:jc w:val="center"/>
        <w:outlineLvl w:val="4"/>
        <w:rPr>
          <w:rFonts w:hint="eastAsia" w:ascii="仿宋" w:hAnsi="仿宋" w:eastAsia="仿宋" w:cs="仿宋"/>
          <w:b/>
          <w:bCs/>
          <w:color w:val="auto"/>
          <w:sz w:val="28"/>
          <w:szCs w:val="28"/>
          <w:highlight w:val="none"/>
          <w:lang w:val="en-US" w:eastAsia="zh-CN"/>
        </w:rPr>
      </w:pPr>
    </w:p>
    <w:p w14:paraId="6DA7A335">
      <w:pPr>
        <w:pStyle w:val="2"/>
        <w:jc w:val="center"/>
        <w:outlineLvl w:val="4"/>
        <w:rPr>
          <w:rFonts w:hint="eastAsia" w:ascii="仿宋" w:hAnsi="仿宋" w:eastAsia="仿宋" w:cs="仿宋"/>
          <w:sz w:val="28"/>
          <w:szCs w:val="28"/>
        </w:rPr>
      </w:pPr>
      <w:bookmarkStart w:id="2" w:name="_GoBack"/>
      <w:bookmarkEnd w:id="2"/>
      <w:r>
        <w:rPr>
          <w:rFonts w:hint="eastAsia" w:ascii="仿宋" w:hAnsi="仿宋" w:eastAsia="仿宋" w:cs="仿宋"/>
          <w:b/>
          <w:bCs/>
          <w:color w:val="auto"/>
          <w:sz w:val="28"/>
          <w:szCs w:val="28"/>
          <w:highlight w:val="none"/>
          <w:lang w:val="en-US" w:eastAsia="zh-CN"/>
        </w:rPr>
        <w:t>（1）法定代表人身份证明/法定代表人授权书</w:t>
      </w:r>
    </w:p>
    <w:p w14:paraId="46A0217E">
      <w:pPr>
        <w:pStyle w:val="2"/>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1F3A772C">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22F552E7">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297159E2">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54395A63">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291948C2">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3E0BCA4B">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675734E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254C1233">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6723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60F5AB9">
            <w:pPr>
              <w:snapToGrid w:val="0"/>
              <w:spacing w:line="480" w:lineRule="auto"/>
              <w:jc w:val="center"/>
              <w:rPr>
                <w:rFonts w:hint="eastAsia" w:ascii="仿宋" w:hAnsi="仿宋" w:eastAsia="仿宋" w:cs="仿宋"/>
                <w:szCs w:val="21"/>
                <w:highlight w:val="none"/>
              </w:rPr>
            </w:pPr>
          </w:p>
          <w:p w14:paraId="07428901">
            <w:pPr>
              <w:snapToGrid w:val="0"/>
              <w:spacing w:line="480" w:lineRule="auto"/>
              <w:jc w:val="center"/>
              <w:rPr>
                <w:rFonts w:hint="eastAsia" w:ascii="仿宋" w:hAnsi="仿宋" w:eastAsia="仿宋" w:cs="仿宋"/>
                <w:szCs w:val="21"/>
                <w:highlight w:val="none"/>
              </w:rPr>
            </w:pPr>
          </w:p>
          <w:p w14:paraId="233F2D18">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22B21BD4">
            <w:pPr>
              <w:snapToGrid w:val="0"/>
              <w:spacing w:line="480" w:lineRule="auto"/>
              <w:jc w:val="center"/>
              <w:rPr>
                <w:rFonts w:hint="eastAsia" w:ascii="仿宋" w:hAnsi="仿宋" w:eastAsia="仿宋" w:cs="仿宋"/>
                <w:szCs w:val="21"/>
                <w:highlight w:val="none"/>
              </w:rPr>
            </w:pPr>
          </w:p>
          <w:p w14:paraId="5DD392F9">
            <w:pPr>
              <w:snapToGrid w:val="0"/>
              <w:spacing w:line="480" w:lineRule="auto"/>
              <w:jc w:val="center"/>
              <w:rPr>
                <w:rFonts w:hint="eastAsia" w:ascii="仿宋" w:hAnsi="仿宋" w:eastAsia="仿宋" w:cs="仿宋"/>
                <w:szCs w:val="21"/>
                <w:highlight w:val="none"/>
              </w:rPr>
            </w:pPr>
          </w:p>
        </w:tc>
      </w:tr>
    </w:tbl>
    <w:p w14:paraId="54D1B829">
      <w:pPr>
        <w:snapToGrid w:val="0"/>
        <w:spacing w:line="480" w:lineRule="auto"/>
        <w:rPr>
          <w:rFonts w:hint="eastAsia" w:ascii="仿宋" w:hAnsi="仿宋" w:eastAsia="仿宋" w:cs="仿宋"/>
          <w:szCs w:val="21"/>
          <w:highlight w:val="none"/>
        </w:rPr>
      </w:pPr>
    </w:p>
    <w:p w14:paraId="420CBDCA">
      <w:pPr>
        <w:snapToGrid w:val="0"/>
        <w:rPr>
          <w:rFonts w:hint="eastAsia" w:ascii="仿宋" w:hAnsi="仿宋" w:eastAsia="仿宋" w:cs="仿宋"/>
          <w:szCs w:val="21"/>
          <w:highlight w:val="none"/>
        </w:rPr>
      </w:pPr>
    </w:p>
    <w:p w14:paraId="556444DB">
      <w:pPr>
        <w:snapToGrid w:val="0"/>
        <w:rPr>
          <w:rFonts w:hint="eastAsia" w:ascii="仿宋" w:hAnsi="仿宋" w:eastAsia="仿宋" w:cs="仿宋"/>
          <w:szCs w:val="21"/>
          <w:highlight w:val="none"/>
        </w:rPr>
      </w:pPr>
    </w:p>
    <w:p w14:paraId="11228E9C">
      <w:pPr>
        <w:snapToGrid w:val="0"/>
        <w:rPr>
          <w:rFonts w:hint="eastAsia" w:ascii="仿宋" w:hAnsi="仿宋" w:eastAsia="仿宋" w:cs="仿宋"/>
          <w:szCs w:val="21"/>
          <w:highlight w:val="none"/>
        </w:rPr>
      </w:pPr>
    </w:p>
    <w:p w14:paraId="06F76FE6">
      <w:pPr>
        <w:snapToGrid w:val="0"/>
        <w:rPr>
          <w:rFonts w:hint="eastAsia" w:ascii="仿宋" w:hAnsi="仿宋" w:eastAsia="仿宋" w:cs="仿宋"/>
          <w:szCs w:val="21"/>
          <w:highlight w:val="none"/>
        </w:rPr>
      </w:pPr>
    </w:p>
    <w:p w14:paraId="41053E0E">
      <w:pPr>
        <w:adjustRightInd w:val="0"/>
        <w:snapToGrid w:val="0"/>
        <w:spacing w:line="360" w:lineRule="auto"/>
        <w:rPr>
          <w:rFonts w:hint="eastAsia" w:ascii="仿宋" w:hAnsi="仿宋" w:eastAsia="仿宋" w:cs="仿宋"/>
          <w:sz w:val="24"/>
          <w:highlight w:val="none"/>
        </w:rPr>
      </w:pPr>
    </w:p>
    <w:p w14:paraId="67269CB2">
      <w:pPr>
        <w:adjustRightInd w:val="0"/>
        <w:snapToGrid w:val="0"/>
        <w:spacing w:line="360" w:lineRule="auto"/>
        <w:ind w:right="420"/>
        <w:rPr>
          <w:rFonts w:hint="eastAsia" w:ascii="仿宋" w:hAnsi="仿宋" w:eastAsia="仿宋" w:cs="仿宋"/>
          <w:sz w:val="24"/>
          <w:highlight w:val="none"/>
        </w:rPr>
      </w:pPr>
    </w:p>
    <w:p w14:paraId="70039526">
      <w:pPr>
        <w:adjustRightInd w:val="0"/>
        <w:snapToGrid w:val="0"/>
        <w:spacing w:line="360" w:lineRule="auto"/>
        <w:ind w:right="420"/>
        <w:rPr>
          <w:rFonts w:hint="eastAsia" w:ascii="仿宋" w:hAnsi="仿宋" w:eastAsia="仿宋" w:cs="仿宋"/>
          <w:sz w:val="24"/>
          <w:highlight w:val="none"/>
        </w:rPr>
      </w:pPr>
    </w:p>
    <w:p w14:paraId="589DABB4">
      <w:pPr>
        <w:adjustRightInd w:val="0"/>
        <w:snapToGrid w:val="0"/>
        <w:spacing w:line="360" w:lineRule="auto"/>
        <w:ind w:right="420"/>
        <w:rPr>
          <w:rFonts w:hint="eastAsia" w:ascii="仿宋" w:hAnsi="仿宋" w:eastAsia="仿宋" w:cs="仿宋"/>
          <w:sz w:val="24"/>
          <w:highlight w:val="none"/>
        </w:rPr>
      </w:pPr>
    </w:p>
    <w:p w14:paraId="1AB6C876">
      <w:pPr>
        <w:adjustRightInd w:val="0"/>
        <w:snapToGrid w:val="0"/>
        <w:spacing w:line="360" w:lineRule="auto"/>
        <w:ind w:right="420"/>
        <w:rPr>
          <w:rFonts w:hint="eastAsia" w:ascii="仿宋" w:hAnsi="仿宋" w:eastAsia="仿宋" w:cs="仿宋"/>
          <w:sz w:val="24"/>
          <w:highlight w:val="none"/>
        </w:rPr>
      </w:pPr>
    </w:p>
    <w:p w14:paraId="21E99D6B">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472ED2D2">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    年  月  日</w:t>
      </w:r>
    </w:p>
    <w:p w14:paraId="621DCE06">
      <w:pPr>
        <w:pStyle w:val="2"/>
        <w:rPr>
          <w:rFonts w:hint="eastAsia" w:ascii="仿宋" w:hAnsi="仿宋" w:eastAsia="仿宋" w:cs="仿宋"/>
          <w:highlight w:val="none"/>
        </w:rPr>
      </w:pPr>
    </w:p>
    <w:p w14:paraId="08C2F55C">
      <w:pPr>
        <w:pStyle w:val="2"/>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FF0000"/>
          <w:sz w:val="24"/>
          <w:szCs w:val="24"/>
          <w:highlight w:val="none"/>
          <w:lang w:val="zh-CN"/>
        </w:rPr>
        <w:t>说明：</w:t>
      </w:r>
      <w:r>
        <w:rPr>
          <w:rFonts w:hint="eastAsia" w:ascii="仿宋" w:hAnsi="仿宋" w:eastAsia="仿宋" w:cs="仿宋"/>
          <w:b/>
          <w:bCs/>
          <w:color w:val="FF0000"/>
          <w:sz w:val="24"/>
          <w:szCs w:val="24"/>
          <w:highlight w:val="none"/>
          <w:lang w:val="zh-CN" w:eastAsia="zh-CN"/>
        </w:rPr>
        <w:t>仅限法定代表人参加时提供。</w:t>
      </w:r>
    </w:p>
    <w:p w14:paraId="128F8BDF">
      <w:pPr>
        <w:numPr>
          <w:ilvl w:val="0"/>
          <w:numId w:val="0"/>
        </w:numPr>
        <w:spacing w:line="360" w:lineRule="atLeast"/>
        <w:jc w:val="center"/>
        <w:rPr>
          <w:rFonts w:hint="eastAsia" w:ascii="仿宋" w:hAnsi="仿宋" w:eastAsia="仿宋" w:cs="仿宋"/>
          <w:b/>
          <w:color w:val="auto"/>
          <w:sz w:val="28"/>
          <w:szCs w:val="28"/>
          <w:highlight w:val="none"/>
        </w:rPr>
      </w:pPr>
    </w:p>
    <w:p w14:paraId="3AAF62E4">
      <w:pPr>
        <w:numPr>
          <w:ilvl w:val="0"/>
          <w:numId w:val="0"/>
        </w:numPr>
        <w:spacing w:line="360" w:lineRule="atLeast"/>
        <w:jc w:val="center"/>
        <w:rPr>
          <w:rFonts w:hint="eastAsia" w:ascii="仿宋" w:hAnsi="仿宋" w:eastAsia="仿宋" w:cs="仿宋"/>
          <w:b/>
          <w:color w:val="auto"/>
          <w:sz w:val="28"/>
          <w:szCs w:val="28"/>
          <w:highlight w:val="none"/>
        </w:rPr>
      </w:pPr>
    </w:p>
    <w:p w14:paraId="16D5C894">
      <w:pPr>
        <w:numPr>
          <w:ilvl w:val="0"/>
          <w:numId w:val="0"/>
        </w:numPr>
        <w:spacing w:line="360" w:lineRule="atLeast"/>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sz w:val="28"/>
          <w:szCs w:val="28"/>
          <w:highlight w:val="none"/>
        </w:rPr>
        <w:t>法定代表人授权书</w:t>
      </w:r>
    </w:p>
    <w:p w14:paraId="6AEFE475">
      <w:pPr>
        <w:pStyle w:val="4"/>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eastAsia="zh-CN"/>
        </w:rPr>
        <w:t xml:space="preserve"> 致：</w:t>
      </w:r>
      <w:r>
        <w:rPr>
          <w:rFonts w:hint="eastAsia" w:ascii="仿宋" w:hAnsi="仿宋" w:eastAsia="仿宋" w:cs="仿宋"/>
          <w:color w:val="auto"/>
          <w:sz w:val="24"/>
          <w:szCs w:val="24"/>
          <w:highlight w:val="none"/>
          <w:u w:val="single"/>
          <w:lang w:eastAsia="zh-CN"/>
        </w:rPr>
        <w:t>采购人名称</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华夏国际项目管理有限公司</w:t>
      </w:r>
      <w:r>
        <w:rPr>
          <w:rFonts w:hint="eastAsia" w:ascii="仿宋" w:hAnsi="仿宋" w:eastAsia="仿宋" w:cs="仿宋"/>
          <w:color w:val="auto"/>
          <w:sz w:val="24"/>
          <w:szCs w:val="24"/>
          <w:highlight w:val="none"/>
          <w:u w:val="single"/>
        </w:rPr>
        <w:t>：</w:t>
      </w:r>
    </w:p>
    <w:p w14:paraId="4E60145F">
      <w:pPr>
        <w:pStyle w:val="4"/>
        <w:keepNext w:val="0"/>
        <w:keepLines w:val="0"/>
        <w:pageBreakBefore w:val="0"/>
        <w:widowControl w:val="0"/>
        <w:kinsoku/>
        <w:wordWrap/>
        <w:overflowPunct/>
        <w:topLinePunct w:val="0"/>
        <w:autoSpaceDE/>
        <w:autoSpaceDN/>
        <w:bidi w:val="0"/>
        <w:adjustRightInd/>
        <w:snapToGrid/>
        <w:spacing w:line="48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本授权书声明：注册于（</w:t>
      </w:r>
      <w:r>
        <w:rPr>
          <w:rFonts w:hint="eastAsia" w:ascii="仿宋" w:hAnsi="仿宋" w:eastAsia="仿宋" w:cs="仿宋"/>
          <w:color w:val="auto"/>
          <w:sz w:val="24"/>
          <w:szCs w:val="24"/>
          <w:highlight w:val="none"/>
          <w:u w:val="single"/>
        </w:rPr>
        <w:t xml:space="preserve"> 工商行政管理局名称）之（委托单位全称） </w:t>
      </w:r>
      <w:r>
        <w:rPr>
          <w:rFonts w:hint="eastAsia" w:ascii="仿宋" w:hAnsi="仿宋" w:eastAsia="仿宋" w:cs="仿宋"/>
          <w:color w:val="auto"/>
          <w:sz w:val="24"/>
          <w:szCs w:val="24"/>
          <w:highlight w:val="none"/>
        </w:rPr>
        <w:t>的法定代表人</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 xml:space="preserve">项目编号   </w:t>
      </w:r>
      <w:r>
        <w:rPr>
          <w:rFonts w:hint="eastAsia" w:ascii="仿宋" w:hAnsi="仿宋" w:eastAsia="仿宋" w:cs="仿宋"/>
          <w:color w:val="auto"/>
          <w:sz w:val="24"/>
          <w:szCs w:val="24"/>
          <w:highlight w:val="none"/>
        </w:rPr>
        <w:t>的谈判、洽谈、执行等具体事务，签署全部有关文件、文书、协议、合同，本公司对被授权人在本项目中的签名承担全部法律责任。</w:t>
      </w:r>
    </w:p>
    <w:p w14:paraId="01EF419A">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与谈判响应文件有效期一致</w:t>
      </w:r>
      <w:r>
        <w:rPr>
          <w:rFonts w:hint="eastAsia" w:ascii="仿宋" w:hAnsi="仿宋" w:eastAsia="仿宋" w:cs="仿宋"/>
          <w:spacing w:val="4"/>
          <w:sz w:val="24"/>
          <w:szCs w:val="30"/>
        </w:rPr>
        <w:t>。</w:t>
      </w:r>
    </w:p>
    <w:tbl>
      <w:tblPr>
        <w:tblStyle w:val="9"/>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14:paraId="7ADC37D4">
        <w:tblPrEx>
          <w:tblCellMar>
            <w:top w:w="0" w:type="dxa"/>
            <w:left w:w="108" w:type="dxa"/>
            <w:bottom w:w="0" w:type="dxa"/>
            <w:right w:w="108" w:type="dxa"/>
          </w:tblCellMar>
        </w:tblPrEx>
        <w:trPr>
          <w:trHeight w:val="600" w:hRule="atLeast"/>
        </w:trPr>
        <w:tc>
          <w:tcPr>
            <w:tcW w:w="4200" w:type="dxa"/>
            <w:noWrap w:val="0"/>
            <w:vAlign w:val="top"/>
          </w:tcPr>
          <w:p w14:paraId="4F69D443">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被授权人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c>
          <w:tcPr>
            <w:tcW w:w="3990" w:type="dxa"/>
            <w:noWrap w:val="0"/>
            <w:vAlign w:val="top"/>
          </w:tcPr>
          <w:p w14:paraId="12F81E93">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法</w:t>
            </w:r>
            <w:r>
              <w:rPr>
                <w:rFonts w:hint="eastAsia" w:ascii="仿宋" w:hAnsi="仿宋" w:eastAsia="仿宋" w:cs="仿宋"/>
                <w:color w:val="auto"/>
                <w:spacing w:val="4"/>
                <w:sz w:val="24"/>
                <w:lang w:eastAsia="zh-CN"/>
              </w:rPr>
              <w:t>定代表人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r>
      <w:tr w14:paraId="4D46EE43">
        <w:tblPrEx>
          <w:tblCellMar>
            <w:top w:w="0" w:type="dxa"/>
            <w:left w:w="108" w:type="dxa"/>
            <w:bottom w:w="0" w:type="dxa"/>
            <w:right w:w="108" w:type="dxa"/>
          </w:tblCellMar>
        </w:tblPrEx>
        <w:trPr>
          <w:trHeight w:val="600" w:hRule="atLeast"/>
        </w:trPr>
        <w:tc>
          <w:tcPr>
            <w:tcW w:w="4200" w:type="dxa"/>
            <w:noWrap w:val="0"/>
            <w:vAlign w:val="top"/>
          </w:tcPr>
          <w:p w14:paraId="5A5576B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c>
          <w:tcPr>
            <w:tcW w:w="3990" w:type="dxa"/>
            <w:noWrap w:val="0"/>
            <w:vAlign w:val="top"/>
          </w:tcPr>
          <w:p w14:paraId="60185C43">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r>
      <w:tr w14:paraId="7935C43B">
        <w:tblPrEx>
          <w:tblCellMar>
            <w:top w:w="0" w:type="dxa"/>
            <w:left w:w="108" w:type="dxa"/>
            <w:bottom w:w="0" w:type="dxa"/>
            <w:right w:w="108" w:type="dxa"/>
          </w:tblCellMar>
        </w:tblPrEx>
        <w:trPr>
          <w:trHeight w:val="600" w:hRule="atLeast"/>
        </w:trPr>
        <w:tc>
          <w:tcPr>
            <w:tcW w:w="4200" w:type="dxa"/>
            <w:noWrap w:val="0"/>
            <w:vAlign w:val="top"/>
          </w:tcPr>
          <w:p w14:paraId="696CD437">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身份证号：</w:t>
            </w:r>
          </w:p>
        </w:tc>
        <w:tc>
          <w:tcPr>
            <w:tcW w:w="3990" w:type="dxa"/>
            <w:noWrap w:val="0"/>
            <w:vAlign w:val="top"/>
          </w:tcPr>
          <w:p w14:paraId="68B35A0C">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身份证号：</w:t>
            </w:r>
          </w:p>
        </w:tc>
      </w:tr>
      <w:tr w14:paraId="2422AEB8">
        <w:tblPrEx>
          <w:tblCellMar>
            <w:top w:w="0" w:type="dxa"/>
            <w:left w:w="108" w:type="dxa"/>
            <w:bottom w:w="0" w:type="dxa"/>
            <w:right w:w="108" w:type="dxa"/>
          </w:tblCellMar>
        </w:tblPrEx>
        <w:trPr>
          <w:trHeight w:val="600" w:hRule="atLeast"/>
        </w:trPr>
        <w:tc>
          <w:tcPr>
            <w:tcW w:w="4200" w:type="dxa"/>
            <w:noWrap w:val="0"/>
            <w:vAlign w:val="top"/>
          </w:tcPr>
          <w:p w14:paraId="55610A3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所在部门：</w:t>
            </w:r>
          </w:p>
        </w:tc>
        <w:tc>
          <w:tcPr>
            <w:tcW w:w="3990" w:type="dxa"/>
            <w:noWrap w:val="0"/>
            <w:vAlign w:val="top"/>
          </w:tcPr>
          <w:p w14:paraId="352805F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p>
        </w:tc>
      </w:tr>
    </w:tbl>
    <w:p w14:paraId="056F8B21">
      <w:pPr>
        <w:pStyle w:val="4"/>
        <w:spacing w:line="560" w:lineRule="exact"/>
        <w:ind w:firstLine="480" w:firstLineChars="200"/>
        <w:rPr>
          <w:rFonts w:hint="eastAsia" w:ascii="仿宋" w:hAnsi="仿宋" w:eastAsia="仿宋" w:cs="仿宋"/>
          <w:color w:val="auto"/>
          <w:sz w:val="24"/>
          <w:szCs w:val="24"/>
          <w:highlight w:val="none"/>
        </w:rPr>
      </w:pPr>
    </w:p>
    <w:p w14:paraId="4552DCAD">
      <w:pPr>
        <w:pStyle w:val="4"/>
        <w:spacing w:line="560" w:lineRule="exact"/>
        <w:ind w:firstLine="480" w:firstLineChars="200"/>
        <w:rPr>
          <w:rFonts w:hint="eastAsia" w:ascii="仿宋" w:hAnsi="仿宋" w:eastAsia="仿宋" w:cs="仿宋"/>
          <w:color w:val="auto"/>
          <w:sz w:val="24"/>
          <w:szCs w:val="24"/>
          <w:highlight w:val="none"/>
        </w:rPr>
      </w:pPr>
    </w:p>
    <w:p w14:paraId="3DA88E85">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w:t>
      </w:r>
    </w:p>
    <w:p w14:paraId="7FDF0AC7">
      <w:pPr>
        <w:spacing w:line="440" w:lineRule="exact"/>
        <w:rPr>
          <w:rFonts w:hint="eastAsia" w:ascii="仿宋" w:hAnsi="仿宋" w:eastAsia="仿宋" w:cs="仿宋"/>
          <w:spacing w:val="4"/>
          <w:sz w:val="24"/>
          <w:szCs w:val="30"/>
        </w:rPr>
      </w:pPr>
    </w:p>
    <w:p w14:paraId="387638ED">
      <w:pPr>
        <w:pStyle w:val="4"/>
        <w:spacing w:line="560" w:lineRule="exact"/>
        <w:ind w:firstLine="480" w:firstLineChars="200"/>
        <w:rPr>
          <w:rFonts w:hint="eastAsia" w:ascii="仿宋" w:hAnsi="仿宋" w:eastAsia="仿宋" w:cs="仿宋"/>
          <w:color w:val="auto"/>
          <w:sz w:val="24"/>
          <w:szCs w:val="24"/>
          <w:highlight w:val="none"/>
        </w:rPr>
      </w:pPr>
    </w:p>
    <w:p w14:paraId="49835670">
      <w:pPr>
        <w:pStyle w:val="4"/>
        <w:spacing w:line="560" w:lineRule="exact"/>
        <w:ind w:firstLine="480" w:firstLineChars="200"/>
        <w:rPr>
          <w:rFonts w:hint="eastAsia" w:ascii="仿宋" w:hAnsi="仿宋" w:eastAsia="仿宋" w:cs="仿宋"/>
          <w:color w:val="auto"/>
          <w:sz w:val="24"/>
          <w:szCs w:val="24"/>
          <w:highlight w:val="none"/>
        </w:rPr>
      </w:pPr>
    </w:p>
    <w:p w14:paraId="64B722F6">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rPr>
        <w:t>谈</w:t>
      </w:r>
      <w:r>
        <w:rPr>
          <w:rFonts w:hint="eastAsia" w:ascii="仿宋" w:hAnsi="仿宋" w:eastAsia="仿宋" w:cs="仿宋"/>
          <w:spacing w:val="4"/>
          <w:sz w:val="24"/>
          <w:szCs w:val="24"/>
        </w:rPr>
        <w:t>判</w:t>
      </w:r>
      <w:r>
        <w:rPr>
          <w:rFonts w:hint="eastAsia" w:ascii="仿宋" w:hAnsi="仿宋" w:eastAsia="仿宋" w:cs="仿宋"/>
          <w:spacing w:val="4"/>
          <w:sz w:val="24"/>
          <w:szCs w:val="24"/>
          <w:lang w:eastAsia="zh-CN"/>
        </w:rPr>
        <w:t>供应商</w:t>
      </w:r>
      <w:r>
        <w:rPr>
          <w:rFonts w:hint="eastAsia" w:ascii="仿宋" w:hAnsi="仿宋" w:eastAsia="仿宋" w:cs="仿宋"/>
          <w:spacing w:val="4"/>
          <w:sz w:val="24"/>
          <w:szCs w:val="24"/>
        </w:rPr>
        <w:t>名称（盖章）：</w:t>
      </w:r>
    </w:p>
    <w:p w14:paraId="55F3CF2A">
      <w:pPr>
        <w:spacing w:line="440" w:lineRule="exact"/>
        <w:ind w:firstLine="496" w:firstLineChars="200"/>
        <w:rPr>
          <w:rFonts w:hint="eastAsia" w:ascii="仿宋" w:hAnsi="仿宋" w:eastAsia="仿宋" w:cs="仿宋"/>
          <w:spacing w:val="4"/>
          <w:sz w:val="24"/>
          <w:szCs w:val="24"/>
        </w:rPr>
      </w:pPr>
    </w:p>
    <w:p w14:paraId="200C40D0">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p>
    <w:p w14:paraId="0C28510C">
      <w:pPr>
        <w:pStyle w:val="4"/>
        <w:spacing w:line="560" w:lineRule="exact"/>
        <w:ind w:firstLine="482" w:firstLineChars="200"/>
        <w:rPr>
          <w:rFonts w:hint="eastAsia" w:ascii="仿宋" w:hAnsi="仿宋" w:eastAsia="仿宋" w:cs="仿宋"/>
          <w:b/>
          <w:bCs/>
          <w:sz w:val="24"/>
          <w:szCs w:val="24"/>
          <w:lang w:val="zh-CN"/>
        </w:rPr>
      </w:pPr>
      <w:r>
        <w:rPr>
          <w:rFonts w:hint="eastAsia" w:ascii="仿宋" w:hAnsi="仿宋" w:eastAsia="仿宋" w:cs="仿宋"/>
          <w:b/>
          <w:bCs/>
          <w:color w:val="auto"/>
          <w:sz w:val="24"/>
          <w:szCs w:val="24"/>
          <w:highlight w:val="none"/>
        </w:rPr>
        <w:t>说明</w:t>
      </w:r>
      <w:r>
        <w:rPr>
          <w:rFonts w:hint="eastAsia" w:ascii="仿宋" w:hAnsi="仿宋" w:eastAsia="仿宋" w:cs="仿宋"/>
          <w:b/>
          <w:bCs/>
          <w:sz w:val="24"/>
          <w:szCs w:val="24"/>
          <w:lang w:val="zh-CN"/>
        </w:rPr>
        <w:t>：</w:t>
      </w:r>
      <w:r>
        <w:rPr>
          <w:rFonts w:hint="eastAsia" w:ascii="仿宋" w:hAnsi="仿宋" w:eastAsia="仿宋" w:cs="仿宋"/>
          <w:b/>
          <w:bCs/>
          <w:sz w:val="24"/>
          <w:szCs w:val="24"/>
          <w:lang w:val="en-US" w:eastAsia="zh-CN"/>
        </w:rPr>
        <w:t>1.</w:t>
      </w:r>
      <w:r>
        <w:rPr>
          <w:rFonts w:hint="eastAsia" w:ascii="仿宋" w:hAnsi="仿宋" w:eastAsia="仿宋" w:cs="仿宋"/>
          <w:b/>
          <w:bCs/>
          <w:sz w:val="24"/>
          <w:szCs w:val="24"/>
          <w:lang w:val="zh-CN"/>
        </w:rPr>
        <w:t>法定代表人参加谈判时无需提供。</w:t>
      </w:r>
    </w:p>
    <w:p w14:paraId="789DA926">
      <w:pPr>
        <w:pStyle w:val="2"/>
        <w:rPr>
          <w:rFonts w:hint="eastAsia" w:ascii="仿宋" w:hAnsi="仿宋" w:eastAsia="仿宋" w:cs="仿宋"/>
          <w:b/>
          <w:bCs/>
          <w:color w:val="auto"/>
          <w:sz w:val="28"/>
          <w:szCs w:val="28"/>
          <w:highlight w:val="none"/>
        </w:rPr>
      </w:pPr>
      <w:r>
        <w:rPr>
          <w:rFonts w:hint="eastAsia" w:ascii="仿宋" w:hAnsi="仿宋" w:eastAsia="仿宋" w:cs="仿宋"/>
          <w:b/>
          <w:bCs/>
          <w:color w:val="auto"/>
          <w:sz w:val="24"/>
          <w:szCs w:val="24"/>
          <w:highlight w:val="none"/>
          <w:lang w:val="en-US" w:eastAsia="zh-CN"/>
        </w:rPr>
        <w:t>2.附被授权人谈判响应截止日前一年内已缴存的至少一个月的社会保险参保缴费证明。</w:t>
      </w:r>
    </w:p>
    <w:p w14:paraId="4150BC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outlineLvl w:val="2"/>
        <w:rPr>
          <w:rFonts w:hint="eastAsia" w:ascii="仿宋" w:hAnsi="仿宋" w:eastAsia="仿宋" w:cs="仿宋"/>
          <w:b/>
          <w:bCs/>
          <w:color w:val="auto"/>
          <w:sz w:val="21"/>
          <w:szCs w:val="21"/>
          <w:highlight w:val="none"/>
          <w:lang w:val="en-US" w:eastAsia="zh-CN"/>
        </w:rPr>
      </w:pPr>
    </w:p>
    <w:p w14:paraId="798F7D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（2）截止至响应文件递交截止时间之前，供应商未被列入“信用中国 ”网站（www.creditchina.gov.cn）失信被执行人、经营（活动）异常名录及重大税收违法失信主体；未被列入“中国政府采购网(www.ccgp.gov.cn)” 政府采购严重违法失信行为记录名单。</w:t>
      </w:r>
    </w:p>
    <w:p w14:paraId="566BDB5A">
      <w:pPr>
        <w:rPr>
          <w:rFonts w:hint="eastAsia" w:ascii="仿宋" w:hAnsi="仿宋" w:eastAsia="仿宋" w:cs="仿宋"/>
          <w:b/>
          <w:bCs/>
          <w:sz w:val="32"/>
          <w:szCs w:val="32"/>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07557B03"/>
    <w:rsid w:val="0BA675DA"/>
    <w:rsid w:val="1F135B13"/>
    <w:rsid w:val="27B7535C"/>
    <w:rsid w:val="2E177BEC"/>
    <w:rsid w:val="3539059F"/>
    <w:rsid w:val="39162FC5"/>
    <w:rsid w:val="3D0074FF"/>
    <w:rsid w:val="4A6B4FC3"/>
    <w:rsid w:val="4F5410A6"/>
    <w:rsid w:val="57650445"/>
    <w:rsid w:val="6746297F"/>
    <w:rsid w:val="6A4A0930"/>
    <w:rsid w:val="772C5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1"/>
    <w:qFormat/>
    <w:uiPriority w:val="0"/>
    <w:pPr>
      <w:ind w:firstLine="480"/>
    </w:pPr>
    <w:rPr>
      <w:rFonts w:ascii="宋体" w:hAnsi="宋体"/>
    </w:rPr>
  </w:style>
  <w:style w:type="paragraph" w:styleId="4">
    <w:name w:val="Plain Text"/>
    <w:basedOn w:val="1"/>
    <w:qFormat/>
    <w:uiPriority w:val="0"/>
    <w:rPr>
      <w:rFonts w:ascii="宋体" w:hAnsi="Courier New"/>
      <w:szCs w:val="21"/>
    </w:rPr>
  </w:style>
  <w:style w:type="paragraph" w:styleId="5">
    <w:name w:val="footer"/>
    <w:basedOn w:val="1"/>
    <w:qFormat/>
    <w:uiPriority w:val="0"/>
    <w:pPr>
      <w:tabs>
        <w:tab w:val="center" w:pos="4153"/>
        <w:tab w:val="right" w:pos="8306"/>
      </w:tabs>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3"/>
    <w:next w:val="1"/>
    <w:qFormat/>
    <w:uiPriority w:val="0"/>
    <w:pPr>
      <w:ind w:firstLine="420" w:firstLineChars="200"/>
    </w:p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1888</Words>
  <Characters>1942</Characters>
  <Lines>0</Lines>
  <Paragraphs>0</Paragraphs>
  <TotalTime>1</TotalTime>
  <ScaleCrop>false</ScaleCrop>
  <LinksUpToDate>false</LinksUpToDate>
  <CharactersWithSpaces>2452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2024-08-02T02:24:00Z</dcterms:created>
  <dc:creator>Administrator</dc:creator>
  <cp:lastModifiedBy>华夏国际-招标部</cp:lastModifiedBy>
  <dcterms:modified xsi:type="dcterms:W3CDTF">2025-09-30T07:39:58Z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21C2F06353214D4AA931A5CC18F45ABD_12</vt:lpwstr>
  </property>
  <property fmtid="{D5CDD505-2E9C-101B-9397-08002B2CF9AE}" pid="4" name="KSOTemplateDocerSaveRecord">
    <vt:lpwstr>eyJoZGlkIjoiZDQ4MDJkZWY1Zjc3OGZjOTM5YWJmOTMwYWJkMWMwMzUiLCJ1c2VySWQiOiIxNTQ4NTM4NTMxIn0=</vt:lpwstr>
  </property>
</Properties>
</file>