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5BCD4">
      <w:pPr>
        <w:tabs>
          <w:tab w:val="left" w:pos="0"/>
        </w:tabs>
        <w:spacing w:line="360" w:lineRule="auto"/>
        <w:ind w:left="964" w:hanging="1124" w:hangingChars="400"/>
        <w:jc w:val="center"/>
        <w:outlineLvl w:val="9"/>
        <w:rPr>
          <w:rFonts w:hint="eastAsia" w:ascii="宋体" w:hAnsi="宋体" w:eastAsia="宋体" w:cs="宋体"/>
          <w:b/>
          <w:sz w:val="24"/>
        </w:rPr>
      </w:pPr>
      <w:r>
        <w:rPr>
          <w:rFonts w:hint="eastAsia" w:ascii="宋体" w:hAnsi="宋体" w:eastAsia="宋体" w:cs="宋体"/>
          <w:b/>
          <w:kern w:val="0"/>
          <w:sz w:val="28"/>
          <w:szCs w:val="28"/>
        </w:rPr>
        <w:t>资格证明文件</w:t>
      </w:r>
    </w:p>
    <w:p w14:paraId="5E01DAE1">
      <w:pPr>
        <w:widowControl/>
        <w:spacing w:line="360" w:lineRule="auto"/>
        <w:jc w:val="left"/>
        <w:outlineLvl w:val="0"/>
        <w:rPr>
          <w:rFonts w:hint="eastAsia" w:ascii="宋体" w:hAnsi="宋体" w:eastAsia="宋体" w:cs="宋体"/>
          <w:kern w:val="0"/>
          <w:sz w:val="24"/>
          <w:lang w:eastAsia="zh-CN"/>
        </w:rPr>
      </w:pPr>
      <w:r>
        <w:rPr>
          <w:rFonts w:hint="eastAsia" w:ascii="宋体" w:hAnsi="宋体" w:eastAsia="宋体" w:cs="宋体"/>
          <w:kern w:val="0"/>
          <w:sz w:val="24"/>
        </w:rPr>
        <w:t>1</w:t>
      </w:r>
      <w:r>
        <w:rPr>
          <w:rFonts w:hint="eastAsia" w:ascii="宋体" w:hAnsi="宋体" w:cs="宋体"/>
          <w:kern w:val="0"/>
          <w:sz w:val="24"/>
          <w:lang w:val="en-US" w:eastAsia="zh-CN"/>
        </w:rPr>
        <w:t>.主体资格证明文件：</w:t>
      </w:r>
      <w:r>
        <w:rPr>
          <w:rFonts w:hint="eastAsia" w:ascii="宋体" w:hAnsi="宋体" w:cs="宋体"/>
          <w:kern w:val="0"/>
          <w:sz w:val="24"/>
          <w:lang w:eastAsia="zh-CN"/>
        </w:rPr>
        <w:t>具有独立承担民事责任能力的法人或非法人组织或自然人，提供合法有效的统一社会信用代码的营业执照等证明文件；</w:t>
      </w:r>
    </w:p>
    <w:p w14:paraId="01DAFBB3">
      <w:pPr>
        <w:rPr>
          <w:rFonts w:hint="eastAsia" w:ascii="宋体" w:hAnsi="宋体" w:eastAsia="宋体" w:cs="宋体"/>
          <w:color w:val="auto"/>
          <w:sz w:val="24"/>
        </w:rPr>
      </w:pPr>
      <w:r>
        <w:rPr>
          <w:rFonts w:hint="eastAsia" w:ascii="宋体" w:hAnsi="宋体" w:eastAsia="宋体" w:cs="宋体"/>
          <w:color w:val="auto"/>
          <w:sz w:val="24"/>
        </w:rPr>
        <w:br w:type="page"/>
      </w:r>
    </w:p>
    <w:p w14:paraId="3A14F7F8">
      <w:pPr>
        <w:widowControl/>
        <w:spacing w:line="360" w:lineRule="auto"/>
        <w:jc w:val="left"/>
        <w:outlineLvl w:val="0"/>
        <w:rPr>
          <w:rFonts w:hint="eastAsia" w:ascii="宋体" w:hAnsi="宋体" w:eastAsia="宋体" w:cs="宋体"/>
          <w:kern w:val="0"/>
          <w:sz w:val="24"/>
          <w:szCs w:val="22"/>
          <w:lang w:eastAsia="zh-CN"/>
        </w:rPr>
      </w:pPr>
      <w:r>
        <w:rPr>
          <w:rFonts w:hint="eastAsia" w:ascii="宋体" w:hAnsi="宋体" w:eastAsia="宋体" w:cs="宋体"/>
          <w:color w:val="auto"/>
          <w:sz w:val="24"/>
        </w:rPr>
        <w:t>2</w:t>
      </w:r>
      <w:r>
        <w:rPr>
          <w:rFonts w:hint="eastAsia" w:ascii="宋体" w:hAnsi="宋体" w:eastAsia="宋体" w:cs="宋体"/>
          <w:color w:val="auto"/>
          <w:sz w:val="24"/>
          <w:lang w:val="en-US" w:eastAsia="zh-CN"/>
        </w:rPr>
        <w:t>.特定资格要求</w:t>
      </w:r>
      <w:r>
        <w:rPr>
          <w:rFonts w:hint="eastAsia" w:ascii="宋体" w:hAnsi="宋体" w:cs="宋体"/>
          <w:color w:val="auto"/>
          <w:sz w:val="24"/>
          <w:lang w:val="en-US" w:eastAsia="zh-CN"/>
        </w:rPr>
        <w:t>：供应商须提供公安机关颁发的保安服务许可证；陕西省外供应商还须出具承诺书（承诺书形式不限），承诺自承接本项目之日起30日内向采购人所在地设区的市级人民政府公安机关备案；</w:t>
      </w:r>
    </w:p>
    <w:p w14:paraId="6F9B0290">
      <w:pPr>
        <w:rPr>
          <w:rFonts w:hint="eastAsia" w:ascii="宋体" w:hAnsi="宋体" w:cs="宋体"/>
          <w:kern w:val="0"/>
          <w:sz w:val="24"/>
          <w:szCs w:val="22"/>
          <w:lang w:val="en-US" w:eastAsia="zh-CN"/>
        </w:rPr>
      </w:pPr>
      <w:r>
        <w:rPr>
          <w:rFonts w:hint="eastAsia" w:ascii="宋体" w:hAnsi="宋体" w:cs="宋体"/>
          <w:kern w:val="0"/>
          <w:sz w:val="24"/>
          <w:szCs w:val="22"/>
          <w:lang w:val="en-US" w:eastAsia="zh-CN"/>
        </w:rPr>
        <w:br w:type="page"/>
      </w:r>
    </w:p>
    <w:p w14:paraId="720855D1">
      <w:pPr>
        <w:widowControl/>
        <w:spacing w:line="360" w:lineRule="auto"/>
        <w:jc w:val="left"/>
        <w:outlineLvl w:val="0"/>
        <w:rPr>
          <w:rFonts w:hint="eastAsia" w:ascii="宋体" w:hAnsi="宋体" w:cs="宋体"/>
          <w:color w:val="auto"/>
          <w:sz w:val="24"/>
          <w:lang w:eastAsia="zh-CN"/>
        </w:rPr>
      </w:pPr>
      <w:r>
        <w:rPr>
          <w:rFonts w:hint="eastAsia" w:ascii="宋体" w:hAnsi="宋体" w:cs="宋体"/>
          <w:kern w:val="0"/>
          <w:sz w:val="24"/>
          <w:szCs w:val="22"/>
          <w:lang w:val="en-US" w:eastAsia="zh-CN"/>
        </w:rPr>
        <w:t>3.财务状况：</w:t>
      </w:r>
      <w:r>
        <w:rPr>
          <w:rFonts w:hint="eastAsia" w:ascii="宋体" w:hAnsi="宋体" w:cs="宋体"/>
          <w:color w:val="auto"/>
          <w:sz w:val="24"/>
          <w:lang w:eastAsia="zh-CN"/>
        </w:rPr>
        <w:t>提供经会计师事务所审计的2024年财务审计报告（且出具的审计报告应当经过注册会计师行业统一监管平台备案赋码）或或在开标日期前一个月内其基本开户银行出具的资信证明(附开户许可证或开户备案证明或基本账户信息)；</w:t>
      </w:r>
    </w:p>
    <w:p w14:paraId="28676CFD">
      <w:pPr>
        <w:rPr>
          <w:rFonts w:hint="eastAsia" w:ascii="宋体" w:hAnsi="宋体" w:cs="宋体"/>
          <w:kern w:val="0"/>
          <w:sz w:val="24"/>
          <w:szCs w:val="22"/>
        </w:rPr>
      </w:pPr>
      <w:r>
        <w:rPr>
          <w:rFonts w:hint="eastAsia" w:ascii="宋体" w:hAnsi="宋体" w:cs="宋体"/>
          <w:kern w:val="0"/>
          <w:sz w:val="24"/>
          <w:szCs w:val="22"/>
        </w:rPr>
        <w:br w:type="page"/>
      </w:r>
    </w:p>
    <w:p w14:paraId="71F5181F">
      <w:pPr>
        <w:widowControl/>
        <w:spacing w:line="360" w:lineRule="auto"/>
        <w:jc w:val="left"/>
        <w:outlineLvl w:val="0"/>
        <w:rPr>
          <w:rFonts w:hint="eastAsia" w:ascii="宋体" w:hAnsi="宋体" w:eastAsia="宋体" w:cs="宋体"/>
          <w:kern w:val="0"/>
          <w:sz w:val="24"/>
          <w:szCs w:val="22"/>
          <w:lang w:eastAsia="zh-CN"/>
        </w:rPr>
      </w:pPr>
      <w:r>
        <w:rPr>
          <w:rFonts w:hint="eastAsia" w:ascii="宋体" w:hAnsi="宋体" w:cs="宋体"/>
          <w:kern w:val="0"/>
          <w:sz w:val="24"/>
          <w:szCs w:val="22"/>
        </w:rPr>
        <w:t>4</w:t>
      </w:r>
      <w:r>
        <w:rPr>
          <w:rFonts w:hint="eastAsia" w:ascii="宋体" w:hAnsi="宋体" w:cs="宋体"/>
          <w:kern w:val="0"/>
          <w:sz w:val="24"/>
          <w:szCs w:val="22"/>
          <w:lang w:val="en-US" w:eastAsia="zh-CN"/>
        </w:rPr>
        <w:t>.社会保障资金缴纳证明：</w:t>
      </w:r>
      <w:r>
        <w:rPr>
          <w:rFonts w:hint="eastAsia" w:ascii="宋体" w:hAnsi="宋体" w:cs="宋体"/>
          <w:kern w:val="0"/>
          <w:sz w:val="24"/>
          <w:szCs w:val="22"/>
          <w:lang w:eastAsia="zh-CN"/>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bookmarkStart w:id="0" w:name="_GoBack"/>
      <w:bookmarkEnd w:id="0"/>
    </w:p>
    <w:p w14:paraId="5663D922">
      <w:pPr>
        <w:rPr>
          <w:rFonts w:hint="eastAsia" w:ascii="宋体" w:hAnsi="宋体" w:cs="宋体"/>
          <w:kern w:val="0"/>
          <w:sz w:val="24"/>
          <w:szCs w:val="22"/>
        </w:rPr>
      </w:pPr>
      <w:r>
        <w:rPr>
          <w:rFonts w:hint="eastAsia" w:ascii="宋体" w:hAnsi="宋体" w:cs="宋体"/>
          <w:kern w:val="0"/>
          <w:sz w:val="24"/>
          <w:szCs w:val="22"/>
        </w:rPr>
        <w:br w:type="page"/>
      </w:r>
    </w:p>
    <w:p w14:paraId="3A22E3C5">
      <w:pPr>
        <w:widowControl/>
        <w:spacing w:line="360" w:lineRule="auto"/>
        <w:jc w:val="left"/>
        <w:outlineLvl w:val="0"/>
        <w:rPr>
          <w:rFonts w:hint="eastAsia" w:ascii="宋体" w:hAnsi="宋体" w:eastAsia="宋体" w:cs="宋体"/>
          <w:kern w:val="0"/>
          <w:sz w:val="24"/>
          <w:szCs w:val="22"/>
          <w:lang w:eastAsia="zh-CN"/>
        </w:rPr>
      </w:pPr>
      <w:r>
        <w:rPr>
          <w:rFonts w:hint="eastAsia" w:ascii="宋体" w:hAnsi="宋体" w:cs="宋体"/>
          <w:kern w:val="0"/>
          <w:sz w:val="24"/>
          <w:szCs w:val="22"/>
        </w:rPr>
        <w:t>5</w:t>
      </w:r>
      <w:r>
        <w:rPr>
          <w:rFonts w:hint="eastAsia" w:ascii="宋体" w:hAnsi="宋体" w:cs="宋体"/>
          <w:kern w:val="0"/>
          <w:sz w:val="24"/>
          <w:szCs w:val="22"/>
          <w:lang w:val="en-US" w:eastAsia="zh-CN"/>
        </w:rPr>
        <w:t>.税收缴纳证明：</w:t>
      </w:r>
      <w:r>
        <w:rPr>
          <w:rFonts w:hint="eastAsia" w:ascii="宋体" w:hAnsi="宋体" w:cs="宋体"/>
          <w:kern w:val="0"/>
          <w:sz w:val="24"/>
          <w:szCs w:val="22"/>
          <w:lang w:eastAsia="zh-CN"/>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14:paraId="2ABED665">
      <w:pPr>
        <w:rPr>
          <w:rFonts w:hint="eastAsia" w:ascii="宋体" w:hAnsi="宋体" w:cs="宋体"/>
          <w:kern w:val="0"/>
          <w:sz w:val="24"/>
          <w:lang w:val="en-US" w:eastAsia="zh-CN"/>
        </w:rPr>
      </w:pPr>
      <w:r>
        <w:rPr>
          <w:rFonts w:hint="eastAsia" w:ascii="宋体" w:hAnsi="宋体" w:cs="宋体"/>
          <w:kern w:val="0"/>
          <w:sz w:val="24"/>
          <w:lang w:val="en-US" w:eastAsia="zh-CN"/>
        </w:rPr>
        <w:br w:type="page"/>
      </w:r>
    </w:p>
    <w:p w14:paraId="1A2CE2B6">
      <w:pPr>
        <w:spacing w:line="360" w:lineRule="auto"/>
        <w:outlineLvl w:val="0"/>
        <w:rPr>
          <w:rFonts w:hint="eastAsia" w:ascii="宋体" w:hAnsi="宋体" w:eastAsia="宋体" w:cs="宋体"/>
          <w:iCs/>
          <w:color w:val="000000"/>
          <w:sz w:val="24"/>
          <w:szCs w:val="24"/>
          <w:u w:val="none"/>
        </w:rPr>
      </w:pPr>
      <w:r>
        <w:rPr>
          <w:rFonts w:hint="eastAsia" w:ascii="宋体" w:hAnsi="宋体" w:cs="宋体"/>
          <w:kern w:val="0"/>
          <w:sz w:val="24"/>
          <w:lang w:val="en-US" w:eastAsia="zh-CN"/>
        </w:rPr>
        <w:t>6.前三年无重大违法记录声明：</w:t>
      </w:r>
      <w:r>
        <w:rPr>
          <w:rFonts w:hint="eastAsia" w:ascii="宋体" w:hAnsi="宋体" w:eastAsia="宋体" w:cs="宋体"/>
          <w:iCs/>
          <w:color w:val="000000"/>
          <w:sz w:val="24"/>
          <w:szCs w:val="24"/>
          <w:u w:val="none"/>
        </w:rPr>
        <w:t>参加政府采购活动前三年内，在经营活动中没有重大违法记录，提供无重大违法记录声明函；</w:t>
      </w:r>
    </w:p>
    <w:p w14:paraId="1F91C99B">
      <w:pPr>
        <w:spacing w:line="480" w:lineRule="auto"/>
        <w:ind w:firstLine="482" w:firstLineChars="200"/>
        <w:jc w:val="center"/>
        <w:rPr>
          <w:rFonts w:hint="eastAsia" w:ascii="宋体" w:hAnsi="宋体" w:eastAsia="宋体" w:cs="宋体"/>
          <w:b/>
          <w:sz w:val="24"/>
        </w:rPr>
      </w:pPr>
    </w:p>
    <w:p w14:paraId="17A328C7">
      <w:pPr>
        <w:spacing w:line="480" w:lineRule="auto"/>
        <w:ind w:firstLine="482" w:firstLineChars="200"/>
        <w:jc w:val="center"/>
        <w:rPr>
          <w:rFonts w:hint="eastAsia" w:ascii="宋体" w:hAnsi="宋体" w:eastAsia="宋体" w:cs="宋体"/>
          <w:b/>
          <w:sz w:val="24"/>
        </w:rPr>
      </w:pPr>
      <w:r>
        <w:rPr>
          <w:rFonts w:hint="eastAsia" w:ascii="宋体" w:hAnsi="宋体" w:eastAsia="宋体" w:cs="宋体"/>
          <w:b/>
          <w:sz w:val="24"/>
        </w:rPr>
        <w:t>无重大违法记录声明</w:t>
      </w:r>
    </w:p>
    <w:p w14:paraId="0464D6D5">
      <w:pPr>
        <w:spacing w:line="480" w:lineRule="auto"/>
        <w:ind w:firstLine="482" w:firstLineChars="200"/>
        <w:jc w:val="center"/>
        <w:rPr>
          <w:rFonts w:hint="eastAsia" w:ascii="宋体" w:hAnsi="宋体" w:eastAsia="宋体" w:cs="宋体"/>
          <w:b/>
          <w:sz w:val="24"/>
        </w:rPr>
      </w:pPr>
    </w:p>
    <w:p w14:paraId="2DA852F7">
      <w:pPr>
        <w:spacing w:line="48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陕西德信招标有限公司：</w:t>
      </w:r>
    </w:p>
    <w:p w14:paraId="17FF74EF">
      <w:pPr>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    我</w:t>
      </w:r>
      <w:r>
        <w:rPr>
          <w:rFonts w:hint="eastAsia" w:ascii="宋体" w:hAnsi="宋体" w:eastAsia="宋体" w:cs="宋体"/>
          <w:sz w:val="24"/>
          <w:u w:val="single"/>
        </w:rPr>
        <w:t xml:space="preserve">                 </w:t>
      </w:r>
      <w:r>
        <w:rPr>
          <w:rFonts w:hint="eastAsia" w:ascii="宋体" w:hAnsi="宋体" w:eastAsia="宋体" w:cs="宋体"/>
          <w:i/>
          <w:sz w:val="24"/>
          <w:u w:val="single"/>
        </w:rPr>
        <w:t>（投标人名称）</w:t>
      </w:r>
      <w:r>
        <w:rPr>
          <w:rFonts w:hint="eastAsia" w:ascii="宋体" w:hAnsi="宋体" w:eastAsia="宋体" w:cs="宋体"/>
          <w:sz w:val="24"/>
        </w:rPr>
        <w:t>以下简称“我公司”参加</w:t>
      </w:r>
      <w:r>
        <w:rPr>
          <w:rFonts w:hint="eastAsia" w:ascii="宋体" w:hAnsi="宋体" w:eastAsia="宋体" w:cs="宋体"/>
          <w:sz w:val="24"/>
          <w:u w:val="single"/>
        </w:rPr>
        <w:t xml:space="preserve">       </w:t>
      </w:r>
      <w:r>
        <w:rPr>
          <w:rFonts w:hint="eastAsia" w:ascii="宋体" w:hAnsi="宋体" w:eastAsia="宋体" w:cs="宋体"/>
          <w:i/>
          <w:sz w:val="24"/>
          <w:u w:val="single"/>
        </w:rPr>
        <w:t xml:space="preserve">（项目编号） </w:t>
      </w:r>
      <w:r>
        <w:rPr>
          <w:rFonts w:hint="eastAsia" w:ascii="宋体" w:hAnsi="宋体" w:eastAsia="宋体" w:cs="宋体"/>
          <w:sz w:val="24"/>
          <w:u w:val="single"/>
        </w:rPr>
        <w:t xml:space="preserve">  </w:t>
      </w:r>
      <w:r>
        <w:rPr>
          <w:rFonts w:hint="eastAsia" w:ascii="宋体" w:hAnsi="宋体" w:eastAsia="宋体" w:cs="宋体"/>
          <w:i/>
          <w:sz w:val="24"/>
          <w:u w:val="single"/>
        </w:rPr>
        <w:t>（项目名称）</w:t>
      </w:r>
      <w:r>
        <w:rPr>
          <w:rFonts w:hint="eastAsia" w:ascii="宋体" w:hAnsi="宋体" w:cs="宋体"/>
          <w:i/>
          <w:sz w:val="24"/>
          <w:u w:val="single"/>
          <w:lang w:val="en-US" w:eastAsia="zh-CN"/>
        </w:rPr>
        <w:t xml:space="preserve"> </w:t>
      </w:r>
      <w:r>
        <w:rPr>
          <w:rFonts w:hint="eastAsia" w:ascii="宋体" w:hAnsi="宋体" w:eastAsia="宋体" w:cs="宋体"/>
          <w:sz w:val="24"/>
        </w:rPr>
        <w:t>的投标，本公司郑重声明，我公司参加本项目招标活动前</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rPr>
        <w:t>年内</w:t>
      </w:r>
      <w:r>
        <w:rPr>
          <w:rFonts w:hint="eastAsia" w:ascii="宋体" w:hAnsi="宋体" w:eastAsia="宋体" w:cs="宋体"/>
          <w:sz w:val="24"/>
          <w:u w:val="single"/>
        </w:rPr>
        <w:t xml:space="preserve">   </w:t>
      </w:r>
      <w:r>
        <w:rPr>
          <w:rFonts w:hint="eastAsia" w:ascii="宋体" w:hAnsi="宋体" w:eastAsia="宋体" w:cs="宋体"/>
          <w:i/>
          <w:sz w:val="24"/>
          <w:u w:val="single"/>
        </w:rPr>
        <w:t>（如实填写有或无）</w:t>
      </w:r>
      <w:r>
        <w:rPr>
          <w:rFonts w:hint="eastAsia" w:ascii="宋体" w:hAnsi="宋体" w:eastAsia="宋体" w:cs="宋体"/>
          <w:sz w:val="24"/>
        </w:rPr>
        <w:t>重大违法记录，符合法律法规的有关规定，我公司对此声明负全部法律责任。</w:t>
      </w:r>
    </w:p>
    <w:p w14:paraId="6D014AFC">
      <w:pPr>
        <w:spacing w:line="480" w:lineRule="auto"/>
        <w:ind w:firstLine="600" w:firstLineChars="250"/>
        <w:rPr>
          <w:rFonts w:hint="eastAsia" w:ascii="宋体" w:hAnsi="宋体" w:eastAsia="宋体" w:cs="宋体"/>
          <w:sz w:val="24"/>
        </w:rPr>
      </w:pPr>
      <w:r>
        <w:rPr>
          <w:rFonts w:hint="eastAsia" w:ascii="宋体" w:hAnsi="宋体" w:eastAsia="宋体" w:cs="宋体"/>
          <w:sz w:val="24"/>
        </w:rPr>
        <w:t>特此声明！</w:t>
      </w:r>
    </w:p>
    <w:p w14:paraId="5522B523">
      <w:pPr>
        <w:spacing w:line="480" w:lineRule="auto"/>
        <w:ind w:firstLine="480" w:firstLineChars="200"/>
        <w:rPr>
          <w:rFonts w:hint="eastAsia" w:ascii="宋体" w:hAnsi="宋体" w:eastAsia="宋体" w:cs="宋体"/>
          <w:sz w:val="24"/>
          <w:u w:val="single"/>
        </w:rPr>
      </w:pPr>
    </w:p>
    <w:p w14:paraId="570581E5">
      <w:pPr>
        <w:spacing w:line="480" w:lineRule="auto"/>
        <w:ind w:firstLine="480" w:firstLineChars="200"/>
        <w:rPr>
          <w:rFonts w:hint="eastAsia" w:ascii="宋体" w:hAnsi="宋体" w:eastAsia="宋体" w:cs="宋体"/>
          <w:sz w:val="24"/>
          <w:u w:val="single"/>
        </w:rPr>
      </w:pPr>
    </w:p>
    <w:p w14:paraId="6ACE012A">
      <w:pPr>
        <w:spacing w:line="48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                               投标人名称：</w:t>
      </w:r>
      <w:r>
        <w:rPr>
          <w:rFonts w:hint="eastAsia" w:ascii="宋体" w:hAnsi="宋体" w:eastAsia="宋体" w:cs="宋体"/>
          <w:sz w:val="24"/>
          <w:u w:val="single"/>
        </w:rPr>
        <w:t xml:space="preserve">               </w:t>
      </w:r>
      <w:r>
        <w:rPr>
          <w:rFonts w:hint="eastAsia" w:ascii="宋体" w:hAnsi="宋体" w:eastAsia="宋体" w:cs="宋体"/>
          <w:sz w:val="24"/>
        </w:rPr>
        <w:t>（公章）</w:t>
      </w:r>
      <w:r>
        <w:rPr>
          <w:rFonts w:hint="eastAsia" w:ascii="宋体" w:hAnsi="宋体" w:eastAsia="宋体" w:cs="宋体"/>
          <w:sz w:val="24"/>
          <w:u w:val="single"/>
        </w:rPr>
        <w:t xml:space="preserve">  </w:t>
      </w:r>
    </w:p>
    <w:p w14:paraId="5D1D3C53">
      <w:pPr>
        <w:spacing w:line="360" w:lineRule="auto"/>
        <w:rPr>
          <w:rFonts w:hint="eastAsia" w:ascii="宋体" w:hAnsi="宋体" w:cs="宋体"/>
          <w:kern w:val="0"/>
          <w:sz w:val="24"/>
          <w:lang w:val="en-US" w:eastAsia="zh-CN"/>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r>
        <w:rPr>
          <w:rFonts w:hint="eastAsia" w:ascii="宋体" w:hAnsi="宋体" w:cs="宋体"/>
          <w:kern w:val="0"/>
          <w:sz w:val="24"/>
          <w:lang w:val="en-US" w:eastAsia="zh-CN"/>
        </w:rPr>
        <w:br w:type="page"/>
      </w:r>
    </w:p>
    <w:p w14:paraId="71E6737E">
      <w:pPr>
        <w:outlineLvl w:val="0"/>
        <w:rPr>
          <w:rFonts w:hint="eastAsia" w:ascii="宋体" w:hAnsi="宋体" w:cs="宋体"/>
          <w:kern w:val="0"/>
          <w:sz w:val="24"/>
          <w:lang w:val="en-US" w:eastAsia="zh-CN"/>
        </w:rPr>
      </w:pPr>
      <w:r>
        <w:rPr>
          <w:rFonts w:hint="eastAsia" w:ascii="宋体" w:hAnsi="宋体" w:cs="宋体"/>
          <w:kern w:val="0"/>
          <w:sz w:val="24"/>
          <w:lang w:val="en-US" w:eastAsia="zh-CN"/>
        </w:rPr>
        <w:t>7.书面声明：具有履行合同所必需的设备和专业技术能力的书面声明；</w:t>
      </w:r>
      <w:r>
        <w:rPr>
          <w:rFonts w:hint="eastAsia" w:ascii="宋体" w:hAnsi="宋体" w:cs="宋体"/>
          <w:kern w:val="0"/>
          <w:sz w:val="24"/>
          <w:lang w:val="en-US" w:eastAsia="zh-CN"/>
        </w:rPr>
        <w:br w:type="page"/>
      </w:r>
    </w:p>
    <w:p w14:paraId="0D04D4C0">
      <w:pPr>
        <w:widowControl/>
        <w:spacing w:line="360" w:lineRule="auto"/>
        <w:jc w:val="left"/>
        <w:outlineLvl w:val="0"/>
        <w:rPr>
          <w:rFonts w:hint="eastAsia" w:ascii="宋体" w:hAnsi="宋体" w:eastAsia="宋体" w:cs="宋体"/>
          <w:sz w:val="24"/>
          <w:lang w:eastAsia="zh-CN"/>
        </w:rPr>
      </w:pPr>
      <w:r>
        <w:rPr>
          <w:rFonts w:hint="eastAsia" w:ascii="宋体" w:hAnsi="宋体" w:eastAsia="宋体" w:cs="宋体"/>
          <w:sz w:val="24"/>
          <w:lang w:val="en-US" w:eastAsia="zh-CN"/>
        </w:rPr>
        <w:t>8.</w:t>
      </w:r>
      <w:r>
        <w:rPr>
          <w:rFonts w:hint="eastAsia" w:ascii="宋体" w:hAnsi="宋体" w:eastAsia="宋体" w:cs="宋体"/>
          <w:sz w:val="24"/>
          <w:lang w:eastAsia="zh-CN"/>
        </w:rPr>
        <w:t>信用查询</w:t>
      </w:r>
      <w:r>
        <w:rPr>
          <w:rFonts w:hint="eastAsia" w:ascii="宋体" w:hAnsi="宋体" w:eastAsia="宋体" w:cs="宋体"/>
          <w:sz w:val="24"/>
          <w:lang w:val="en-US" w:eastAsia="zh-CN"/>
        </w:rPr>
        <w:t>截图：</w:t>
      </w:r>
      <w:r>
        <w:rPr>
          <w:rFonts w:hint="eastAsia" w:ascii="宋体" w:hAnsi="宋体" w:eastAsia="宋体" w:cs="宋体"/>
          <w:sz w:val="24"/>
          <w:lang w:eastAsia="zh-CN"/>
        </w:rPr>
        <w:t>未被列入失信被执行人、重大税收违法失信主体、政府采购严重违法失信行为记录名单；以“信用中国”网站（www.creditchina.gov.cn）或中国政府采购网（www.ccgp.gov.cn） 查询结果为准；</w:t>
      </w:r>
    </w:p>
    <w:p w14:paraId="404F1AC5">
      <w:pPr>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691E850D">
      <w:pPr>
        <w:widowControl/>
        <w:spacing w:line="360" w:lineRule="auto"/>
        <w:jc w:val="left"/>
        <w:outlineLvl w:val="0"/>
        <w:rPr>
          <w:rFonts w:hint="default" w:ascii="宋体" w:hAnsi="宋体" w:eastAsia="宋体" w:cs="宋体"/>
          <w:sz w:val="24"/>
          <w:lang w:val="en-US" w:eastAsia="zh-CN"/>
        </w:rPr>
      </w:pPr>
      <w:r>
        <w:rPr>
          <w:rFonts w:hint="eastAsia" w:ascii="宋体" w:hAnsi="宋体" w:cs="宋体"/>
          <w:sz w:val="24"/>
          <w:lang w:val="en-US" w:eastAsia="zh-CN"/>
        </w:rPr>
        <w:t>9.非联合体投标：本项目不接受联合体投标，不允许分包。</w:t>
      </w:r>
    </w:p>
    <w:p w14:paraId="501A58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980BC4"/>
    <w:rsid w:val="49757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799</Words>
  <Characters>847</Characters>
  <Lines>0</Lines>
  <Paragraphs>0</Paragraphs>
  <TotalTime>0</TotalTime>
  <ScaleCrop>false</ScaleCrop>
  <LinksUpToDate>false</LinksUpToDate>
  <CharactersWithSpaces>972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2026-01-16T07:26:00Z</dcterms:created>
  <dc:creator>Administrator</dc:creator>
  <cp:lastModifiedBy>陕西德信招标有限公司</cp:lastModifiedBy>
  <dcterms:modified xsi:type="dcterms:W3CDTF">2026-01-16T08:18:28Z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eyJoZGlkIjoiYjBmZmYwMDFiM2Q1ZmZiNmUwZTJlN2MzNGIwY2ZiMDUiLCJ1c2VySWQiOiI3MjAyODExMDQifQ==</vt:lpwstr>
  </property>
  <property fmtid="{D5CDD505-2E9C-101B-9397-08002B2CF9AE}" pid="4" name="ICV">
    <vt:lpwstr>89AD9A113CB14D03830950A114189C4D_12</vt:lpwstr>
  </property>
</Properties>
</file>