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2A573">
      <w:pPr>
        <w:keepNext w:val="0"/>
        <w:keepLines w:val="0"/>
        <w:pageBreakBefore w:val="0"/>
        <w:widowControl/>
        <w:kinsoku/>
        <w:wordWrap/>
        <w:overflowPunct w:val="0"/>
        <w:topLinePunct w:val="0"/>
        <w:autoSpaceDE w:val="0"/>
        <w:autoSpaceDN w:val="0"/>
        <w:bidi w:val="0"/>
        <w:adjustRightInd w:val="0"/>
        <w:snapToGrid w:val="0"/>
        <w:spacing w:line="360" w:lineRule="auto"/>
        <w:jc w:val="center"/>
        <w:textAlignment w:val="baseline"/>
        <w:outlineLvl w:val="0"/>
        <w:rPr>
          <w:rStyle w:val="9"/>
          <w:rFonts w:hint="eastAsia" w:ascii="宋体" w:hAnsi="宋体" w:eastAsia="宋体" w:cs="宋体"/>
          <w:spacing w:val="0"/>
          <w:w w:val="100"/>
        </w:rPr>
      </w:pPr>
    </w:p>
    <w:p w14:paraId="3488B41F">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合同主要条款及格式</w:t>
      </w:r>
    </w:p>
    <w:p w14:paraId="022DAE10">
      <w:pPr>
        <w:pStyle w:val="2"/>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ascii="宋体" w:hAnsi="宋体" w:eastAsia="宋体" w:cs="宋体"/>
          <w:b/>
          <w:spacing w:val="0"/>
          <w:w w:val="100"/>
          <w:sz w:val="30"/>
          <w:szCs w:val="30"/>
          <w:lang w:eastAsia="zh-CN"/>
        </w:rPr>
        <w:t>（</w:t>
      </w:r>
      <w:r>
        <w:rPr>
          <w:rFonts w:hint="eastAsia" w:ascii="宋体" w:hAnsi="宋体" w:eastAsia="宋体" w:cs="宋体"/>
          <w:b/>
          <w:spacing w:val="0"/>
          <w:w w:val="100"/>
          <w:sz w:val="30"/>
          <w:szCs w:val="30"/>
        </w:rPr>
        <w:t>示范文本</w:t>
      </w:r>
      <w:r>
        <w:rPr>
          <w:rFonts w:hint="eastAsia" w:ascii="宋体" w:hAnsi="宋体" w:eastAsia="宋体" w:cs="宋体"/>
          <w:b/>
          <w:spacing w:val="0"/>
          <w:w w:val="100"/>
          <w:sz w:val="30"/>
          <w:szCs w:val="30"/>
          <w:lang w:eastAsia="zh-CN"/>
        </w:rPr>
        <w:t>）</w:t>
      </w:r>
    </w:p>
    <w:p w14:paraId="160D74F7">
      <w:pPr>
        <w:pStyle w:val="4"/>
        <w:pageBreakBefore w:val="0"/>
        <w:overflowPunct/>
        <w:topLinePunct w:val="0"/>
        <w:bidi w:val="0"/>
        <w:snapToGrid w:val="0"/>
        <w:spacing w:line="360" w:lineRule="auto"/>
        <w:rPr>
          <w:rFonts w:hint="eastAsia"/>
        </w:rPr>
      </w:pPr>
    </w:p>
    <w:p w14:paraId="2BA32A4F">
      <w:pPr>
        <w:pageBreakBefore w:val="0"/>
        <w:overflowPunct/>
        <w:topLinePunct w:val="0"/>
        <w:bidi w:val="0"/>
        <w:snapToGrid w:val="0"/>
        <w:spacing w:line="360" w:lineRule="auto"/>
        <w:rPr>
          <w:rFonts w:hint="eastAsia"/>
        </w:rPr>
      </w:pPr>
    </w:p>
    <w:p w14:paraId="619994DD">
      <w:pPr>
        <w:pStyle w:val="8"/>
        <w:rPr>
          <w:rFonts w:hint="eastAsia"/>
        </w:rPr>
      </w:pP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鄠邑区水土保持规划和水土保持专项规划编制</w:t>
      </w:r>
    </w:p>
    <w:p w14:paraId="3B198B95">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1219309">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55C83535">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3BC03A2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0CE9047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110D4E5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6D919D6C">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56F0D6CD">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67807BF2">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49147314">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甲方：</w:t>
      </w:r>
    </w:p>
    <w:p w14:paraId="496DBAC2">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乙方：</w:t>
      </w:r>
    </w:p>
    <w:p w14:paraId="5C74BE9C">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w:t>
      </w:r>
      <w:r>
        <w:rPr>
          <w:rFonts w:hint="eastAsia" w:ascii="仿宋" w:hAnsi="仿宋" w:eastAsia="仿宋" w:cs="仿宋"/>
          <w:b/>
          <w:kern w:val="2"/>
          <w:sz w:val="28"/>
          <w:szCs w:val="28"/>
          <w:lang w:val="en-US" w:eastAsia="zh-CN"/>
        </w:rPr>
        <w:t xml:space="preserve">   </w:t>
      </w:r>
      <w:r>
        <w:rPr>
          <w:rFonts w:hint="eastAsia" w:ascii="仿宋" w:hAnsi="仿宋" w:eastAsia="仿宋" w:cs="仿宋"/>
          <w:b/>
          <w:kern w:val="2"/>
          <w:sz w:val="28"/>
          <w:szCs w:val="28"/>
        </w:rPr>
        <w:t>年</w:t>
      </w:r>
      <w:r>
        <w:rPr>
          <w:rFonts w:hint="eastAsia" w:ascii="仿宋" w:hAnsi="仿宋" w:eastAsia="仿宋" w:cs="仿宋"/>
          <w:b/>
          <w:kern w:val="2"/>
          <w:sz w:val="28"/>
          <w:szCs w:val="28"/>
          <w:lang w:val="en-US" w:eastAsia="zh-CN"/>
        </w:rPr>
        <w:t xml:space="preserve">  </w:t>
      </w:r>
      <w:r>
        <w:rPr>
          <w:rFonts w:hint="eastAsia" w:ascii="仿宋" w:hAnsi="仿宋" w:eastAsia="仿宋" w:cs="仿宋"/>
          <w:b/>
          <w:kern w:val="2"/>
          <w:sz w:val="28"/>
          <w:szCs w:val="28"/>
        </w:rPr>
        <w:t>月</w:t>
      </w:r>
      <w:r>
        <w:rPr>
          <w:rFonts w:hint="eastAsia" w:ascii="仿宋" w:hAnsi="仿宋" w:eastAsia="仿宋" w:cs="仿宋"/>
          <w:b/>
          <w:kern w:val="2"/>
          <w:sz w:val="28"/>
          <w:szCs w:val="28"/>
          <w:lang w:val="en-US" w:eastAsia="zh-CN"/>
        </w:rPr>
        <w:t xml:space="preserve">  </w:t>
      </w:r>
      <w:r>
        <w:rPr>
          <w:rFonts w:hint="eastAsia" w:ascii="仿宋" w:hAnsi="仿宋" w:eastAsia="仿宋" w:cs="仿宋"/>
          <w:b/>
          <w:kern w:val="2"/>
          <w:sz w:val="28"/>
          <w:szCs w:val="28"/>
        </w:rPr>
        <w:t>日</w:t>
      </w:r>
    </w:p>
    <w:p w14:paraId="3A2F973D">
      <w:pPr>
        <w:pageBreakBefore w:val="0"/>
        <w:widowControl w:val="0"/>
        <w:tabs>
          <w:tab w:val="left" w:pos="1620"/>
        </w:tabs>
        <w:overflowPunct/>
        <w:topLinePunct w:val="0"/>
        <w:bidi w:val="0"/>
        <w:snapToGrid w:val="0"/>
        <w:spacing w:line="360" w:lineRule="auto"/>
        <w:ind w:left="1405" w:leftChars="400" w:hanging="565" w:hangingChars="201"/>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06F865CD">
      <w:pPr>
        <w:pStyle w:val="2"/>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0A9D597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w:t>
      </w:r>
      <w:r>
        <w:rPr>
          <w:rFonts w:hint="eastAsia" w:ascii="宋体" w:hAnsi="宋体" w:eastAsia="宋体" w:cs="宋体"/>
          <w:spacing w:val="0"/>
          <w:w w:val="100"/>
          <w:sz w:val="24"/>
          <w:szCs w:val="24"/>
          <w:u w:val="single"/>
          <w:lang w:val="en-US" w:eastAsia="zh-CN"/>
        </w:rPr>
        <w:t xml:space="preserve">                             </w:t>
      </w:r>
    </w:p>
    <w:p w14:paraId="5FA8ED2A">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地址</w:t>
      </w:r>
      <w:r>
        <w:rPr>
          <w:rFonts w:hint="eastAsia" w:ascii="仿宋" w:hAnsi="仿宋" w:eastAsia="仿宋" w:cs="仿宋"/>
          <w:b/>
          <w:sz w:val="24"/>
          <w:szCs w:val="24"/>
        </w:rPr>
        <w:t>：</w:t>
      </w:r>
      <w:r>
        <w:rPr>
          <w:rFonts w:hint="eastAsia" w:ascii="宋体" w:hAnsi="宋体" w:eastAsia="宋体" w:cs="宋体"/>
          <w:spacing w:val="0"/>
          <w:w w:val="100"/>
          <w:sz w:val="24"/>
          <w:szCs w:val="24"/>
          <w:u w:val="single"/>
          <w:lang w:val="en-US" w:eastAsia="zh-CN"/>
        </w:rPr>
        <w:t xml:space="preserve">                                      </w:t>
      </w:r>
    </w:p>
    <w:p w14:paraId="3759AD5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w:t>
      </w:r>
      <w:r>
        <w:rPr>
          <w:rFonts w:hint="eastAsia" w:ascii="仿宋" w:hAnsi="仿宋" w:eastAsia="仿宋" w:cs="仿宋"/>
          <w:b/>
          <w:sz w:val="24"/>
          <w:szCs w:val="24"/>
          <w:lang w:eastAsia="zh-CN"/>
        </w:rPr>
        <w:t>成交供应商</w:t>
      </w:r>
      <w:r>
        <w:rPr>
          <w:rFonts w:hint="eastAsia" w:ascii="仿宋" w:hAnsi="仿宋" w:eastAsia="仿宋" w:cs="仿宋"/>
          <w:b/>
          <w:sz w:val="24"/>
          <w:szCs w:val="24"/>
        </w:rPr>
        <w:t>）：</w:t>
      </w:r>
      <w:r>
        <w:rPr>
          <w:rFonts w:hint="eastAsia" w:ascii="宋体" w:hAnsi="宋体" w:eastAsia="宋体" w:cs="宋体"/>
          <w:spacing w:val="0"/>
          <w:w w:val="100"/>
          <w:sz w:val="24"/>
          <w:szCs w:val="24"/>
          <w:u w:val="single"/>
          <w:lang w:val="en-US" w:eastAsia="zh-CN"/>
        </w:rPr>
        <w:t xml:space="preserve">                         </w:t>
      </w:r>
    </w:p>
    <w:p w14:paraId="16C745B1">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lang w:val="en-US" w:eastAsia="zh-CN"/>
        </w:rPr>
        <w:t>地址</w:t>
      </w:r>
      <w:r>
        <w:rPr>
          <w:rFonts w:hint="eastAsia" w:ascii="仿宋" w:hAnsi="仿宋" w:eastAsia="仿宋" w:cs="仿宋"/>
          <w:b/>
          <w:sz w:val="24"/>
          <w:szCs w:val="24"/>
        </w:rPr>
        <w:t>：</w:t>
      </w:r>
      <w:r>
        <w:rPr>
          <w:rFonts w:hint="eastAsia" w:ascii="宋体" w:hAnsi="宋体" w:eastAsia="宋体" w:cs="宋体"/>
          <w:spacing w:val="0"/>
          <w:w w:val="100"/>
          <w:sz w:val="24"/>
          <w:szCs w:val="24"/>
          <w:u w:val="single"/>
          <w:lang w:val="en-US" w:eastAsia="zh-CN"/>
        </w:rPr>
        <w:t xml:space="preserve">                                      </w:t>
      </w:r>
    </w:p>
    <w:p w14:paraId="7E5EA47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根据《中华人民共和国民法典》及其他有关法律、法规，遵循平等、自愿、公平和诚信的原则，双方就下述项目范围与相关服务事项协商一致，订立本合同。</w:t>
      </w:r>
    </w:p>
    <w:p w14:paraId="1516EC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一、项目概况</w:t>
      </w:r>
    </w:p>
    <w:p w14:paraId="15F68C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p>
    <w:p w14:paraId="174BCA4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p>
    <w:p w14:paraId="53EE57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p>
    <w:p w14:paraId="6BB842CA">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成本合同的文件</w:t>
      </w:r>
    </w:p>
    <w:p w14:paraId="68355A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1.合同文本；</w:t>
      </w:r>
    </w:p>
    <w:p w14:paraId="565AA1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2.成交通知书、竞争性磋商响应文件、竞争性磋商文件、澄清、补充文件；</w:t>
      </w:r>
    </w:p>
    <w:p w14:paraId="52FE79A7">
      <w:pPr>
        <w:pStyle w:val="8"/>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3.国家相关规范及标准；</w:t>
      </w:r>
    </w:p>
    <w:p w14:paraId="2E5815BC">
      <w:pPr>
        <w:pStyle w:val="8"/>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4.其他有关文件；</w:t>
      </w:r>
    </w:p>
    <w:p w14:paraId="03BBB88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补充协议也是本合同文件的组成部分。</w:t>
      </w:r>
    </w:p>
    <w:p w14:paraId="0AD51C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三、合同金额</w:t>
      </w:r>
    </w:p>
    <w:p w14:paraId="7D9FC7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r>
        <w:rPr>
          <w:rFonts w:hint="eastAsia" w:ascii="宋体" w:hAnsi="宋体" w:eastAsia="宋体" w:cs="宋体"/>
          <w:spacing w:val="0"/>
          <w:w w:val="100"/>
          <w:sz w:val="24"/>
          <w:szCs w:val="24"/>
          <w:u w:val="single"/>
          <w:lang w:val="en-US" w:eastAsia="zh-CN"/>
        </w:rPr>
        <w:t xml:space="preserve">      </w:t>
      </w:r>
      <w:r>
        <w:rPr>
          <w:rFonts w:hint="eastAsia" w:ascii="仿宋" w:hAnsi="仿宋" w:eastAsia="仿宋" w:cs="仿宋"/>
          <w:color w:val="000000"/>
          <w:kern w:val="0"/>
          <w:sz w:val="24"/>
          <w:szCs w:val="24"/>
          <w:lang w:val="en-US" w:eastAsia="zh-CN" w:bidi="ar"/>
        </w:rPr>
        <w:t xml:space="preserve">（¥ </w:t>
      </w:r>
      <w:r>
        <w:rPr>
          <w:rFonts w:hint="eastAsia" w:ascii="宋体" w:hAnsi="宋体" w:eastAsia="宋体" w:cs="宋体"/>
          <w:spacing w:val="0"/>
          <w:w w:val="100"/>
          <w:sz w:val="24"/>
          <w:szCs w:val="24"/>
          <w:u w:val="single"/>
          <w:lang w:val="en-US" w:eastAsia="zh-CN"/>
        </w:rPr>
        <w:t xml:space="preserve">      </w:t>
      </w:r>
      <w:r>
        <w:rPr>
          <w:rFonts w:hint="eastAsia" w:ascii="仿宋" w:hAnsi="仿宋" w:eastAsia="仿宋" w:cs="仿宋"/>
          <w:color w:val="000000"/>
          <w:kern w:val="0"/>
          <w:sz w:val="24"/>
          <w:szCs w:val="24"/>
          <w:lang w:val="en-US" w:eastAsia="zh-CN" w:bidi="ar"/>
        </w:rPr>
        <w:t>）。</w:t>
      </w:r>
    </w:p>
    <w:p w14:paraId="624CFB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），成交价不受市场价变化或实际工作量变化的影响。</w:t>
      </w:r>
    </w:p>
    <w:p w14:paraId="099027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四、付款方式：</w:t>
      </w:r>
    </w:p>
    <w:p w14:paraId="042A11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1、付款条件说明:合同签订后，达到付款条件起10日内，支付合同总金额的30.00%。</w:t>
      </w:r>
    </w:p>
    <w:p w14:paraId="3D15FE4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2、付款条件说明:经委托人单位验收合格15个工作日内，甲方一次性支付剩余合同价款。</w:t>
      </w:r>
    </w:p>
    <w:p w14:paraId="30CB96C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五、服务期限</w:t>
      </w:r>
    </w:p>
    <w:p w14:paraId="7CA2B1D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自合同签订之日起90日历天。</w:t>
      </w:r>
    </w:p>
    <w:p w14:paraId="631D35C1">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六、甲乙双方的权利与义务</w:t>
      </w:r>
    </w:p>
    <w:p w14:paraId="3F4577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（一）甲方的权利与义务</w:t>
      </w:r>
    </w:p>
    <w:p w14:paraId="5E2F5A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2ED43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2.甲方应按合同规定的日程和款项及时向乙方付款。</w:t>
      </w:r>
    </w:p>
    <w:p w14:paraId="57C01BE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3.甲方负责协调解决涉及乙方范围内的工作，并指定专人配合。</w:t>
      </w:r>
    </w:p>
    <w:p w14:paraId="150476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（二）乙方的权利与义务</w:t>
      </w:r>
    </w:p>
    <w:p w14:paraId="21A9A8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1.乙方负责按规定的时间完成甲方交付的全部工作。</w:t>
      </w:r>
    </w:p>
    <w:p w14:paraId="09BFE36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2.协助甲方完成相关工作。</w:t>
      </w:r>
    </w:p>
    <w:p w14:paraId="3F8578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1C40F0D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应的责任和义务或终止合同，并有权追究甲方由此给乙方造成的损失。</w:t>
      </w:r>
    </w:p>
    <w:p w14:paraId="459062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七、验收要求</w:t>
      </w:r>
    </w:p>
    <w:p w14:paraId="2BA5DE4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符合国家及行业现行相关规程规范标准，成果质量合格。 </w:t>
      </w:r>
    </w:p>
    <w:p w14:paraId="42EAA9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八、其它事项</w:t>
      </w:r>
    </w:p>
    <w:p w14:paraId="5CC095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（一）乙方不得转让、分包给其它单位或个人。</w:t>
      </w:r>
    </w:p>
    <w:p w14:paraId="21C44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（二）乙方的响应文件和承诺等内容应列入合同。</w:t>
      </w:r>
    </w:p>
    <w:p w14:paraId="1F72B1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九、知识产权归属</w:t>
      </w:r>
    </w:p>
    <w:p w14:paraId="2F248C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（一）乙方为履行本合同义务所形成的服务成果的知识产权归甲方所有。</w:t>
      </w:r>
    </w:p>
    <w:p w14:paraId="2758613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2C512B48">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十、违约责任及解决争议的方法</w:t>
      </w:r>
    </w:p>
    <w:p w14:paraId="316772F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(1)乙方应按照合同规定的期限向甲方提供服务和交付服务成果。</w:t>
      </w:r>
    </w:p>
    <w:p w14:paraId="042FC43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(2)在履行合同的过程中，如出现乙方因故不能按时提供服务和交付服务成果的情况，乙方应及时以书面的形式将不能按时交付的理由、延误时间通知甲方。甲方如同意延期，可酌情延长交付出时间。</w:t>
      </w:r>
    </w:p>
    <w:p w14:paraId="179F601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十一</w:t>
      </w:r>
      <w:bookmarkStart w:id="0" w:name="_GoBack"/>
      <w:bookmarkEnd w:id="0"/>
      <w:r>
        <w:rPr>
          <w:rFonts w:hint="eastAsia" w:ascii="仿宋" w:hAnsi="仿宋" w:eastAsia="仿宋" w:cs="仿宋"/>
          <w:b/>
          <w:bCs/>
          <w:color w:val="000000"/>
          <w:kern w:val="0"/>
          <w:sz w:val="24"/>
          <w:szCs w:val="24"/>
          <w:lang w:val="en-US" w:eastAsia="zh-CN" w:bidi="ar"/>
        </w:rPr>
        <w:t>、合同生效</w:t>
      </w:r>
    </w:p>
    <w:p w14:paraId="72FF4AE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（一）本合同须经甲、乙双方的法定代表人或授权代表在合同书上签字并加盖本单位公章后正式生效。</w:t>
      </w:r>
    </w:p>
    <w:p w14:paraId="53EE140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（二）合同生效后，甲、乙双方须严格执行本合同条款的规定，全面履行合同，违者按《中华人民共和国民法典》的有关规定承担相应责任。</w:t>
      </w:r>
    </w:p>
    <w:p w14:paraId="60EE561F">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份，甲乙双方各执</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份。</w:t>
      </w:r>
    </w:p>
    <w:p w14:paraId="2F4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607FC605">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6"/>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321E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2F4F04B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方</w:t>
            </w:r>
          </w:p>
        </w:tc>
        <w:tc>
          <w:tcPr>
            <w:tcW w:w="4345" w:type="dxa"/>
            <w:tcBorders>
              <w:tl2br w:val="nil"/>
              <w:tr2bl w:val="nil"/>
            </w:tcBorders>
            <w:shd w:val="clear" w:color="auto" w:fill="D8D8D8"/>
            <w:noWrap w:val="0"/>
            <w:vAlign w:val="bottom"/>
          </w:tcPr>
          <w:p w14:paraId="3AA57464">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方</w:t>
            </w:r>
          </w:p>
        </w:tc>
      </w:tr>
      <w:tr w14:paraId="096D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BF95A47">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21E7852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706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1A1237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607C2C6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29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D9C454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274839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C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364152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4FF7F16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3168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A43E3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DE893A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6CD8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BF518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60F6F88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138B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434932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01B320D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47BC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8CBF7A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5F6D532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5E3F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8E97261">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0B486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7FA4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84D90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c>
          <w:tcPr>
            <w:tcW w:w="4345" w:type="dxa"/>
            <w:tcBorders>
              <w:tl2br w:val="nil"/>
              <w:tr2bl w:val="nil"/>
            </w:tcBorders>
            <w:noWrap w:val="0"/>
            <w:vAlign w:val="center"/>
          </w:tcPr>
          <w:p w14:paraId="4DDF2F8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r>
    </w:tbl>
    <w:p w14:paraId="1D88B9BE"/>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KSOF8080F95D">
    <w:panose1 w:val="020B0503020204020204"/>
    <w:charset w:val="86"/>
    <w:family w:val="auto"/>
    <w:pitch w:val="default"/>
    <w:sig w:usb0="00000001"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26B61"/>
    <w:rsid w:val="00207852"/>
    <w:rsid w:val="055C757F"/>
    <w:rsid w:val="0D25592C"/>
    <w:rsid w:val="1AC550AB"/>
    <w:rsid w:val="2EAA356F"/>
    <w:rsid w:val="40226B61"/>
    <w:rsid w:val="485633DE"/>
    <w:rsid w:val="48CE566A"/>
    <w:rsid w:val="4F0771E0"/>
    <w:rsid w:val="58132B0F"/>
    <w:rsid w:val="5ACC197C"/>
    <w:rsid w:val="5EAF096B"/>
    <w:rsid w:val="65A73073"/>
    <w:rsid w:val="7E1B5633"/>
    <w:rsid w:val="7F3B2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9"/>
    <w:pPr>
      <w:spacing w:line="360" w:lineRule="auto"/>
      <w:jc w:val="center"/>
      <w:outlineLvl w:val="0"/>
    </w:pPr>
    <w:rPr>
      <w:rFonts w:ascii="方正小标宋_GBK" w:hAnsi="仿宋" w:eastAsia="方正小标宋_GBK"/>
      <w:sz w:val="44"/>
      <w:szCs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 w:type="paragraph" w:customStyle="1" w:styleId="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9">
    <w:name w:val="标题 1 Char"/>
    <w:basedOn w:val="7"/>
    <w:link w:val="2"/>
    <w:autoRedefine/>
    <w:qFormat/>
    <w:uiPriority w:val="0"/>
    <w:rPr>
      <w:rFonts w:ascii="方正小标宋_GBK" w:hAnsi="仿宋" w:eastAsia="方正小标宋_GBK"/>
      <w:sz w:val="44"/>
      <w:szCs w:val="4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1386</Words>
  <Characters>1410</Characters>
  <Lines>0</Lines>
  <Paragraphs>0</Paragraphs>
  <TotalTime>26</TotalTime>
  <ScaleCrop>false</ScaleCrop>
  <LinksUpToDate>false</LinksUpToDate>
  <CharactersWithSpaces>1566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2025-09-12T01:29:00Z</dcterms:created>
  <dc:creator>劉瑛</dc:creator>
  <cp:lastModifiedBy>青筝</cp:lastModifiedBy>
  <dcterms:modified xsi:type="dcterms:W3CDTF">2026-01-29T03:13:04Z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073447F051794E7CA4D730130128C929_11</vt:lpwstr>
  </property>
  <property fmtid="{D5CDD505-2E9C-101B-9397-08002B2CF9AE}" pid="4" name="KSOTemplateDocerSaveRecord">
    <vt:lpwstr>eyJoZGlkIjoiZWJhN2Y4MGM1ZDVjOTAyYTA5ZDkxOTNlMGU1NDc1NTUiLCJ1c2VySWQiOiIzNDIwNDE4ODUifQ==</vt:lpwstr>
  </property>
</Properties>
</file>