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D6E31">
      <w:pPr>
        <w:spacing w:line="360" w:lineRule="atLeast"/>
        <w:jc w:val="center"/>
        <w:rPr>
          <w:rFonts w:hint="eastAsia" w:ascii="仿宋" w:hAnsi="仿宋" w:eastAsia="仿宋" w:cs="仿宋"/>
          <w:spacing w:val="6"/>
          <w:kern w:val="2"/>
          <w:sz w:val="38"/>
          <w:szCs w:val="38"/>
          <w:lang w:val="en-US" w:eastAsia="zh-CN" w:bidi="ar-SA"/>
        </w:rPr>
      </w:pPr>
      <w:r>
        <w:rPr>
          <w:rFonts w:hint="eastAsia" w:ascii="仿宋" w:hAnsi="仿宋" w:eastAsia="仿宋" w:cs="仿宋"/>
          <w:spacing w:val="6"/>
          <w:kern w:val="2"/>
          <w:sz w:val="38"/>
          <w:szCs w:val="38"/>
          <w:lang w:val="zh-CN" w:eastAsia="en-US" w:bidi="ar-SA"/>
        </w:rPr>
        <w:t>拟签订的合同条款</w:t>
      </w:r>
    </w:p>
    <w:p w14:paraId="73A49C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人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(全称，以下简称甲方)：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u w:val="single"/>
          <w:lang w:val="zh-CN"/>
        </w:rPr>
        <w:t xml:space="preserve">                          </w:t>
      </w:r>
    </w:p>
    <w:p w14:paraId="6B037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中标人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(全称，以下简称乙方)：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u w:val="single"/>
          <w:lang w:val="zh-CN"/>
        </w:rPr>
        <w:t xml:space="preserve">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u w:val="single"/>
          <w:lang w:val="zh-CN"/>
        </w:rPr>
        <w:t xml:space="preserve">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u w:val="single"/>
        </w:rPr>
        <w:t xml:space="preserve"> </w:t>
      </w:r>
    </w:p>
    <w:p w14:paraId="58D03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按照《中华人民共和国民法典》、《中华人民共和国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政府采购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法》等法律、行政法规，遵循平等、自愿、公平和诚实信用的原则，双方就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u w:val="single"/>
          <w:lang w:val="zh-CN"/>
        </w:rPr>
        <w:t>西安市鄠邑区人民医院感染性疾病科导视标识制作与安装工程（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u w:val="single"/>
          <w:lang w:val="en-US" w:eastAsia="zh-CN"/>
        </w:rPr>
        <w:t>采购包1：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u w:val="single"/>
          <w:lang w:val="zh-CN"/>
        </w:rPr>
        <w:t>）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订立本合同，双方达成如下协议：</w:t>
      </w:r>
    </w:p>
    <w:p w14:paraId="6EBD7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lang w:val="zh-CN"/>
        </w:rPr>
        <w:t>一、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lang w:val="en-US" w:eastAsia="zh-CN"/>
        </w:rPr>
        <w:t>项目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lang w:val="zh-CN"/>
        </w:rPr>
        <w:t>概况</w:t>
      </w:r>
    </w:p>
    <w:p w14:paraId="6BBEA88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1、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项目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地点：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u w:val="single"/>
          <w:lang w:val="zh-CN"/>
        </w:rPr>
        <w:t xml:space="preserve">       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u w:val="single"/>
          <w:lang w:val="zh-CN"/>
        </w:rPr>
        <w:t xml:space="preserve">     </w:t>
      </w:r>
    </w:p>
    <w:p w14:paraId="3E5C607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2、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施工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范围及规模：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u w:val="single"/>
          <w:lang w:val="zh-CN"/>
        </w:rPr>
        <w:t xml:space="preserve">            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 xml:space="preserve"> </w:t>
      </w:r>
    </w:p>
    <w:p w14:paraId="0B0D9E2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3、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工期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u w:val="single"/>
          <w:lang w:val="en-US" w:eastAsia="zh-CN"/>
        </w:rPr>
        <w:t xml:space="preserve">                                   </w:t>
      </w:r>
    </w:p>
    <w:p w14:paraId="5996F46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4、质量标准：遵守国家的相关安全规定，按照国家、省、市现行的相关规定及标准文件执行，保证工期及质量。</w:t>
      </w:r>
    </w:p>
    <w:p w14:paraId="71A230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lang w:val="zh-CN"/>
        </w:rPr>
        <w:t>二、合同的组成部分</w:t>
      </w:r>
    </w:p>
    <w:p w14:paraId="7F5407D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1、中标人的投标文件；</w:t>
      </w:r>
    </w:p>
    <w:p w14:paraId="41B95DC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2、招标文件及澄清、修改等补充文件；</w:t>
      </w:r>
    </w:p>
    <w:p w14:paraId="7780C47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3、相关的国家、行业标准、规范</w:t>
      </w:r>
    </w:p>
    <w:p w14:paraId="5F86262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、其他相关法律、法规等有关文件。</w:t>
      </w:r>
    </w:p>
    <w:p w14:paraId="471C86C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lang w:val="zh-CN"/>
        </w:rPr>
        <w:t>三、双方的权利及义务</w:t>
      </w:r>
    </w:p>
    <w:p w14:paraId="4DCC85C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lang w:val="zh-CN"/>
        </w:rPr>
        <w:t>1、甲方的权利和义务</w:t>
      </w:r>
    </w:p>
    <w:p w14:paraId="567FB77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 xml:space="preserve">1.1审核确认乙方施工组织设计或施工方案； </w:t>
      </w:r>
    </w:p>
    <w:p w14:paraId="03541C9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 xml:space="preserve">1.2向乙方提供与工程有关的各种必要的文件、报告、证明等资料； </w:t>
      </w:r>
    </w:p>
    <w:p w14:paraId="7F53B31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 xml:space="preserve">1.3有权随时检查、监督现场及工程进度、质量和安全； </w:t>
      </w:r>
    </w:p>
    <w:p w14:paraId="651FE4F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1.4有权要求乙方更换不称职的现场管理人员；</w:t>
      </w:r>
    </w:p>
    <w:p w14:paraId="0812770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1.5审核乙方的形象进度，核对、认定现场实际工程量；</w:t>
      </w:r>
    </w:p>
    <w:p w14:paraId="02EC3BE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 xml:space="preserve">1.6负责工程质量验收； </w:t>
      </w:r>
    </w:p>
    <w:p w14:paraId="5B614B1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1.7审核乙方的工程结算书；</w:t>
      </w:r>
    </w:p>
    <w:p w14:paraId="1BE69B9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1.8根据合同约定按时支付工程款。</w:t>
      </w:r>
    </w:p>
    <w:p w14:paraId="1DBCCD1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lang w:val="zh-CN"/>
        </w:rPr>
        <w:t>2、乙方的权利和义务</w:t>
      </w:r>
    </w:p>
    <w:p w14:paraId="139B54B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2.1根据合同条款约定的按时提出进度款申请、结算申请，并合法收取合同价款；</w:t>
      </w:r>
    </w:p>
    <w:p w14:paraId="3F2D93D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2.2甲方未按合同约定提供必要的开工条件，造成乙方经济损失的，乙方有权提出索赔或工期顺延；</w:t>
      </w:r>
    </w:p>
    <w:p w14:paraId="7AE67E0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2.3 乙方应在现场设置项目经理部，项目经理部常驻人员名单应在开工前向甲方提交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。</w:t>
      </w:r>
    </w:p>
    <w:p w14:paraId="28108AC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2.4未经甲方同意，乙方不得擅自更换其在投标文件中明确的的本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项目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负责人（项目经理）及管理机构人员；</w:t>
      </w:r>
    </w:p>
    <w:p w14:paraId="2A33409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2.5 根据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项目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实际编制并提交甲方审核的、能够指导施工的施工组织设计或施工方案，确保施工作业，并提出切实可行的安全和环境保护的实施措施；</w:t>
      </w:r>
    </w:p>
    <w:p w14:paraId="50349EF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2.6接受甲方和各级建设主管部门的监督和管理；</w:t>
      </w:r>
    </w:p>
    <w:p w14:paraId="539D1D9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2.7按照合同的约定自行完成合同范围内的工程内容，不得将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项目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转包；</w:t>
      </w:r>
    </w:p>
    <w:p w14:paraId="350CF17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2.8要切实做好安全与文明施工，乙方要制定安全生产责任制，责任落实到人，乙方要与有关部门签订安全责任书，如发生安全问题完全由乙方负责；</w:t>
      </w:r>
    </w:p>
    <w:p w14:paraId="7D033FB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2.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9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要切实加强各类防护工作，按甲方单位的要求做好防护措施（各项防护措施费已包括在投标单价内，结算时不再另行计算）；</w:t>
      </w:r>
    </w:p>
    <w:p w14:paraId="303BEBD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2.1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0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为保证合同的正常履行，确保拆除工程能按期保质量完成，保证拆除安全，达到环保要求，乙方向甲方交纳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u w:val="single"/>
          <w:lang w:val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u w:val="single"/>
          <w:lang w:val="en-US" w:eastAsia="zh-CN"/>
        </w:rPr>
        <w:t xml:space="preserve">/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万元作为履约及安全保证金。乙方有以下情形之一的，履约及安全保证金将被扣押或没收：</w:t>
      </w:r>
    </w:p>
    <w:p w14:paraId="357C198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（1）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工程实施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 xml:space="preserve">过程中出现安全事故的； </w:t>
      </w:r>
    </w:p>
    <w:p w14:paraId="574EA85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（4）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实施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过程中出现污染环境的；</w:t>
      </w:r>
    </w:p>
    <w:p w14:paraId="05653DD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（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）违反管理部门命令、规定和要求的；</w:t>
      </w:r>
    </w:p>
    <w:p w14:paraId="574649E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（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）将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施工现场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可回收利用的材料、构件等及时未按要求及时登记确认即清理出现场的；</w:t>
      </w:r>
    </w:p>
    <w:p w14:paraId="2B726C8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（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）未能完全履行合同义务的；</w:t>
      </w:r>
    </w:p>
    <w:p w14:paraId="3ADBBE2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情况严重的，乙方承担违约责任，甲方有权解除合同，并不退还履约及安全保证金。</w:t>
      </w:r>
    </w:p>
    <w:p w14:paraId="4E19D78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2.14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项目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完成后，须及时向有关部门提出验收申请，如验收不合格，则必须在限期内整改完毕并达到合格标准。</w:t>
      </w:r>
    </w:p>
    <w:p w14:paraId="5328D4F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lang w:val="zh-CN"/>
        </w:rPr>
        <w:t>四、合同价款和付款方式</w:t>
      </w:r>
    </w:p>
    <w:p w14:paraId="2A86BC5B">
      <w:pPr>
        <w:pStyle w:val="4"/>
        <w:snapToGrid w:val="0"/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（一）合同价款</w:t>
      </w:r>
    </w:p>
    <w:p w14:paraId="6EE8EF24">
      <w:pPr>
        <w:pStyle w:val="4"/>
        <w:snapToGrid w:val="0"/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1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采用固定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总价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合同方式。合同综合单价在合同履约期内固定不变，不因任何因素调整。</w:t>
      </w:r>
    </w:p>
    <w:p w14:paraId="55D40178">
      <w:pPr>
        <w:pStyle w:val="4"/>
        <w:snapToGrid w:val="0"/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2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合同总价为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¥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  <w:lang w:val="zh-CN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zh-CN"/>
        </w:rPr>
        <w:t>元，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最终合同支付价款根据实际发生工程量据实结算，但最终不超过本项目成交总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价。</w:t>
      </w:r>
    </w:p>
    <w:p w14:paraId="51B814A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（二）付款方式</w:t>
      </w:r>
    </w:p>
    <w:p w14:paraId="6C654DE6">
      <w:pPr>
        <w:pStyle w:val="7"/>
        <w:numPr>
          <w:ilvl w:val="0"/>
          <w:numId w:val="0"/>
        </w:numPr>
        <w:ind w:leftChars="0" w:firstLine="480" w:firstLineChars="200"/>
        <w:rPr>
          <w:rFonts w:hint="eastAsia" w:ascii="方正仿宋_GB2312" w:hAnsi="方正仿宋_GB2312" w:eastAsia="方正仿宋_GB2312" w:cs="方正仿宋_GB2312"/>
          <w:color w:val="auto"/>
          <w:kern w:val="2"/>
          <w:sz w:val="24"/>
          <w:szCs w:val="24"/>
          <w:lang w:val="zh-CN" w:eastAsia="zh-CN" w:bidi="ar-SA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2"/>
          <w:sz w:val="24"/>
          <w:szCs w:val="24"/>
          <w:lang w:val="zh-CN" w:eastAsia="zh-CN" w:bidi="ar-SA"/>
        </w:rPr>
        <w:t>合同签订后，采购人7个工作日内支付成交供应商合同价的30%作为工程预付款，项目完成后，支付至合同价的70%后暂停支付;一年后支付至合同总价的100%。</w:t>
      </w:r>
    </w:p>
    <w:p w14:paraId="388404B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lang w:val="en-US" w:eastAsia="zh-CN"/>
        </w:rPr>
        <w:t>五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lang w:val="zh-CN"/>
        </w:rPr>
        <w:t>、合同终止</w:t>
      </w:r>
    </w:p>
    <w:p w14:paraId="7F6FDBC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因乙方自身原因未按本合同约定交工的，应承担因此造成的所有损失；超过约定期限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15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日未交工的，合同终止，乙方承担违约责任，并按照本合同约定总价款的30%向甲方缴纳违约金。</w:t>
      </w:r>
    </w:p>
    <w:p w14:paraId="5435819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lang w:val="en-US" w:eastAsia="zh-CN"/>
        </w:rPr>
        <w:t>六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lang w:val="zh-CN"/>
        </w:rPr>
        <w:t>、其它</w:t>
      </w:r>
    </w:p>
    <w:p w14:paraId="40D6024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1、罚则</w:t>
      </w:r>
    </w:p>
    <w:p w14:paraId="5787155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1.1乙方工期每推迟一天处以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000元人民币罚款；</w:t>
      </w:r>
    </w:p>
    <w:p w14:paraId="622EDB1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1.2质量安全达不到甲方要求的不予结算；</w:t>
      </w:r>
    </w:p>
    <w:p w14:paraId="47A282F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2、争议</w:t>
      </w:r>
    </w:p>
    <w:p w14:paraId="512461E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2.1双方约定，在履行合同过程中产生争议时：</w:t>
      </w:r>
    </w:p>
    <w:p w14:paraId="6AC8DA7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2.1.1由当事人双方协商解决；</w:t>
      </w:r>
    </w:p>
    <w:p w14:paraId="68AAF1D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2.1.2双方协商不能解决时，向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项目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所在地人民法院提请诉讼。</w:t>
      </w:r>
    </w:p>
    <w:p w14:paraId="3D4E64F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合同争议处理期间，除正在处理的争议部分外，合同其余部分应继续执行。</w:t>
      </w:r>
    </w:p>
    <w:p w14:paraId="6E168BB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3、本合同一式肆份，具有同等法律效力，双方各执贰份；本合同由双方签字盖章后生效，待合同履行完毕，工程价款结清后本合同自然终止。</w:t>
      </w:r>
    </w:p>
    <w:p w14:paraId="51946D5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4、本合同中未尽事宜双方协商解决。</w:t>
      </w:r>
    </w:p>
    <w:p w14:paraId="180090F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4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zh-CN"/>
        </w:rPr>
        <w:t>合同附件一：安全生产、文明施工责任书</w:t>
      </w:r>
    </w:p>
    <w:p w14:paraId="78481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</w:p>
    <w:p w14:paraId="6FE358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甲方：(盖章)                乙方(盖章)</w:t>
      </w:r>
    </w:p>
    <w:p w14:paraId="52878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 xml:space="preserve">甲方负责人：(签字)          乙方负责人：(签字)  </w:t>
      </w:r>
    </w:p>
    <w:p w14:paraId="0FF20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甲方经办人:                 乙方经办人：</w:t>
      </w:r>
    </w:p>
    <w:p w14:paraId="1269ABE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年   月   日                年   月   日</w:t>
      </w:r>
    </w:p>
    <w:p w14:paraId="2699F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br w:type="page"/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</w:rPr>
        <w:t>安全生产、文明施工责任书</w:t>
      </w:r>
    </w:p>
    <w:p w14:paraId="1CFA5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甲方：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u w:val="single"/>
          <w:lang w:val="en-US" w:eastAsia="zh-CN"/>
        </w:rPr>
        <w:t xml:space="preserve">                 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 xml:space="preserve">     </w:t>
      </w:r>
    </w:p>
    <w:p w14:paraId="62610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乙方：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u w:val="single"/>
        </w:rPr>
        <w:t xml:space="preserve">                   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 xml:space="preserve">    </w:t>
      </w:r>
    </w:p>
    <w:p w14:paraId="3EF79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为加强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垃圾清运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安全施工管理，认真落实“安全第一、预防为主”的安全生产工作方针，杜绝安全事故发生，维护人民生命和财产安全，根据《中华人民共和国安全生产法》、《建设工程安全生产管理条例》等相关法规政策，经甲、乙双方协商一致，就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项目签署安全生产、文明施工责任书，主要内容如下：</w:t>
      </w:r>
    </w:p>
    <w:p w14:paraId="6E58D0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</w:rPr>
        <w:t>一、甲方责任</w:t>
      </w:r>
    </w:p>
    <w:p w14:paraId="63BE2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60" w:firstLineChars="15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 xml:space="preserve">（一）及时传达和通报相关职能部门关于安全生产工作的重要指示和要求，督促乙方安全施工工作的落实。 </w:t>
      </w:r>
    </w:p>
    <w:p w14:paraId="394E2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60" w:firstLineChars="15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（二）定期组织安全会议，随时组织安全检查和现场监督管理。</w:t>
      </w:r>
    </w:p>
    <w:p w14:paraId="12BBD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60" w:firstLineChars="15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（三）及时协调解决工程实施过程中各类管线的迁移和改造等问题。</w:t>
      </w:r>
    </w:p>
    <w:p w14:paraId="14158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</w:rPr>
        <w:t>二、乙方责任</w:t>
      </w:r>
    </w:p>
    <w:p w14:paraId="1E8E56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60" w:firstLineChars="15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（一）及时处理施工过程中妨碍安全生产和文明施工的问题。</w:t>
      </w:r>
    </w:p>
    <w:p w14:paraId="492BED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60" w:firstLineChars="15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（二）认真贯彻执行《中华人民共和国安全生产法》、《建设工程安全生产管理条例》等有关安全生产的法规政策。根据现场实际情况，制订有效可行的安全与文明施工方案。</w:t>
      </w:r>
    </w:p>
    <w:p w14:paraId="6529A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60" w:firstLineChars="15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（三）应当健全安全生产制度，建立由法定代表人为第一责任人的责任体系，完善紧急救援措施，保证安全施工，做到“组织有保证，任务有要求，工作有检查，预防有措施”。</w:t>
      </w:r>
    </w:p>
    <w:p w14:paraId="76243B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60" w:firstLineChars="15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（四）应建立健全安全组织管理机构，制订严格的安全管理制度和安全生产预案。现场施工人员全面掌握安全文明施工的方法和要领，安全生产文明施工责任人全过程进驻现场。</w:t>
      </w:r>
    </w:p>
    <w:p w14:paraId="36ACC1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60" w:firstLineChars="15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（五）应建立严格的对易燃、易爆等危险品管理制度和使用规范，配备充足的安全防护物品和器具。</w:t>
      </w:r>
    </w:p>
    <w:p w14:paraId="23BC2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（六）应在施工现场周边设立围护设施和警示标志。施工前，乙方向职工介绍施工中有关安全、防火等规章制度及要求，提高职工的安全思想意识和自我保护能力，督促职工自觉遵守安全纪律、制度法规。乙方必须检查、督促施工人员严格遵守、认真执行。</w:t>
      </w:r>
    </w:p>
    <w:p w14:paraId="7AAD28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（七）机械设备、脚手架等设施，在搭设、安装完毕并按规定验收后方可使用，严禁在未检验或检验不合格情况下投入使用。</w:t>
      </w:r>
    </w:p>
    <w:p w14:paraId="17204D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（八）特种作业必须执行《国家特种作业人员安全技术培训考核管理规定》，经省、市、区的特种作业人员安全技术培训考核后持证上岗，起重吊装作业必须遵守“十不吊”规定，严禁违章、无证操作，严禁不懂电气、机械设备的人，擅自操作使用电气、机械设备。</w:t>
      </w:r>
    </w:p>
    <w:p w14:paraId="2B813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（九）必须严格执行各类防火、防爆制度和使用规范，易燃易爆场所严禁吸烟及动用明火，消防器材不得挪作他用。电焊、气焊割作业应按规定办理动火审批手续，严格遵守“十不烧”规定，严禁使用电炉。擅自乱拉电器线路造成后果均有肇事方负责。</w:t>
      </w:r>
    </w:p>
    <w:p w14:paraId="32705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（十）在施工中，应注意地下管线及高低压架空线路保护，甲方应详细交底，乙方应贯彻交底要求，如遇有情况，应及时和甲方联系，采取保护措施。</w:t>
      </w:r>
    </w:p>
    <w:p w14:paraId="010A4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60" w:firstLineChars="15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（十一）配备充足的安全防护物品和器具，监督施工人员自觉穿戴好安全防护用品。</w:t>
      </w:r>
    </w:p>
    <w:p w14:paraId="4A4CC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60" w:firstLineChars="15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 xml:space="preserve">（十二）拆除房屋或构筑物前，应先截断电源、关闭天然气，拆除楼房应当搭设防护架、设立防护网，施工人员应当按规定佩戴安全帽、挂设保险绳，应有效的控制施工过程中的扬尘、噪声和震动，按有关规定运输建筑材料、处置建筑渣土和各种废物。 </w:t>
      </w:r>
    </w:p>
    <w:p w14:paraId="5F745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60" w:firstLineChars="15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（十三）在房屋拆除施工时不得有下列行为：抛撒废料；将有毒有害废物作土方回填；泥浆水未经处理直接排入城市排水设施或河道；无符合规定装置而在施工现场熔融沥青或者焚烧油毡、油漆以及其它产生有毒有害烟尘和气体的物质；在应拆除建筑物内办公、生活或非作业性滞留；其它应当禁止的行为。</w:t>
      </w:r>
    </w:p>
    <w:p w14:paraId="4BC9F2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60" w:firstLineChars="15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 xml:space="preserve">（十四）积极配合相关部门的监督、检查和指导，对存在的问题，要制定整改措施、经费保障、完工日期等整改计划，及时采取有效措施，消除安全隐患，按规定的时间上交安全检查整改情况书面材料，并向甲方报送整改情况。   </w:t>
      </w:r>
    </w:p>
    <w:p w14:paraId="193BEF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60" w:firstLineChars="15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（十五）加强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清运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现场管理，完善各种安全防护设施，乙方承担施工过程中发生安全事故的全部责任和处罚。若发生安全事故，要立即组织力量进行救援，最大限度杜绝人员伤亡，及时上报事故情况，不得拖延或瞒报事故。安全事故发生后，要保护好现场，积极配合相关部门做好调查取证工作，按照责任及相关规定做好善后处理工作，消除安全隐患。</w:t>
      </w:r>
    </w:p>
    <w:p w14:paraId="64639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60" w:firstLineChars="15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（十六）乙方应组织做好现场安全看护工作，若因看护不力导致的安全事故等由乙方承担全部责任。同时，乙方应组织开展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清运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区域的安全巡查工作，对发现的安全隐患应及时向甲方报告以采取解决措施。</w:t>
      </w:r>
    </w:p>
    <w:p w14:paraId="72D255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lang w:val="en-US" w:eastAsia="zh-CN"/>
        </w:rPr>
        <w:t>三、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本责任书未注明事项，必须符合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eastAsia="zh-CN"/>
        </w:rPr>
        <w:t>招标文件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及国家相关法律、法规以及各级建设行政主管部门的相关要求。</w:t>
      </w:r>
    </w:p>
    <w:p w14:paraId="73C77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lang w:val="en-US" w:eastAsia="zh-CN"/>
        </w:rPr>
        <w:t>四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</w:rPr>
        <w:t>、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本责任书一式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肆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份，甲、乙双方各执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  <w:t>贰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份，双方签字盖章后生效，工作完成后自动失效。</w:t>
      </w:r>
    </w:p>
    <w:p w14:paraId="78FE5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</w:p>
    <w:p w14:paraId="69841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</w:p>
    <w:p w14:paraId="0FE40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甲方：(盖章)                乙方(盖章)</w:t>
      </w:r>
    </w:p>
    <w:p w14:paraId="41259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 xml:space="preserve">甲方负责人：(签字)          乙方负责人：(签字)  </w:t>
      </w:r>
    </w:p>
    <w:p w14:paraId="1D709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甲方经办人:                 乙方经办人：</w:t>
      </w:r>
    </w:p>
    <w:p w14:paraId="12CA4630">
      <w:pPr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年   月   日                年   月   日</w:t>
      </w:r>
    </w:p>
    <w:p w14:paraId="76946BE1">
      <w:pPr>
        <w:pStyle w:val="7"/>
        <w:rPr>
          <w:rFonts w:hint="eastAsia" w:ascii="仿宋" w:hAnsi="仿宋" w:eastAsia="仿宋" w:cs="仿宋"/>
        </w:rPr>
      </w:pPr>
    </w:p>
    <w:p w14:paraId="0254A4F4">
      <w:pPr>
        <w:pStyle w:val="7"/>
        <w:rPr>
          <w:rFonts w:hint="eastAsia" w:ascii="仿宋" w:hAnsi="仿宋" w:eastAsia="仿宋" w:cs="仿宋"/>
          <w:lang w:val="en-US" w:eastAsia="zh-Hans"/>
        </w:rPr>
      </w:pPr>
    </w:p>
    <w:p w14:paraId="024F9D99">
      <w:bookmarkStart w:id="0" w:name="_GoBack"/>
      <w:bookmarkEnd w:id="0"/>
    </w:p>
    <w:sectPr>
      <w:footerReference r:id="rId3" w:type="default"/>
      <w:pgSz w:w="11905" w:h="16838"/>
      <w:pgMar w:top="1474" w:right="1417" w:bottom="1247" w:left="1417" w:header="850" w:footer="992" w:gutter="0"/>
      <w:pgNumType w:fmt="decimal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8859BCF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9B86E3">
    <w:pPr>
      <w:pStyle w:val="3"/>
      <w:spacing w:line="173" w:lineRule="auto"/>
      <w:ind w:left="4311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F3790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F3790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C6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2026-03-13T06:28:13Z</dcterms:created>
  <dc:creator>77282</dc:creator>
  <cp:lastModifiedBy>闫豪</cp:lastModifiedBy>
  <dcterms:modified xsi:type="dcterms:W3CDTF">2026-03-13T06:28:16Z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eyJoZGlkIjoiZDk1ZWJiNDNhMjUwN2M5MzJmYjc0YWU1ODY2OTg4ODAiLCJ1c2VySWQiOiIzNDY3Njc0MTcifQ==</vt:lpwstr>
  </property>
  <property fmtid="{D5CDD505-2E9C-101B-9397-08002B2CF9AE}" pid="4" name="ICV">
    <vt:lpwstr>29EE48AF8E3F492388D7C8E46A6E572D_12</vt:lpwstr>
  </property>
</Properties>
</file>