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7E492">
      <w:pPr>
        <w:spacing w:line="360" w:lineRule="auto"/>
        <w:jc w:val="center"/>
        <w:outlineLvl w:val="9"/>
        <w:rPr>
          <w:rFonts w:hint="eastAsia" w:ascii="宋体" w:hAnsi="宋体" w:eastAsia="宋体" w:cs="宋体"/>
          <w:b/>
          <w:bCs/>
          <w:kern w:val="2"/>
          <w:sz w:val="24"/>
          <w:szCs w:val="24"/>
        </w:rPr>
      </w:pPr>
      <w:r>
        <w:rPr>
          <w:rFonts w:hint="eastAsia" w:ascii="宋体" w:hAnsi="宋体" w:eastAsia="宋体" w:cs="宋体"/>
          <w:b/>
          <w:bCs/>
          <w:kern w:val="2"/>
          <w:sz w:val="24"/>
          <w:szCs w:val="24"/>
        </w:rPr>
        <w:t>本合同仅为合同的参考文本</w:t>
      </w:r>
      <w:r>
        <w:rPr>
          <w:rFonts w:hint="eastAsia" w:ascii="宋体" w:hAnsi="宋体" w:eastAsia="宋体" w:cs="宋体"/>
          <w:b/>
          <w:bCs/>
          <w:kern w:val="2"/>
          <w:sz w:val="24"/>
          <w:szCs w:val="24"/>
          <w:lang w:eastAsia="zh-CN"/>
        </w:rPr>
        <w:t>，</w:t>
      </w:r>
      <w:r>
        <w:rPr>
          <w:rFonts w:hint="eastAsia" w:ascii="宋体" w:hAnsi="宋体" w:eastAsia="宋体" w:cs="宋体"/>
          <w:b/>
          <w:bCs/>
          <w:kern w:val="2"/>
          <w:sz w:val="24"/>
          <w:szCs w:val="24"/>
        </w:rPr>
        <w:t>合同签订双方可根据项目的具体要求进行修订。</w:t>
      </w:r>
    </w:p>
    <w:p w14:paraId="7297DBC0">
      <w:pPr>
        <w:spacing w:line="520" w:lineRule="exact"/>
        <w:ind w:firstLine="643" w:firstLineChars="200"/>
        <w:jc w:val="center"/>
        <w:rPr>
          <w:rFonts w:hint="eastAsia" w:ascii="仿宋" w:hAnsi="仿宋" w:eastAsia="仿宋" w:cs="仿宋"/>
          <w:b/>
          <w:bCs/>
          <w:sz w:val="32"/>
          <w:szCs w:val="32"/>
        </w:rPr>
      </w:pPr>
    </w:p>
    <w:p w14:paraId="3E0C2726">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6B5164DF">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1E6C38CB">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24E1E42E">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1EBFB8EA">
      <w:pPr>
        <w:kinsoku/>
        <w:overflowPunct/>
        <w:topLinePunct w:val="0"/>
        <w:autoSpaceDE/>
        <w:autoSpaceDN/>
        <w:bidi w:val="0"/>
        <w:spacing w:line="360" w:lineRule="auto"/>
        <w:jc w:val="center"/>
        <w:rPr>
          <w:rFonts w:hint="eastAsia" w:ascii="宋体" w:hAnsi="宋体" w:cs="宋体"/>
          <w:sz w:val="44"/>
          <w:szCs w:val="44"/>
          <w:highlight w:val="none"/>
          <w:lang w:val="en-US" w:eastAsia="zh-CN"/>
        </w:rPr>
      </w:pPr>
      <w:r>
        <w:rPr>
          <w:rFonts w:hint="eastAsia" w:ascii="宋体" w:hAnsi="宋体" w:cs="宋体"/>
          <w:sz w:val="44"/>
          <w:szCs w:val="44"/>
          <w:highlight w:val="none"/>
          <w:lang w:val="en-US" w:eastAsia="zh-CN"/>
        </w:rPr>
        <w:t>西安市鄠邑区涝惠渠灌区续建配套与现代化</w:t>
      </w:r>
    </w:p>
    <w:p w14:paraId="52C2D4D7">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r>
        <w:rPr>
          <w:rFonts w:hint="eastAsia" w:ascii="宋体" w:hAnsi="宋体" w:cs="宋体"/>
          <w:sz w:val="44"/>
          <w:szCs w:val="44"/>
          <w:highlight w:val="none"/>
          <w:lang w:val="en-US" w:eastAsia="zh-CN"/>
        </w:rPr>
        <w:t>改造项目科研勘测设计服务</w:t>
      </w:r>
    </w:p>
    <w:p w14:paraId="53BB5C51">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38143631">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1F347457">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3FFFF0FA">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672AD93C">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257D2F54">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签订地点：</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36F20670">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签订时间：</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501BD8F6">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采购人（甲方）：</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3525BE89">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供应商（乙方）：</w:t>
      </w:r>
      <w:r>
        <w:rPr>
          <w:rFonts w:hint="eastAsia" w:ascii="宋体" w:hAnsi="宋体" w:eastAsia="宋体" w:cs="宋体"/>
          <w:color w:val="000000"/>
          <w:sz w:val="28"/>
          <w:szCs w:val="28"/>
          <w:highlight w:val="none"/>
          <w:u w:val="single"/>
          <w:lang w:val="en-US" w:eastAsia="zh-CN"/>
        </w:rPr>
        <w:t xml:space="preserve">                     </w:t>
      </w:r>
    </w:p>
    <w:p w14:paraId="771FDEA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w:t>
      </w:r>
    </w:p>
    <w:p w14:paraId="7364B3F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0"/>
          <w:szCs w:val="20"/>
          <w:highlight w:val="none"/>
        </w:rPr>
      </w:pPr>
    </w:p>
    <w:p w14:paraId="499672B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依据《中华人民共和国政府采购法》、《中华人民共和国民法典》等相关法律法规，以及</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项目（项目编号：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）的《</w:t>
      </w:r>
      <w:r>
        <w:rPr>
          <w:rFonts w:hint="eastAsia" w:ascii="宋体" w:hAnsi="宋体" w:cs="宋体"/>
          <w:color w:val="000000"/>
          <w:sz w:val="24"/>
          <w:szCs w:val="24"/>
          <w:highlight w:val="none"/>
          <w:lang w:val="en-US" w:eastAsia="zh-CN"/>
        </w:rPr>
        <w:t>采购</w:t>
      </w:r>
      <w:r>
        <w:rPr>
          <w:rFonts w:hint="eastAsia" w:ascii="宋体" w:hAnsi="宋体" w:eastAsia="宋体" w:cs="宋体"/>
          <w:color w:val="000000"/>
          <w:sz w:val="24"/>
          <w:szCs w:val="24"/>
          <w:highlight w:val="none"/>
        </w:rPr>
        <w:t>文件》，乙方的《</w:t>
      </w:r>
      <w:r>
        <w:rPr>
          <w:rFonts w:hint="eastAsia" w:ascii="宋体" w:hAnsi="宋体" w:cs="宋体"/>
          <w:color w:val="000000"/>
          <w:sz w:val="24"/>
          <w:szCs w:val="24"/>
          <w:highlight w:val="none"/>
          <w:lang w:val="en-US" w:eastAsia="zh-CN"/>
        </w:rPr>
        <w:t>响应</w:t>
      </w:r>
      <w:r>
        <w:rPr>
          <w:rFonts w:hint="eastAsia" w:ascii="宋体" w:hAnsi="宋体" w:eastAsia="宋体" w:cs="宋体"/>
          <w:color w:val="000000"/>
          <w:sz w:val="24"/>
          <w:szCs w:val="24"/>
          <w:highlight w:val="none"/>
        </w:rPr>
        <w:t>文件》及《成交通知书》，甲、乙双方同意签订本合同。详细技术说明及其他有关合同项目的特定信息由合同附件予以说明，合同附件及本项目的《</w:t>
      </w:r>
      <w:r>
        <w:rPr>
          <w:rFonts w:hint="eastAsia" w:ascii="宋体" w:hAnsi="宋体" w:cs="宋体"/>
          <w:color w:val="000000"/>
          <w:sz w:val="24"/>
          <w:szCs w:val="24"/>
          <w:highlight w:val="none"/>
          <w:lang w:val="en-US" w:eastAsia="zh-CN"/>
        </w:rPr>
        <w:t>采购</w:t>
      </w:r>
      <w:r>
        <w:rPr>
          <w:rFonts w:hint="eastAsia" w:ascii="宋体" w:hAnsi="宋体" w:eastAsia="宋体" w:cs="宋体"/>
          <w:color w:val="000000"/>
          <w:sz w:val="24"/>
          <w:szCs w:val="24"/>
          <w:highlight w:val="none"/>
        </w:rPr>
        <w:t>文件》、《</w:t>
      </w:r>
      <w:r>
        <w:rPr>
          <w:rFonts w:hint="eastAsia" w:ascii="宋体" w:hAnsi="宋体" w:cs="宋体"/>
          <w:color w:val="000000"/>
          <w:sz w:val="24"/>
          <w:szCs w:val="24"/>
          <w:highlight w:val="none"/>
          <w:lang w:val="en-US" w:eastAsia="zh-CN"/>
        </w:rPr>
        <w:t>响应</w:t>
      </w:r>
      <w:r>
        <w:rPr>
          <w:rFonts w:hint="eastAsia" w:ascii="宋体" w:hAnsi="宋体" w:eastAsia="宋体" w:cs="宋体"/>
          <w:color w:val="000000"/>
          <w:sz w:val="24"/>
          <w:szCs w:val="24"/>
          <w:highlight w:val="none"/>
        </w:rPr>
        <w:t>文件》、《</w:t>
      </w:r>
      <w:r>
        <w:rPr>
          <w:rFonts w:hint="eastAsia" w:ascii="宋体" w:hAnsi="宋体" w:cs="宋体"/>
          <w:color w:val="000000"/>
          <w:sz w:val="24"/>
          <w:szCs w:val="24"/>
          <w:highlight w:val="none"/>
          <w:lang w:val="en-US" w:eastAsia="zh-CN"/>
        </w:rPr>
        <w:t>成交</w:t>
      </w:r>
      <w:r>
        <w:rPr>
          <w:rFonts w:hint="eastAsia" w:ascii="宋体" w:hAnsi="宋体" w:eastAsia="宋体" w:cs="宋体"/>
          <w:color w:val="000000"/>
          <w:sz w:val="24"/>
          <w:szCs w:val="24"/>
          <w:highlight w:val="none"/>
        </w:rPr>
        <w:t>通知书》等均为本合同的组成部分。</w:t>
      </w:r>
    </w:p>
    <w:p w14:paraId="3E7F0FB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一、项目基本情况：</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1D6FA28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二、合同期限：</w:t>
      </w:r>
      <w:r>
        <w:rPr>
          <w:rFonts w:hint="eastAsia" w:ascii="宋体" w:hAnsi="宋体" w:eastAsia="宋体" w:cs="宋体"/>
          <w:color w:val="000000"/>
          <w:sz w:val="24"/>
          <w:szCs w:val="24"/>
          <w:highlight w:val="none"/>
        </w:rPr>
        <w:t>服务期限为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en-US" w:eastAsia="zh-CN"/>
        </w:rPr>
        <w:t>日历天</w:t>
      </w:r>
      <w:r>
        <w:rPr>
          <w:rFonts w:hint="eastAsia" w:ascii="宋体" w:hAnsi="宋体" w:eastAsia="宋体" w:cs="宋体"/>
          <w:color w:val="000000"/>
          <w:sz w:val="24"/>
          <w:szCs w:val="24"/>
          <w:highlight w:val="none"/>
        </w:rPr>
        <w:t>。</w:t>
      </w:r>
    </w:p>
    <w:p w14:paraId="64F4F7F4">
      <w:pPr>
        <w:pStyle w:val="15"/>
        <w:keepNext w:val="0"/>
        <w:keepLines w:val="0"/>
        <w:pageBreakBefore w:val="0"/>
        <w:widowControl w:val="0"/>
        <w:kinsoku/>
        <w:wordWrap/>
        <w:overflowPunct/>
        <w:topLinePunct w:val="0"/>
        <w:autoSpaceDE/>
        <w:autoSpaceDN/>
        <w:bidi w:val="0"/>
        <w:adjustRightInd/>
        <w:snapToGrid/>
        <w:spacing w:line="520" w:lineRule="exact"/>
        <w:ind w:firstLine="960" w:firstLineChars="4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日至</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日止。</w:t>
      </w:r>
    </w:p>
    <w:p w14:paraId="735CCE25">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三、服务内容与质量标准</w:t>
      </w:r>
    </w:p>
    <w:p w14:paraId="5D51BAD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服务内容：</w:t>
      </w:r>
      <w:r>
        <w:rPr>
          <w:rFonts w:hint="eastAsia" w:ascii="宋体" w:hAnsi="宋体" w:cs="宋体"/>
          <w:color w:val="000000"/>
          <w:sz w:val="24"/>
          <w:szCs w:val="24"/>
          <w:highlight w:val="none"/>
          <w:lang w:val="en-US" w:eastAsia="zh-CN"/>
        </w:rPr>
        <w:t>本</w:t>
      </w:r>
      <w:r>
        <w:rPr>
          <w:rFonts w:hint="eastAsia" w:ascii="宋体" w:hAnsi="宋体" w:eastAsia="宋体" w:cs="宋体"/>
          <w:color w:val="000000"/>
          <w:sz w:val="24"/>
          <w:szCs w:val="24"/>
          <w:highlight w:val="none"/>
          <w:lang w:val="en-US" w:eastAsia="zh-CN"/>
        </w:rPr>
        <w:t>项目为西安市鄠邑区涝惠渠灌区续建配套与现代化改造项目科研勘测设计服务。工程设计改善灌溉面积1.73万亩，恢复灌溉面积0.58万亩，渠首工程1处，渠道改造12.18公里，渠系建筑物改造37座，量水测17处，信息化1套。</w:t>
      </w:r>
    </w:p>
    <w:p w14:paraId="45ADBBA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2.质量标准：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符合国家及地方现行有关勘察设计行业规范标准</w:t>
      </w:r>
      <w:r>
        <w:rPr>
          <w:rFonts w:hint="eastAsia" w:ascii="宋体" w:hAnsi="宋体" w:eastAsia="宋体" w:cs="宋体"/>
          <w:color w:val="000000"/>
          <w:sz w:val="24"/>
          <w:szCs w:val="24"/>
          <w:highlight w:val="none"/>
          <w:u w:val="single"/>
          <w:lang w:eastAsia="zh-CN"/>
        </w:rPr>
        <w:t>。</w:t>
      </w:r>
      <w:r>
        <w:rPr>
          <w:rFonts w:hint="eastAsia" w:ascii="宋体" w:hAnsi="宋体" w:eastAsia="宋体" w:cs="宋体"/>
          <w:color w:val="000000"/>
          <w:sz w:val="24"/>
          <w:szCs w:val="24"/>
          <w:highlight w:val="none"/>
          <w:u w:val="single"/>
        </w:rPr>
        <w:t xml:space="preserve"> </w:t>
      </w:r>
    </w:p>
    <w:p w14:paraId="6C5E80D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四、服务费用</w:t>
      </w:r>
      <w:r>
        <w:rPr>
          <w:rFonts w:hint="eastAsia" w:ascii="宋体" w:hAnsi="宋体" w:eastAsia="宋体" w:cs="宋体"/>
          <w:b/>
          <w:bCs/>
          <w:color w:val="000000"/>
          <w:sz w:val="24"/>
          <w:szCs w:val="24"/>
          <w:highlight w:val="none"/>
          <w:lang w:val="en-US" w:eastAsia="zh-CN"/>
        </w:rPr>
        <w:t>内容</w:t>
      </w:r>
    </w:p>
    <w:p w14:paraId="3DBFA0C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本项目服务费</w:t>
      </w:r>
      <w:r>
        <w:rPr>
          <w:rFonts w:hint="eastAsia" w:ascii="宋体" w:hAnsi="宋体" w:eastAsia="宋体" w:cs="宋体"/>
          <w:color w:val="auto"/>
          <w:sz w:val="24"/>
          <w:lang w:val="en-US" w:eastAsia="zh-CN"/>
        </w:rPr>
        <w:t>包括完成该项目所需</w:t>
      </w:r>
      <w:r>
        <w:rPr>
          <w:rFonts w:hint="eastAsia" w:ascii="宋体" w:hAnsi="宋体" w:eastAsia="宋体" w:cs="宋体"/>
          <w:color w:val="auto"/>
          <w:sz w:val="24"/>
          <w:highlight w:val="none"/>
          <w:lang w:val="en-US" w:eastAsia="zh-CN"/>
        </w:rPr>
        <w:t>的成本、利润、税金、技术措施费、风险费、保险费、政策性文件规定费用和投标人必须的其他费用等全部费用。</w:t>
      </w:r>
    </w:p>
    <w:p w14:paraId="74508DD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五、服务费支付方式：</w:t>
      </w:r>
    </w:p>
    <w:p w14:paraId="2A204B8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1、本合同签订生效后，乙方在规定时间内按要求完成项目所有内容。</w:t>
      </w:r>
    </w:p>
    <w:p w14:paraId="1C622A2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2</w:t>
      </w:r>
      <w:r>
        <w:rPr>
          <w:rFonts w:hint="eastAsia" w:ascii="宋体" w:hAnsi="宋体" w:eastAsia="宋体" w:cs="宋体"/>
          <w:b w:val="0"/>
          <w:bCs w:val="0"/>
          <w:color w:val="000000"/>
          <w:sz w:val="24"/>
          <w:szCs w:val="24"/>
          <w:highlight w:val="none"/>
          <w:lang w:val="en-US" w:eastAsia="zh-CN"/>
        </w:rPr>
        <w:t>、合同签订后7日内支付合同总价款的40%；</w:t>
      </w:r>
    </w:p>
    <w:p w14:paraId="4CDE4CD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lang w:val="en-US" w:eastAsia="zh-CN"/>
        </w:rPr>
        <w:t>、乙方提交全套成果文件，经甲方最终验收合格后，支付至合同额的90.00% ，达到付款条件起7日内，支付合同总金额的</w:t>
      </w:r>
      <w:r>
        <w:rPr>
          <w:rFonts w:hint="eastAsia" w:ascii="宋体" w:hAnsi="宋体" w:cs="宋体"/>
          <w:b w:val="0"/>
          <w:bCs w:val="0"/>
          <w:color w:val="000000"/>
          <w:sz w:val="24"/>
          <w:szCs w:val="24"/>
          <w:highlight w:val="none"/>
          <w:lang w:val="en-US" w:eastAsia="zh-CN"/>
        </w:rPr>
        <w:t>5</w:t>
      </w:r>
      <w:r>
        <w:rPr>
          <w:rFonts w:hint="eastAsia" w:ascii="宋体" w:hAnsi="宋体" w:eastAsia="宋体" w:cs="宋体"/>
          <w:b w:val="0"/>
          <w:bCs w:val="0"/>
          <w:color w:val="000000"/>
          <w:sz w:val="24"/>
          <w:szCs w:val="24"/>
          <w:highlight w:val="none"/>
          <w:lang w:val="en-US" w:eastAsia="zh-CN"/>
        </w:rPr>
        <w:t>0.00%；</w:t>
      </w:r>
    </w:p>
    <w:p w14:paraId="57EBE5D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cs="宋体"/>
          <w:b w:val="0"/>
          <w:bCs w:val="0"/>
          <w:color w:val="000000"/>
          <w:sz w:val="24"/>
          <w:szCs w:val="24"/>
          <w:highlight w:val="none"/>
          <w:lang w:val="en-US" w:eastAsia="zh-CN"/>
        </w:rPr>
        <w:t>4</w:t>
      </w:r>
      <w:r>
        <w:rPr>
          <w:rFonts w:hint="eastAsia" w:ascii="宋体" w:hAnsi="宋体" w:eastAsia="宋体" w:cs="宋体"/>
          <w:b w:val="0"/>
          <w:bCs w:val="0"/>
          <w:color w:val="000000"/>
          <w:sz w:val="24"/>
          <w:szCs w:val="24"/>
          <w:highlight w:val="none"/>
          <w:lang w:val="en-US" w:eastAsia="zh-CN"/>
        </w:rPr>
        <w:t>、竣工验收完成后,甲方向乙方一次性付清所有费用支付至合同额的100.00%，达到付款条件起7日内，支付合同总金额的10.00%。</w:t>
      </w:r>
    </w:p>
    <w:p w14:paraId="1921683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cs="宋体"/>
          <w:b w:val="0"/>
          <w:bCs w:val="0"/>
          <w:color w:val="000000"/>
          <w:sz w:val="24"/>
          <w:szCs w:val="24"/>
          <w:highlight w:val="none"/>
          <w:lang w:val="en-US" w:eastAsia="zh-CN"/>
        </w:rPr>
        <w:t>5、</w:t>
      </w:r>
      <w:r>
        <w:rPr>
          <w:rFonts w:hint="eastAsia" w:ascii="宋体" w:hAnsi="宋体" w:eastAsia="宋体" w:cs="宋体"/>
          <w:b w:val="0"/>
          <w:bCs w:val="0"/>
          <w:color w:val="000000"/>
          <w:sz w:val="24"/>
          <w:szCs w:val="24"/>
          <w:highlight w:val="none"/>
        </w:rPr>
        <w:t>乙方须向甲方出具合法有效完整的</w:t>
      </w:r>
      <w:r>
        <w:rPr>
          <w:rFonts w:hint="eastAsia" w:ascii="宋体" w:hAnsi="宋体" w:eastAsia="宋体" w:cs="宋体"/>
          <w:b w:val="0"/>
          <w:bCs w:val="0"/>
          <w:color w:val="000000"/>
          <w:sz w:val="24"/>
          <w:szCs w:val="24"/>
          <w:highlight w:val="none"/>
          <w:lang w:val="en-US" w:eastAsia="zh-CN"/>
        </w:rPr>
        <w:t>增值税</w:t>
      </w:r>
      <w:r>
        <w:rPr>
          <w:rFonts w:hint="eastAsia" w:ascii="宋体" w:hAnsi="宋体" w:eastAsia="宋体" w:cs="宋体"/>
          <w:b w:val="0"/>
          <w:bCs w:val="0"/>
          <w:color w:val="000000"/>
          <w:sz w:val="24"/>
          <w:szCs w:val="24"/>
          <w:highlight w:val="none"/>
        </w:rPr>
        <w:t>发票及凭证资料进行支付结算。</w:t>
      </w:r>
    </w:p>
    <w:p w14:paraId="4F58707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六、下列文件为本合同的组成部分</w:t>
      </w:r>
    </w:p>
    <w:p w14:paraId="2B4ECD2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1、合同及附件（含评标和合同签订期间的澄清文件）；</w:t>
      </w:r>
    </w:p>
    <w:p w14:paraId="03710C8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w:t>
      </w:r>
      <w:r>
        <w:rPr>
          <w:rFonts w:hint="eastAsia" w:ascii="宋体" w:hAnsi="宋体" w:cs="宋体"/>
          <w:b w:val="0"/>
          <w:bCs w:val="0"/>
          <w:color w:val="000000"/>
          <w:sz w:val="24"/>
          <w:szCs w:val="24"/>
          <w:highlight w:val="none"/>
          <w:lang w:val="en-US" w:eastAsia="zh-CN"/>
        </w:rPr>
        <w:t>成交</w:t>
      </w:r>
      <w:r>
        <w:rPr>
          <w:rFonts w:hint="eastAsia" w:ascii="宋体" w:hAnsi="宋体" w:eastAsia="宋体" w:cs="宋体"/>
          <w:b w:val="0"/>
          <w:bCs w:val="0"/>
          <w:color w:val="000000"/>
          <w:sz w:val="24"/>
          <w:szCs w:val="24"/>
          <w:highlight w:val="none"/>
        </w:rPr>
        <w:t>通知书；</w:t>
      </w:r>
    </w:p>
    <w:p w14:paraId="19E884E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3、合同条款；</w:t>
      </w:r>
      <w:r>
        <w:rPr>
          <w:rFonts w:hint="eastAsia" w:ascii="宋体" w:hAnsi="宋体" w:eastAsia="宋体" w:cs="宋体"/>
          <w:b w:val="0"/>
          <w:bCs w:val="0"/>
          <w:color w:val="000000"/>
          <w:sz w:val="24"/>
          <w:szCs w:val="24"/>
          <w:highlight w:val="none"/>
        </w:rPr>
        <w:tab/>
      </w:r>
    </w:p>
    <w:p w14:paraId="4CC236D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4、设计工作大纲；</w:t>
      </w:r>
    </w:p>
    <w:p w14:paraId="49EDB98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5、双方协商同意的变更、纪要和协议；</w:t>
      </w:r>
    </w:p>
    <w:p w14:paraId="68D3231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6、招标文件</w:t>
      </w:r>
    </w:p>
    <w:p w14:paraId="4E90A0F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7、投标文件</w:t>
      </w:r>
    </w:p>
    <w:p w14:paraId="3C0544C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上述文件互为补充和解释，如有模棱两可或互相矛盾处，以上面所列顺序在前的为准，同一顺序的以时间在后的为准。</w:t>
      </w:r>
    </w:p>
    <w:p w14:paraId="6EF2304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七、成果文件份数</w:t>
      </w:r>
    </w:p>
    <w:p w14:paraId="5C7CE96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地勘报告</w:t>
      </w:r>
      <w:r>
        <w:rPr>
          <w:rFonts w:hint="eastAsia" w:ascii="宋体" w:hAnsi="宋体" w:eastAsia="宋体" w:cs="宋体"/>
          <w:b w:val="0"/>
          <w:bCs w:val="0"/>
          <w:color w:val="000000"/>
          <w:sz w:val="24"/>
          <w:szCs w:val="24"/>
          <w:highlight w:val="none"/>
          <w:lang w:val="en-US" w:eastAsia="zh-CN"/>
        </w:rPr>
        <w:t xml:space="preserve">一式 </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 xml:space="preserve">份；工程测绘报告一式 </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份；设计文件一式</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份；并提供相应电子版文件</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套。</w:t>
      </w:r>
    </w:p>
    <w:p w14:paraId="71AC5BD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八、测绘及设计周期</w:t>
      </w:r>
    </w:p>
    <w:p w14:paraId="4FD1172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本工程总</w:t>
      </w:r>
      <w:r>
        <w:rPr>
          <w:rFonts w:hint="eastAsia" w:ascii="宋体" w:hAnsi="宋体" w:cs="宋体"/>
          <w:b w:val="0"/>
          <w:bCs w:val="0"/>
          <w:color w:val="000000"/>
          <w:sz w:val="24"/>
          <w:szCs w:val="24"/>
          <w:highlight w:val="none"/>
          <w:lang w:val="en-US" w:eastAsia="zh-CN"/>
        </w:rPr>
        <w:t>地勘、</w:t>
      </w:r>
      <w:r>
        <w:rPr>
          <w:rFonts w:hint="eastAsia" w:ascii="宋体" w:hAnsi="宋体" w:eastAsia="宋体" w:cs="宋体"/>
          <w:b w:val="0"/>
          <w:bCs w:val="0"/>
          <w:color w:val="000000"/>
          <w:sz w:val="24"/>
          <w:szCs w:val="24"/>
          <w:highlight w:val="none"/>
          <w:lang w:val="en-US" w:eastAsia="zh-CN"/>
        </w:rPr>
        <w:t>测绘及设计周期为</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个日历天。中标人须按下列时间分别将各阶段设计成果送达委托人要求的地点，并完成相关技术服务工作。</w:t>
      </w:r>
    </w:p>
    <w:p w14:paraId="3598B81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w:t>
      </w:r>
      <w:r>
        <w:rPr>
          <w:rFonts w:hint="eastAsia" w:ascii="宋体" w:hAnsi="宋体" w:cs="宋体"/>
          <w:b w:val="0"/>
          <w:bCs w:val="0"/>
          <w:color w:val="000000"/>
          <w:sz w:val="24"/>
          <w:szCs w:val="24"/>
          <w:highlight w:val="none"/>
          <w:lang w:val="en-US" w:eastAsia="zh-CN"/>
        </w:rPr>
        <w:t>地勘周期：</w:t>
      </w:r>
      <w:r>
        <w:rPr>
          <w:rFonts w:hint="eastAsia" w:ascii="宋体" w:hAnsi="宋体" w:eastAsia="宋体" w:cs="宋体"/>
          <w:b w:val="0"/>
          <w:bCs w:val="0"/>
          <w:color w:val="000000"/>
          <w:sz w:val="24"/>
          <w:szCs w:val="24"/>
          <w:highlight w:val="none"/>
          <w:u w:val="single"/>
          <w:lang w:val="en-US" w:eastAsia="zh-CN"/>
        </w:rPr>
        <w:t xml:space="preserve">                    </w:t>
      </w:r>
    </w:p>
    <w:p w14:paraId="3B3034C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b w:val="0"/>
          <w:bCs w:val="0"/>
          <w:color w:val="000000"/>
          <w:sz w:val="24"/>
          <w:szCs w:val="24"/>
          <w:highlight w:val="none"/>
          <w:u w:val="single"/>
          <w:lang w:val="en-US" w:eastAsia="zh-CN"/>
        </w:rPr>
      </w:pPr>
      <w:r>
        <w:rPr>
          <w:rFonts w:hint="eastAsia" w:ascii="宋体" w:hAnsi="宋体" w:cs="宋体"/>
          <w:b w:val="0"/>
          <w:bCs w:val="0"/>
          <w:color w:val="000000"/>
          <w:sz w:val="24"/>
          <w:szCs w:val="24"/>
          <w:highlight w:val="none"/>
          <w:lang w:val="en-US" w:eastAsia="zh-CN"/>
        </w:rPr>
        <w:t>2、</w:t>
      </w:r>
      <w:r>
        <w:rPr>
          <w:rFonts w:hint="eastAsia" w:ascii="宋体" w:hAnsi="宋体" w:eastAsia="宋体" w:cs="宋体"/>
          <w:b w:val="0"/>
          <w:bCs w:val="0"/>
          <w:color w:val="000000"/>
          <w:sz w:val="24"/>
          <w:szCs w:val="24"/>
          <w:highlight w:val="none"/>
          <w:lang w:val="en-US" w:eastAsia="zh-CN"/>
        </w:rPr>
        <w:t>测绘周期：</w:t>
      </w:r>
      <w:r>
        <w:rPr>
          <w:rFonts w:hint="eastAsia" w:ascii="宋体" w:hAnsi="宋体" w:eastAsia="宋体" w:cs="宋体"/>
          <w:b w:val="0"/>
          <w:bCs w:val="0"/>
          <w:color w:val="000000"/>
          <w:sz w:val="24"/>
          <w:szCs w:val="24"/>
          <w:highlight w:val="none"/>
          <w:u w:val="single"/>
          <w:lang w:val="en-US" w:eastAsia="zh-CN"/>
        </w:rPr>
        <w:t xml:space="preserve">                    </w:t>
      </w:r>
    </w:p>
    <w:p w14:paraId="6024D96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lang w:val="en-US" w:eastAsia="zh-CN"/>
        </w:rPr>
        <w:t>、设计周期：</w:t>
      </w:r>
      <w:r>
        <w:rPr>
          <w:rFonts w:hint="eastAsia" w:ascii="宋体" w:hAnsi="宋体" w:eastAsia="宋体" w:cs="宋体"/>
          <w:b w:val="0"/>
          <w:bCs w:val="0"/>
          <w:color w:val="000000"/>
          <w:sz w:val="24"/>
          <w:szCs w:val="24"/>
          <w:highlight w:val="none"/>
          <w:u w:val="single"/>
          <w:lang w:val="en-US" w:eastAsia="zh-CN"/>
        </w:rPr>
        <w:t xml:space="preserve">                    </w:t>
      </w:r>
    </w:p>
    <w:p w14:paraId="4052484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4</w:t>
      </w:r>
      <w:r>
        <w:rPr>
          <w:rFonts w:hint="eastAsia" w:ascii="宋体" w:hAnsi="宋体" w:eastAsia="宋体" w:cs="宋体"/>
          <w:b w:val="0"/>
          <w:bCs w:val="0"/>
          <w:color w:val="000000"/>
          <w:sz w:val="24"/>
          <w:szCs w:val="24"/>
          <w:highlight w:val="none"/>
          <w:lang w:val="en-US" w:eastAsia="zh-CN"/>
        </w:rPr>
        <w:t>、相关技术服务周期：</w:t>
      </w:r>
      <w:r>
        <w:rPr>
          <w:rFonts w:hint="eastAsia" w:ascii="宋体" w:hAnsi="宋体" w:eastAsia="宋体" w:cs="宋体"/>
          <w:b w:val="0"/>
          <w:bCs w:val="0"/>
          <w:color w:val="000000"/>
          <w:sz w:val="24"/>
          <w:szCs w:val="24"/>
          <w:highlight w:val="none"/>
          <w:u w:val="single"/>
          <w:lang w:val="en-US" w:eastAsia="zh-CN"/>
        </w:rPr>
        <w:t xml:space="preserve">            </w:t>
      </w:r>
    </w:p>
    <w:p w14:paraId="590F32C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相关技术服务工作包括施工招标配合服务、施工现场配合服务及工程竣工阶段的配合服务等，直至工程施工缺陷责任期满止。</w:t>
      </w:r>
    </w:p>
    <w:p w14:paraId="4AEE28F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九、</w:t>
      </w:r>
      <w:r>
        <w:rPr>
          <w:rFonts w:hint="eastAsia" w:ascii="宋体" w:hAnsi="宋体" w:eastAsia="宋体" w:cs="宋体"/>
          <w:b/>
          <w:bCs/>
          <w:color w:val="000000"/>
          <w:sz w:val="24"/>
          <w:szCs w:val="24"/>
          <w:highlight w:val="none"/>
        </w:rPr>
        <w:t>知识产权</w:t>
      </w:r>
    </w:p>
    <w:p w14:paraId="6D856841">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乙方应保证所提供的服务或其任何一部分均不会侵犯任何第三方的知识产权。</w:t>
      </w:r>
    </w:p>
    <w:p w14:paraId="7F3808F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w:t>
      </w:r>
      <w:r>
        <w:rPr>
          <w:rFonts w:hint="eastAsia" w:ascii="宋体" w:hAnsi="宋体" w:eastAsia="宋体" w:cs="宋体"/>
          <w:b/>
          <w:bCs/>
          <w:color w:val="000000"/>
          <w:sz w:val="24"/>
          <w:szCs w:val="24"/>
          <w:highlight w:val="none"/>
        </w:rPr>
        <w:t>、无权利瑕疵担保条款</w:t>
      </w:r>
    </w:p>
    <w:p w14:paraId="565AD0F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乙方保证所提供的服务的所有权完全属于乙方且无任何抵押、查封等权利瑕疵。如有权利瑕疵的，视为乙方违约。乙方应负担由此而产生的一切损失。</w:t>
      </w:r>
    </w:p>
    <w:p w14:paraId="46E0B53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十一</w:t>
      </w:r>
      <w:r>
        <w:rPr>
          <w:rFonts w:hint="eastAsia" w:ascii="宋体" w:hAnsi="宋体" w:eastAsia="宋体" w:cs="宋体"/>
          <w:b/>
          <w:bCs/>
          <w:color w:val="000000"/>
          <w:sz w:val="24"/>
          <w:szCs w:val="24"/>
          <w:highlight w:val="none"/>
        </w:rPr>
        <w:t>、甲方的权利和义务</w:t>
      </w:r>
    </w:p>
    <w:p w14:paraId="3E76DB1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1.甲方有权对合同规定范围内乙方的服务行为进行监督和检查，拥有监管权。有权定期核对乙方提供服务所配备的人员数量等。对甲方认为不合理的部分有权下达整改通知书，并要求乙方限期整改。</w:t>
      </w:r>
    </w:p>
    <w:p w14:paraId="5E7C36F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2.负责检查监督乙方管理工作的实施及制度的执行情况。</w:t>
      </w:r>
    </w:p>
    <w:p w14:paraId="5784F16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4.根据本合同规定，按时向乙方支付应付服务费用。</w:t>
      </w:r>
    </w:p>
    <w:p w14:paraId="16375A1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5.国家法律、法规所规定由甲方承担的其它责任。</w:t>
      </w:r>
    </w:p>
    <w:p w14:paraId="720E163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十二</w:t>
      </w:r>
      <w:r>
        <w:rPr>
          <w:rFonts w:hint="eastAsia" w:ascii="宋体" w:hAnsi="宋体" w:eastAsia="宋体" w:cs="宋体"/>
          <w:b/>
          <w:bCs/>
          <w:color w:val="000000"/>
          <w:sz w:val="24"/>
          <w:szCs w:val="24"/>
          <w:highlight w:val="none"/>
        </w:rPr>
        <w:t>、乙方的权利和义务</w:t>
      </w:r>
    </w:p>
    <w:p w14:paraId="28D27F5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1.对本合同规定的委托服务范围内的项目享有管理权及服务义务。</w:t>
      </w:r>
    </w:p>
    <w:p w14:paraId="12C0B51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2.根据本合同的规定向甲方收取相关服务费用，并有权在本项目管理范围内管理及合理使用。</w:t>
      </w:r>
    </w:p>
    <w:p w14:paraId="1A63BF2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3.及时向甲方通告本项目服务范围内有关服务的重大事项，及时配合处理投诉。</w:t>
      </w:r>
    </w:p>
    <w:p w14:paraId="07E61921">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4.接受项目行业管理部门及政府有关部门的指导，接受甲方的监督。</w:t>
      </w:r>
    </w:p>
    <w:p w14:paraId="53C2834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5.中标人承诺对上列各阶段测绘成果、设计成果质量终身负责，并提供使委托人满意的</w:t>
      </w:r>
      <w:r>
        <w:rPr>
          <w:rFonts w:hint="eastAsia" w:ascii="宋体" w:hAnsi="宋体" w:cs="宋体"/>
          <w:color w:val="000000"/>
          <w:sz w:val="24"/>
          <w:szCs w:val="24"/>
          <w:highlight w:val="none"/>
          <w:lang w:val="en-US" w:eastAsia="zh-CN"/>
        </w:rPr>
        <w:t>勘测</w:t>
      </w:r>
      <w:r>
        <w:rPr>
          <w:rFonts w:hint="eastAsia" w:ascii="宋体" w:hAnsi="宋体" w:eastAsia="宋体" w:cs="宋体"/>
          <w:color w:val="000000"/>
          <w:sz w:val="24"/>
          <w:szCs w:val="24"/>
          <w:highlight w:val="none"/>
        </w:rPr>
        <w:t>设计服务。</w:t>
      </w:r>
    </w:p>
    <w:p w14:paraId="73CB54D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委托人所有需提供的资料已在招标时全部提供，</w:t>
      </w:r>
      <w:r>
        <w:rPr>
          <w:rFonts w:hint="eastAsia" w:ascii="宋体" w:hAnsi="宋体" w:cs="宋体"/>
          <w:color w:val="000000"/>
          <w:sz w:val="24"/>
          <w:szCs w:val="24"/>
          <w:highlight w:val="none"/>
          <w:lang w:val="en-US" w:eastAsia="zh-CN"/>
        </w:rPr>
        <w:t>勘测</w:t>
      </w:r>
      <w:r>
        <w:rPr>
          <w:rFonts w:hint="eastAsia" w:ascii="宋体" w:hAnsi="宋体" w:eastAsia="宋体" w:cs="宋体"/>
          <w:color w:val="000000"/>
          <w:sz w:val="24"/>
          <w:szCs w:val="24"/>
          <w:highlight w:val="none"/>
        </w:rPr>
        <w:t>设计工作所需的其它相关资料由中标人自行负责收集,其费用已经包含在合同价款中，委托人不另行支付。</w:t>
      </w:r>
    </w:p>
    <w:p w14:paraId="46C621A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国家法律、法规所规定由乙方承担的其它责任。</w:t>
      </w:r>
    </w:p>
    <w:p w14:paraId="4BE1411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三</w:t>
      </w:r>
      <w:r>
        <w:rPr>
          <w:rFonts w:hint="eastAsia" w:ascii="宋体" w:hAnsi="宋体" w:eastAsia="宋体" w:cs="宋体"/>
          <w:b/>
          <w:bCs/>
          <w:color w:val="000000"/>
          <w:sz w:val="24"/>
          <w:szCs w:val="24"/>
          <w:highlight w:val="none"/>
        </w:rPr>
        <w:t>、违约责任</w:t>
      </w:r>
    </w:p>
    <w:p w14:paraId="2BE1462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1.甲乙双方必须遵守本合同并执行合同中的各项规定，保证本合同的正常履行。</w:t>
      </w:r>
    </w:p>
    <w:p w14:paraId="2E8A31C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5E3313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3．因一方违约导致纠纷的，违约方除承担赔偿损失的违约责任外，还需负担守约方为维护合同权益所支出的包括但不限于诉讼费、律师费、交通费、鉴定费等维权费用。</w:t>
      </w:r>
    </w:p>
    <w:p w14:paraId="77730B3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四</w:t>
      </w:r>
      <w:r>
        <w:rPr>
          <w:rFonts w:hint="eastAsia" w:ascii="宋体" w:hAnsi="宋体" w:eastAsia="宋体" w:cs="宋体"/>
          <w:b/>
          <w:bCs/>
          <w:color w:val="000000"/>
          <w:sz w:val="24"/>
          <w:szCs w:val="24"/>
          <w:highlight w:val="none"/>
        </w:rPr>
        <w:t>、不可抗力事件处理</w:t>
      </w:r>
    </w:p>
    <w:p w14:paraId="335E70E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1.在合同有效期内，任何一方因不可抗力事件导致不能履行合同，则合同履行期可延长，其延长期与不可抗力影响期相同。</w:t>
      </w:r>
    </w:p>
    <w:p w14:paraId="194A212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2.不可抗力事件发生后，应立即通知对方，并寄送有关权威机构出具的证明。</w:t>
      </w:r>
    </w:p>
    <w:p w14:paraId="6892BE8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3.不可抗力事件延续</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天以上，双方应通过友好协商，确定是否继续履行合同。</w:t>
      </w:r>
    </w:p>
    <w:p w14:paraId="55F61A5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五</w:t>
      </w:r>
      <w:r>
        <w:rPr>
          <w:rFonts w:hint="eastAsia" w:ascii="宋体" w:hAnsi="宋体" w:eastAsia="宋体" w:cs="宋体"/>
          <w:b/>
          <w:bCs/>
          <w:color w:val="000000"/>
          <w:sz w:val="24"/>
          <w:szCs w:val="24"/>
          <w:highlight w:val="none"/>
        </w:rPr>
        <w:t>、合同纠纷的解决方式</w:t>
      </w:r>
    </w:p>
    <w:p w14:paraId="3401817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1、合同一经签订，不得随意变更、中止或终止。对确需变更、调整或者中止、终止合同的，应按规定履行相应的手续。</w:t>
      </w:r>
    </w:p>
    <w:p w14:paraId="264BB8E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2、合同执行中发生争议的，甲、乙双方应协商解决，协商达不成一致时，可向甲方所在地人民法院提请诉讼。 </w:t>
      </w:r>
    </w:p>
    <w:p w14:paraId="52EC5C7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六</w:t>
      </w:r>
      <w:r>
        <w:rPr>
          <w:rFonts w:hint="eastAsia" w:ascii="宋体" w:hAnsi="宋体" w:eastAsia="宋体" w:cs="宋体"/>
          <w:b/>
          <w:bCs/>
          <w:color w:val="000000"/>
          <w:sz w:val="24"/>
          <w:szCs w:val="24"/>
          <w:highlight w:val="none"/>
        </w:rPr>
        <w:t>、合同生效及其他</w:t>
      </w:r>
    </w:p>
    <w:p w14:paraId="30A30CA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合同经双方法定代表人或授权委托代理人签字并加盖单位公章后生效。</w:t>
      </w:r>
    </w:p>
    <w:p w14:paraId="2BF79F6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双方约定以下地址及联系方式为本合同履行及纠纷解决时的送达信息：</w:t>
      </w:r>
    </w:p>
    <w:p w14:paraId="662DD33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w:t>
      </w:r>
    </w:p>
    <w:p w14:paraId="57EF85A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7F7B4BC0">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3D741CF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357C415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p w14:paraId="17FA0E7E">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w:t>
      </w:r>
    </w:p>
    <w:p w14:paraId="6BE790A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659B4CD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03960C6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39C43905">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任何一方上述送达信息有变更的，应在变更之日起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日内书面通知对方。送达信息变更未通知的，仍以本合同约定信息为准。因联系人拒收或送达信息有误及送达信</w:t>
      </w:r>
      <w:bookmarkStart w:id="0" w:name="_GoBack"/>
      <w:bookmarkEnd w:id="0"/>
      <w:r>
        <w:rPr>
          <w:rFonts w:hint="eastAsia" w:ascii="宋体" w:hAnsi="宋体" w:eastAsia="宋体" w:cs="宋体"/>
          <w:color w:val="000000"/>
          <w:sz w:val="24"/>
          <w:szCs w:val="24"/>
          <w:highlight w:val="none"/>
        </w:rPr>
        <w:t>息变更未通知导致相关文件未能实际送达的，相关文件退回之日视为送达之日。</w:t>
      </w:r>
    </w:p>
    <w:p w14:paraId="2828BD6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4.本合同一式</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份，甲方、乙方、政府采购管理部门各</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份，具同等法律效力。</w:t>
      </w:r>
    </w:p>
    <w:p w14:paraId="6465207E">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highlight w:val="none"/>
        </w:rPr>
      </w:pPr>
    </w:p>
    <w:p w14:paraId="1DA5C351">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tbl>
      <w:tblPr>
        <w:tblStyle w:val="11"/>
        <w:tblW w:w="95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9"/>
        <w:gridCol w:w="4760"/>
      </w:tblGrid>
      <w:tr w14:paraId="493D0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1C8D94AD">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甲方：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（盖章） </w:t>
            </w:r>
          </w:p>
        </w:tc>
        <w:tc>
          <w:tcPr>
            <w:tcW w:w="4760" w:type="dxa"/>
            <w:vAlign w:val="top"/>
          </w:tcPr>
          <w:p w14:paraId="334CC05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lang w:val="en-US" w:eastAsia="zh-CN"/>
              </w:rPr>
              <w:t>乙</w:t>
            </w:r>
            <w:r>
              <w:rPr>
                <w:rFonts w:hint="eastAsia" w:ascii="宋体" w:hAnsi="宋体" w:eastAsia="宋体" w:cs="宋体"/>
                <w:color w:val="000000"/>
                <w:sz w:val="24"/>
                <w:szCs w:val="24"/>
                <w:highlight w:val="none"/>
              </w:rPr>
              <w:t xml:space="preserve">方：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（盖章） </w:t>
            </w:r>
          </w:p>
        </w:tc>
      </w:tr>
      <w:tr w14:paraId="4CBD7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4183054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法定代表人（委托代理人）：</w:t>
            </w:r>
          </w:p>
        </w:tc>
        <w:tc>
          <w:tcPr>
            <w:tcW w:w="4760" w:type="dxa"/>
            <w:vAlign w:val="top"/>
          </w:tcPr>
          <w:p w14:paraId="79BFA51A">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法定代表人（委托代理人）：</w:t>
            </w:r>
          </w:p>
        </w:tc>
      </w:tr>
      <w:tr w14:paraId="05176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2421680E">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地    址：</w:t>
            </w:r>
          </w:p>
        </w:tc>
        <w:tc>
          <w:tcPr>
            <w:tcW w:w="4760" w:type="dxa"/>
            <w:vAlign w:val="top"/>
          </w:tcPr>
          <w:p w14:paraId="6212CB5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地    址：</w:t>
            </w:r>
          </w:p>
        </w:tc>
      </w:tr>
      <w:tr w14:paraId="7CD7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25947C5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开户银行：</w:t>
            </w:r>
          </w:p>
        </w:tc>
        <w:tc>
          <w:tcPr>
            <w:tcW w:w="4760" w:type="dxa"/>
            <w:vAlign w:val="top"/>
          </w:tcPr>
          <w:p w14:paraId="5445118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开户银行：</w:t>
            </w:r>
          </w:p>
        </w:tc>
      </w:tr>
      <w:tr w14:paraId="147CA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0E7EFD6D">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号：</w:t>
            </w:r>
          </w:p>
        </w:tc>
        <w:tc>
          <w:tcPr>
            <w:tcW w:w="4760" w:type="dxa"/>
            <w:vAlign w:val="top"/>
          </w:tcPr>
          <w:p w14:paraId="0872DFC8">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号：</w:t>
            </w:r>
          </w:p>
        </w:tc>
      </w:tr>
      <w:tr w14:paraId="1A363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603669F8">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电    话：</w:t>
            </w:r>
          </w:p>
        </w:tc>
        <w:tc>
          <w:tcPr>
            <w:tcW w:w="4760" w:type="dxa"/>
            <w:vAlign w:val="top"/>
          </w:tcPr>
          <w:p w14:paraId="3D0C3A7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电    话：</w:t>
            </w:r>
          </w:p>
        </w:tc>
      </w:tr>
      <w:tr w14:paraId="27246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375E3FFE">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传    真：</w:t>
            </w:r>
          </w:p>
        </w:tc>
        <w:tc>
          <w:tcPr>
            <w:tcW w:w="4760" w:type="dxa"/>
            <w:vAlign w:val="top"/>
          </w:tcPr>
          <w:p w14:paraId="580030C3">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传    真：</w:t>
            </w:r>
          </w:p>
        </w:tc>
      </w:tr>
      <w:tr w14:paraId="27880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6843375A">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签约日期：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年  月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日 </w:t>
            </w:r>
          </w:p>
        </w:tc>
        <w:tc>
          <w:tcPr>
            <w:tcW w:w="4760" w:type="dxa"/>
            <w:vAlign w:val="top"/>
          </w:tcPr>
          <w:p w14:paraId="5E5144C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签约日期：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年  月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日 </w:t>
            </w:r>
          </w:p>
        </w:tc>
      </w:tr>
    </w:tbl>
    <w:p w14:paraId="016EBB2E">
      <w:pPr>
        <w:keepNext w:val="0"/>
        <w:keepLines w:val="0"/>
        <w:pageBreakBefore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highlight w:val="none"/>
        </w:rP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DE591D"/>
    <w:rsid w:val="00BA5DD2"/>
    <w:rsid w:val="059D5548"/>
    <w:rsid w:val="10506A01"/>
    <w:rsid w:val="13DE591D"/>
    <w:rsid w:val="15EE6ABC"/>
    <w:rsid w:val="16650AE0"/>
    <w:rsid w:val="179C033F"/>
    <w:rsid w:val="17C142A0"/>
    <w:rsid w:val="19E35721"/>
    <w:rsid w:val="19F65454"/>
    <w:rsid w:val="1B944F25"/>
    <w:rsid w:val="1DEA1774"/>
    <w:rsid w:val="206F41B2"/>
    <w:rsid w:val="212117DC"/>
    <w:rsid w:val="276C4FA7"/>
    <w:rsid w:val="2A4B5348"/>
    <w:rsid w:val="2B6C7ACB"/>
    <w:rsid w:val="2BFD35E0"/>
    <w:rsid w:val="2C3B319A"/>
    <w:rsid w:val="2E586286"/>
    <w:rsid w:val="32543208"/>
    <w:rsid w:val="33272CFD"/>
    <w:rsid w:val="393D67A4"/>
    <w:rsid w:val="3D216AD8"/>
    <w:rsid w:val="3EF9316D"/>
    <w:rsid w:val="3F6902F3"/>
    <w:rsid w:val="40724826"/>
    <w:rsid w:val="431E4709"/>
    <w:rsid w:val="469D6AD4"/>
    <w:rsid w:val="476F764D"/>
    <w:rsid w:val="47964B23"/>
    <w:rsid w:val="49494CF1"/>
    <w:rsid w:val="4B4B11F4"/>
    <w:rsid w:val="4D580DE2"/>
    <w:rsid w:val="4DED3D26"/>
    <w:rsid w:val="52397FF8"/>
    <w:rsid w:val="552F1D1C"/>
    <w:rsid w:val="573719B1"/>
    <w:rsid w:val="582D0A15"/>
    <w:rsid w:val="588B70D4"/>
    <w:rsid w:val="58F06F37"/>
    <w:rsid w:val="5E84084D"/>
    <w:rsid w:val="5F16521D"/>
    <w:rsid w:val="62143C96"/>
    <w:rsid w:val="62D82F16"/>
    <w:rsid w:val="64A0476D"/>
    <w:rsid w:val="6C3006AF"/>
    <w:rsid w:val="6FE16E39"/>
    <w:rsid w:val="716D33C3"/>
    <w:rsid w:val="72B666A4"/>
    <w:rsid w:val="7B382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Body Text"/>
    <w:basedOn w:val="1"/>
    <w:next w:val="1"/>
    <w:qFormat/>
    <w:uiPriority w:val="0"/>
    <w:rPr>
      <w:color w:val="993300"/>
      <w:sz w:val="24"/>
    </w:rPr>
  </w:style>
  <w:style w:type="paragraph" w:styleId="7">
    <w:name w:val="Plain Text"/>
    <w:basedOn w:val="1"/>
    <w:qFormat/>
    <w:uiPriority w:val="0"/>
    <w:rPr>
      <w:rFonts w:ascii="宋体" w:hAnsi="Courier New" w:cs="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Title"/>
    <w:qFormat/>
    <w:uiPriority w:val="0"/>
    <w:pPr>
      <w:spacing w:before="480" w:after="480" w:line="288" w:lineRule="auto"/>
      <w:ind w:left="0"/>
    </w:pPr>
    <w:rPr>
      <w:rFonts w:ascii="Arial" w:hAnsi="Arial" w:eastAsia="等线" w:cs="Arial"/>
      <w:b/>
      <w:bCs/>
      <w:sz w:val="52"/>
      <w:szCs w:val="5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 Text 21"/>
    <w:basedOn w:val="1"/>
    <w:next w:val="1"/>
    <w:qFormat/>
    <w:uiPriority w:val="0"/>
    <w:pPr>
      <w:widowControl/>
      <w:spacing w:after="120" w:line="480" w:lineRule="auto"/>
    </w:pPr>
    <w:rPr>
      <w:rFonts w:ascii="Times New Roman" w:hAnsi="Times New Roman"/>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paragraph" w:styleId="15">
    <w:name w:val="List Paragraph"/>
    <w:basedOn w:val="1"/>
    <w:qFormat/>
    <w:uiPriority w:val="0"/>
    <w:pPr>
      <w:ind w:firstLine="420" w:firstLineChars="200"/>
    </w:pPr>
    <w:rPr>
      <w:sz w:val="18"/>
      <w:szCs w:val="18"/>
    </w:rPr>
  </w:style>
  <w:style w:type="paragraph" w:customStyle="1" w:styleId="16">
    <w:name w:val="_Style 13"/>
    <w:qFormat/>
    <w:uiPriority w:val="0"/>
    <w:pPr>
      <w:spacing w:before="120" w:after="120" w:line="288" w:lineRule="auto"/>
      <w:ind w:left="0"/>
      <w:jc w:val="left"/>
    </w:pPr>
    <w:rPr>
      <w:rFonts w:ascii="Arial" w:hAnsi="Arial" w:eastAsia="等线" w:cs="Arial"/>
      <w:sz w:val="22"/>
      <w:szCs w:val="22"/>
    </w:rPr>
  </w:style>
  <w:style w:type="paragraph" w:customStyle="1" w:styleId="17">
    <w:name w:val="_Style 14"/>
    <w:qFormat/>
    <w:uiPriority w:val="0"/>
    <w:pPr>
      <w:spacing w:before="120" w:after="120" w:line="288" w:lineRule="auto"/>
      <w:ind w:left="0"/>
      <w:jc w:val="left"/>
    </w:pPr>
    <w:rPr>
      <w:rFonts w:ascii="Arial" w:hAnsi="Arial" w:eastAsia="等线" w:cs="Arial"/>
      <w:color w:val="8F959E"/>
      <w:sz w:val="22"/>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6</Pages>
  <Words>2459</Words>
  <Characters>2514</Characters>
  <Lines>0</Lines>
  <Paragraphs>0</Paragraphs>
  <TotalTime>14</TotalTime>
  <ScaleCrop>false</ScaleCrop>
  <LinksUpToDate>false</LinksUpToDate>
  <CharactersWithSpaces>3258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2025-09-28T11:20:00Z</dcterms:created>
  <dc:creator>나무</dc:creator>
  <cp:lastModifiedBy>心冷。</cp:lastModifiedBy>
  <dcterms:modified xsi:type="dcterms:W3CDTF">2026-03-13T01:58:05Z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44CE30AC8AAB44AF8B60B7446F929448_11</vt:lpwstr>
  </property>
  <property fmtid="{D5CDD505-2E9C-101B-9397-08002B2CF9AE}" pid="4" name="KSOTemplateDocerSaveRecord">
    <vt:lpwstr>eyJoZGlkIjoiYTkyMzkxNTVlYjc1NWMwY2FlMjlhMWI2MzFiZTVhYjMiLCJ1c2VySWQiOiIzMDk5MzEzMTYifQ==</vt:lpwstr>
  </property>
</Properties>
</file>