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A761E">
      <w:pPr>
        <w:spacing w:line="360" w:lineRule="auto"/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bidi="zh-TW"/>
        </w:rPr>
        <w:t>一、项目概况</w:t>
      </w:r>
    </w:p>
    <w:p w14:paraId="0B5B2724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000000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000000"/>
          <w:sz w:val="22"/>
          <w:szCs w:val="22"/>
          <w:lang w:eastAsia="zh-CN" w:bidi="zh-TW"/>
        </w:rPr>
        <w:t>晏平寨晏氏祠堂保护修缮工程施工；完成晏平寨晏氏祠堂保护修缮工程及白蚁虫害防治；通过本次修缮，尽可能恢复建筑原貌，尽可能保存更多的历史信息，增加原有建筑耐久性。</w:t>
      </w:r>
    </w:p>
    <w:p w14:paraId="2894D69E">
      <w:pPr>
        <w:numPr>
          <w:ilvl w:val="0"/>
          <w:numId w:val="0"/>
        </w:numPr>
        <w:spacing w:line="360" w:lineRule="auto"/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b/>
          <w:bCs/>
          <w:color w:val="000000"/>
          <w:kern w:val="2"/>
          <w:sz w:val="22"/>
          <w:szCs w:val="22"/>
          <w:lang w:val="en-US" w:eastAsia="zh-CN" w:bidi="zh-TW"/>
        </w:rPr>
        <w:t>二、</w:t>
      </w:r>
      <w:r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bidi="zh-TW"/>
        </w:rPr>
        <w:t>工程内容和施工地点、计划工期、质量保修期</w:t>
      </w:r>
    </w:p>
    <w:p w14:paraId="186DF9D4">
      <w:pPr>
        <w:numPr>
          <w:ilvl w:val="0"/>
          <w:numId w:val="0"/>
        </w:numPr>
        <w:spacing w:line="360" w:lineRule="auto"/>
        <w:ind w:firstLine="4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eastAsia="zh-CN" w:bidi="zh-TW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val="en-US" w:eastAsia="zh-CN" w:bidi="zh-TW"/>
        </w:rPr>
        <w:t>1、主要的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eastAsia="zh-CN" w:bidi="zh-TW"/>
        </w:rPr>
        <w:t>工程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  <w:t>内容：</w:t>
      </w:r>
      <w:r>
        <w:rPr>
          <w:rFonts w:hint="eastAsia" w:ascii="仿宋_GB2312" w:hAnsi="仿宋" w:eastAsia="仿宋_GB2312" w:cs="仿宋"/>
          <w:color w:val="000000"/>
          <w:sz w:val="22"/>
          <w:szCs w:val="22"/>
          <w:lang w:eastAsia="zh-CN" w:bidi="zh-TW"/>
        </w:rPr>
        <w:t>(1)四座建筑屋面修缮；(2)择砌裂缝及臌胀墙体；(3)墙体小裂缝修补；(4)墙面修补；(5)室内地面修整；(6)院落室内外地面及周围地面整修；(7)整治院落排水。</w:t>
      </w:r>
    </w:p>
    <w:p w14:paraId="47CDCCE2">
      <w:pPr>
        <w:spacing w:line="360" w:lineRule="auto"/>
        <w:ind w:firstLine="4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eastAsia="zh-CN" w:bidi="zh-TW"/>
        </w:rPr>
      </w:pPr>
      <w:r>
        <w:rPr>
          <w:rFonts w:hint="eastAsia" w:ascii="仿宋_GB2312" w:hAnsi="仿宋" w:eastAsia="仿宋_GB2312" w:cs="仿宋"/>
          <w:b w:val="0"/>
          <w:bCs w:val="0"/>
          <w:color w:val="000000"/>
          <w:sz w:val="22"/>
          <w:szCs w:val="22"/>
          <w:lang w:val="en-US" w:eastAsia="zh-CN" w:bidi="zh-TW"/>
        </w:rPr>
        <w:t>2、</w:t>
      </w:r>
      <w:r>
        <w:rPr>
          <w:rFonts w:hint="eastAsia" w:ascii="仿宋_GB2312" w:hAnsi="仿宋" w:eastAsia="仿宋_GB2312" w:cs="仿宋"/>
          <w:b w:val="0"/>
          <w:bCs w:val="0"/>
          <w:color w:val="000000"/>
          <w:sz w:val="22"/>
          <w:szCs w:val="22"/>
          <w:lang w:bidi="zh-TW"/>
        </w:rPr>
        <w:t>施工地点</w:t>
      </w:r>
      <w:r>
        <w:rPr>
          <w:rFonts w:hint="eastAsia" w:ascii="仿宋_GB2312" w:hAnsi="仿宋" w:eastAsia="仿宋_GB2312" w:cs="仿宋"/>
          <w:b w:val="0"/>
          <w:bCs w:val="0"/>
          <w:color w:val="000000"/>
          <w:sz w:val="22"/>
          <w:szCs w:val="22"/>
          <w:lang w:eastAsia="zh-CN" w:bidi="zh-TW"/>
        </w:rPr>
        <w:t>：采购人指定地点</w:t>
      </w:r>
    </w:p>
    <w:p w14:paraId="04863150">
      <w:pPr>
        <w:spacing w:line="360" w:lineRule="auto"/>
        <w:ind w:firstLine="4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val="en-US" w:eastAsia="zh-CN" w:bidi="zh-TW"/>
        </w:rPr>
        <w:t>3、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  <w:t>工程保修期：项目整体验收合格后1年。</w:t>
      </w:r>
    </w:p>
    <w:p w14:paraId="11D370F2">
      <w:pPr>
        <w:spacing w:line="360" w:lineRule="auto"/>
        <w:ind w:firstLine="4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val="en-US" w:eastAsia="zh-CN" w:bidi="zh-TW"/>
        </w:rPr>
        <w:t>4、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  <w:t>质量标准：合格。</w:t>
      </w:r>
    </w:p>
    <w:p w14:paraId="014D005C">
      <w:pPr>
        <w:spacing w:line="360" w:lineRule="auto"/>
        <w:ind w:firstLine="440" w:firstLineChars="200"/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highlight w:val="none"/>
          <w:lang w:bidi="zh-TW"/>
        </w:rPr>
      </w:pP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val="en-US" w:eastAsia="zh-CN" w:bidi="zh-TW"/>
        </w:rPr>
        <w:t>5、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lang w:bidi="zh-TW"/>
        </w:rPr>
        <w:t>工    期：自合同签订之日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highlight w:val="none"/>
          <w:lang w:bidi="zh-TW"/>
        </w:rPr>
        <w:t>起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highlight w:val="none"/>
          <w:lang w:val="en-US" w:eastAsia="zh-CN" w:bidi="zh-TW"/>
        </w:rPr>
        <w:t>90日</w:t>
      </w:r>
      <w:r>
        <w:rPr>
          <w:rFonts w:hint="eastAsia" w:ascii="仿宋_GB2312" w:hAnsi="仿宋" w:eastAsia="仿宋_GB2312" w:cs="仿宋"/>
          <w:b w:val="0"/>
          <w:bCs w:val="0"/>
          <w:color w:val="auto"/>
          <w:sz w:val="22"/>
          <w:szCs w:val="22"/>
          <w:highlight w:val="none"/>
          <w:lang w:bidi="zh-TW"/>
        </w:rPr>
        <w:t>。</w:t>
      </w:r>
    </w:p>
    <w:p w14:paraId="7BC4DCDC">
      <w:pPr>
        <w:spacing w:line="360" w:lineRule="auto"/>
        <w:rPr>
          <w:rFonts w:hint="eastAsia" w:ascii="仿宋_GB2312" w:hAnsi="仿宋" w:eastAsia="仿宋_GB2312" w:cs="仿宋"/>
          <w:color w:val="auto"/>
          <w:sz w:val="22"/>
          <w:szCs w:val="22"/>
          <w:highlight w:val="yellow"/>
          <w:lang w:bidi="zh-TW"/>
        </w:rPr>
      </w:pPr>
      <w:r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val="en-US" w:eastAsia="zh-CN" w:bidi="zh-TW"/>
        </w:rPr>
        <w:t>三</w:t>
      </w:r>
      <w:r>
        <w:rPr>
          <w:rFonts w:hint="eastAsia" w:ascii="仿宋_GB2312" w:hAnsi="仿宋" w:eastAsia="仿宋_GB2312" w:cs="仿宋"/>
          <w:b/>
          <w:bCs/>
          <w:color w:val="000000"/>
          <w:sz w:val="22"/>
          <w:szCs w:val="22"/>
          <w:lang w:bidi="zh-TW"/>
        </w:rPr>
        <w:t>、工程量清单和计价依据</w:t>
      </w:r>
    </w:p>
    <w:p w14:paraId="5E72F74B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eastAsia="zh-CN" w:bidi="zh-TW"/>
        </w:rPr>
        <w:t>（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一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eastAsia="zh-CN" w:bidi="zh-TW"/>
        </w:rPr>
        <w:t>）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编制依据</w:t>
      </w:r>
    </w:p>
    <w:p w14:paraId="6AAA63B3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1、《陕西省仿古建筑工程预算定额》（2012）</w:t>
      </w:r>
    </w:p>
    <w:p w14:paraId="1468A722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2、《全统修缮定额古建工程陕西省价目表（2001）》</w:t>
      </w:r>
    </w:p>
    <w:p w14:paraId="78336F79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3、《关于调整陕西省建设工程依据的通知》陕建发【2019】45号</w:t>
      </w:r>
    </w:p>
    <w:p w14:paraId="1FE4A36A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4、《国家重点文物保护专项补助资金项目预（概）算编制规范》</w:t>
      </w:r>
    </w:p>
    <w:p w14:paraId="35E7B245">
      <w:pPr>
        <w:spacing w:line="360" w:lineRule="auto"/>
        <w:ind w:firstLine="440" w:firstLineChars="200"/>
        <w:jc w:val="left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5、《陕西省建筑/装饰工程价目表(2009)》</w:t>
      </w:r>
    </w:p>
    <w:p w14:paraId="3C672BE5">
      <w:pPr>
        <w:spacing w:line="360" w:lineRule="auto"/>
        <w:ind w:firstLine="440" w:firstLineChars="200"/>
        <w:jc w:val="left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val="en-US" w:eastAsia="zh-CN" w:bidi="zh-TW"/>
        </w:rPr>
        <w:t>6、《陕西省建筑/装饰工程消耗量定额(2004)》</w:t>
      </w:r>
    </w:p>
    <w:p w14:paraId="4DBD5465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eastAsia="zh-CN" w:bidi="zh-TW"/>
        </w:rPr>
        <w:t>（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val="en-US" w:eastAsia="zh-CN" w:bidi="zh-TW"/>
        </w:rPr>
        <w:t>二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eastAsia="zh-CN" w:bidi="zh-TW"/>
        </w:rPr>
        <w:t>）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编制说明</w:t>
      </w:r>
    </w:p>
    <w:p w14:paraId="08E17348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1、本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val="en-US" w:eastAsia="zh-CN" w:bidi="zh-TW"/>
        </w:rPr>
        <w:t>项目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包含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eastAsia="zh-CN" w:bidi="zh-TW"/>
        </w:rPr>
        <w:t>晏平寨晏氏祠堂保护修缮工程</w:t>
      </w: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的全部内容。</w:t>
      </w:r>
    </w:p>
    <w:p w14:paraId="4805E73B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2、工程地点为西安市鄠邑区。</w:t>
      </w:r>
    </w:p>
    <w:p w14:paraId="0A912C05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3、人工单价按陕建发【2021】1097号文件调整，建筑工程、安装工程、市政工程、园林绿化工程人工单价136.00元/工日；装饰工程人工单价146.00元/工日；仿古建筑工程预算定额中第五、七、十、十一、十二章执行装饰工程调整标准，其余章节执行建筑工程调整标准；修缮工程执行建筑工程调整标准。</w:t>
      </w:r>
    </w:p>
    <w:p w14:paraId="41B4BBC3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4、主材价格依据西安信息价及市场价记取。</w:t>
      </w:r>
    </w:p>
    <w:p w14:paraId="2E2AF947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5、按照设计要求本项目涉及白蚁防治工作，白蚁防治费用列入分部分项中。</w:t>
      </w:r>
    </w:p>
    <w:p w14:paraId="11FE6AA5">
      <w:pPr>
        <w:spacing w:line="360" w:lineRule="auto"/>
        <w:ind w:firstLine="440" w:firstLineChars="200"/>
        <w:rPr>
          <w:rFonts w:hint="eastAsia" w:ascii="仿宋_GB2312" w:hAnsi="仿宋" w:eastAsia="仿宋_GB2312" w:cs="仿宋"/>
          <w:color w:val="auto"/>
          <w:sz w:val="28"/>
          <w:szCs w:val="28"/>
          <w:highlight w:val="none"/>
          <w:lang w:bidi="zh-TW"/>
        </w:rPr>
      </w:pPr>
      <w:r>
        <w:rPr>
          <w:rFonts w:hint="eastAsia" w:ascii="仿宋_GB2312" w:hAnsi="仿宋" w:eastAsia="仿宋_GB2312" w:cs="仿宋"/>
          <w:color w:val="auto"/>
          <w:sz w:val="22"/>
          <w:szCs w:val="22"/>
          <w:lang w:bidi="zh-TW"/>
        </w:rPr>
        <w:t>6</w:t>
      </w:r>
      <w:r>
        <w:rPr>
          <w:rFonts w:hint="eastAsia" w:ascii="仿宋_GB2312" w:hAnsi="仿宋" w:eastAsia="仿宋_GB2312" w:cs="仿宋"/>
          <w:color w:val="auto"/>
          <w:sz w:val="22"/>
          <w:szCs w:val="22"/>
          <w:highlight w:val="none"/>
          <w:lang w:bidi="zh-TW"/>
        </w:rPr>
        <w:t>、</w:t>
      </w:r>
      <w:r>
        <w:rPr>
          <w:rFonts w:hint="eastAsia" w:ascii="仿宋_GB2312" w:hAnsi="仿宋" w:eastAsia="仿宋_GB2312" w:cs="仿宋"/>
          <w:color w:val="auto"/>
          <w:sz w:val="22"/>
          <w:szCs w:val="22"/>
          <w:highlight w:val="none"/>
          <w:lang w:val="en-US" w:eastAsia="zh-CN" w:bidi="zh-TW"/>
        </w:rPr>
        <w:t>广联达计价软件使用版本号为：7.5000.23.2。</w:t>
      </w:r>
      <w:bookmarkStart w:id="0" w:name="_GoBack"/>
      <w:bookmarkEnd w:id="0"/>
      <w:r>
        <w:rPr>
          <w:rFonts w:hint="eastAsia" w:ascii="仿宋_GB2312" w:hAnsi="仿宋" w:eastAsia="仿宋_GB2312" w:cs="仿宋"/>
          <w:color w:val="auto"/>
          <w:sz w:val="28"/>
          <w:szCs w:val="28"/>
          <w:highlight w:val="yellow"/>
          <w:lang w:bidi="zh-TW"/>
        </w:rPr>
        <w:br w:type="page"/>
      </w:r>
      <w:r>
        <w:rPr>
          <w:rFonts w:hint="eastAsia" w:ascii="仿宋_GB2312" w:hAnsi="仿宋" w:eastAsia="仿宋_GB2312" w:cs="仿宋"/>
          <w:color w:val="auto"/>
          <w:sz w:val="28"/>
          <w:szCs w:val="28"/>
          <w:highlight w:val="none"/>
          <w:lang w:bidi="zh-TW"/>
        </w:rPr>
        <w:t>（</w:t>
      </w:r>
      <w:r>
        <w:rPr>
          <w:rFonts w:hint="eastAsia" w:ascii="仿宋_GB2312" w:hAnsi="仿宋" w:eastAsia="仿宋_GB2312" w:cs="仿宋"/>
          <w:color w:val="auto"/>
          <w:sz w:val="28"/>
          <w:szCs w:val="28"/>
          <w:highlight w:val="none"/>
          <w:lang w:val="en-US" w:eastAsia="zh-CN" w:bidi="zh-TW"/>
        </w:rPr>
        <w:t>三</w:t>
      </w:r>
      <w:r>
        <w:rPr>
          <w:rFonts w:hint="eastAsia" w:ascii="仿宋_GB2312" w:hAnsi="仿宋" w:eastAsia="仿宋_GB2312" w:cs="仿宋"/>
          <w:color w:val="auto"/>
          <w:sz w:val="28"/>
          <w:szCs w:val="28"/>
          <w:highlight w:val="none"/>
          <w:lang w:bidi="zh-TW"/>
        </w:rPr>
        <w:t>）工程量清单：</w:t>
      </w:r>
    </w:p>
    <w:p w14:paraId="3B1402B1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48"/>
        <w:gridCol w:w="856"/>
        <w:gridCol w:w="680"/>
        <w:gridCol w:w="680"/>
        <w:gridCol w:w="680"/>
        <w:gridCol w:w="666"/>
        <w:gridCol w:w="239"/>
        <w:gridCol w:w="528"/>
        <w:gridCol w:w="772"/>
        <w:gridCol w:w="666"/>
        <w:gridCol w:w="680"/>
      </w:tblGrid>
      <w:tr w14:paraId="20F51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184B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工程项目总造价表</w:t>
            </w:r>
          </w:p>
        </w:tc>
      </w:tr>
      <w:tr w14:paraId="1051B0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447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6BD1D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15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6FD1D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207991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85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88B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731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B4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502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59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</w:p>
        </w:tc>
        <w:tc>
          <w:tcPr>
            <w:tcW w:w="3279" w:type="pct"/>
            <w:gridSpan w:val="9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6BB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其中：（元）</w:t>
            </w:r>
          </w:p>
        </w:tc>
      </w:tr>
      <w:tr w14:paraId="77D24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85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8ECB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1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257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2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FEA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F2A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分部分项合计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52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措施项目合计</w:t>
            </w: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B1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其他项目合计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183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规费</w:t>
            </w:r>
          </w:p>
        </w:tc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C48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增值税销项税额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27B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附加税</w:t>
            </w: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480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劳保费用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B8A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安全文明施工费</w:t>
            </w:r>
          </w:p>
        </w:tc>
      </w:tr>
      <w:tr w14:paraId="77293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94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47B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66839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0F8D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539A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83CC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7B02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5F6C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C8A6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0D37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2C513D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B32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85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8F3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7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07D1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F2A5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93D4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64E3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7483C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3B6F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DF9B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4477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2A9C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8DEA9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1C4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17" w:type="pct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7F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0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98EF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4080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A9BB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9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0FC7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ACE0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A116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139E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5CF6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3328B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49FAA3C">
      <w:pPr>
        <w:spacing w:line="111" w:lineRule="exact"/>
      </w:pPr>
    </w:p>
    <w:p w14:paraId="1136AB3C">
      <w:pPr>
        <w:rPr>
          <w:rFonts w:ascii="Arial"/>
          <w:sz w:val="21"/>
        </w:rPr>
      </w:pPr>
    </w:p>
    <w:p w14:paraId="2EDFAC01"/>
    <w:p w14:paraId="35AB65FA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1467"/>
        <w:gridCol w:w="2159"/>
        <w:gridCol w:w="1266"/>
        <w:gridCol w:w="765"/>
        <w:gridCol w:w="162"/>
        <w:gridCol w:w="1900"/>
      </w:tblGrid>
      <w:tr w14:paraId="017C33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27268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</w:t>
            </w:r>
          </w:p>
        </w:tc>
      </w:tr>
      <w:tr w14:paraId="7A63A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5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461465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11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2E3BB4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专业：土建工程</w:t>
            </w:r>
          </w:p>
        </w:tc>
        <w:tc>
          <w:tcPr>
            <w:tcW w:w="120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3261FF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1E035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DC96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861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5F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010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A7A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44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A58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12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8922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3EF1E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A841E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A872B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1D7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5892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36861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E9B3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276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B259E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C0336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1.结构形式:砖块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2.处理方式:弃渣运距35km，内倒200m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CF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E77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</w:tr>
      <w:tr w14:paraId="5DE52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42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5704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040801007001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3CC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拆除混凝土结构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1.结构形式:混凝土坐凳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6A7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CC04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9B33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FFA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E10D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2FA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保护碑转移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1.文物保护碑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98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BCC2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859F8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3C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C7B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BD6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1.材质:青砖240*120*60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2.厚度:60mm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A7C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FEC2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29575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562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17D5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010101002002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A4F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挖地面土方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2.挖土平均厚度:150mm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D66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D06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</w:tr>
      <w:tr w14:paraId="08682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3D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869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44AF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2.面层材料品种、规格、品牌、颜色:青砖240*120*60，原砖利用率20%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B5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659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428B1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106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71F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D12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1.结构形式:台明青砖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D2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CD43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</w:tr>
      <w:tr w14:paraId="63A28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49B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5648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010101003002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40D8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挖台明基础土方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AF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3BC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</w:tr>
      <w:tr w14:paraId="3419D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C4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61F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010305008001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ED1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石台明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1.垫层材料种类、厚度:3:7灰土450mm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2.石料种类、规格:花岗岩150mm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3.石表面加工要求:手工一遍剁斧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33D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151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</w:tr>
      <w:tr w14:paraId="42592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40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9B67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C028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墙体支护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1.支护方式:木挡土板木支撑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747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02B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188.4</w:t>
            </w:r>
          </w:p>
        </w:tc>
      </w:tr>
      <w:tr w14:paraId="5D57D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119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A50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CA5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1.结构形式:清水墙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01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CEA6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50B869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CB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A943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EEE2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砖墙剔补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1.砖类型:青砖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C05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D4A8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40568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9A9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F8DF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6AA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铲除墙面基层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1.铲除厚度:20mm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65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03B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 w14:paraId="433ED3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AA9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E84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EFEF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BDF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BCAB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 w14:paraId="66686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072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E52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D6C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2.涂料品种、刷喷遍数:白色乳胶漆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F5E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727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</w:tr>
      <w:tr w14:paraId="65C8A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01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7193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39B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木柱维修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1.柱径:300mm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2.修补方式:柱根嵌补、两道铁箍40*5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389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A8CE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FF70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B6C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AE73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30E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铲除墙心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1.铲除内容:砂浆抹面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81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0B2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</w:tr>
      <w:tr w14:paraId="4AF1B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E0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643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EE6B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1.墙体类型:墙心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0A6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08B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</w:tr>
      <w:tr w14:paraId="552B1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19B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9681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4DF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1.基层类型:墙心泥浆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3.涂料品种、刷喷遍数:乳胶漆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C84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CE57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8.6</w:t>
            </w:r>
          </w:p>
        </w:tc>
      </w:tr>
      <w:tr w14:paraId="68C2A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145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1CE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34A6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1.结构形式:墀头基础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943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62F4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9.5</w:t>
            </w:r>
          </w:p>
        </w:tc>
      </w:tr>
      <w:tr w14:paraId="64E29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AF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59F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868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砖基础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2.基础类型:条形基础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3.基础深度:3:7灰土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189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B107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2FBD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FCA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B82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20B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清水墙砌筑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1.需补配30%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5A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E0B1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</w:tr>
      <w:tr w14:paraId="71528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83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CDD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72E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砖墙糙砌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1.砖品种、规格、强度等级:青砖240*120*40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A4E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4B09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03F9B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A70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A4E4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AB007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867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前檐砖檐拆砌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1.使用率:补配20%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EC9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CEBA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5.12</w:t>
            </w:r>
          </w:p>
        </w:tc>
      </w:tr>
      <w:tr w14:paraId="4F0EA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7C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6F9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F5B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板门修补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1.厚度:40mm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A55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39D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13BC0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7DB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3D9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33F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木板大门制安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1.厚度:40mm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76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54C8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611B7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CCD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584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AB008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850A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木构件拆除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1.构件名称:椽80*80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215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24B5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</w:tr>
      <w:tr w14:paraId="0E897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BE8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8953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ACB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屋面揭露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1.揭露内容:瓦屋面、苫背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F73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DEC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</w:tr>
      <w:tr w14:paraId="0185F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268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E2DD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E72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1.结构形式:望砖、厚度30mm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1E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4EB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 w14:paraId="646EC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FB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87B1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010503004001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38D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其他木构件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1.构件名称:方椽，补配60%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2.构件截面:80*80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3.油漆品种、刷漆遍数:ACQ防腐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A30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3B7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5DB30C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D9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8D1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F07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瓦屋面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1.瓦品种、规格、品牌、颜色:干槎瓦屋面3#，补配30%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2.防水材料种类:泥背30mm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3.基层材料种类:30mm望砖80㎡补配20%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158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082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</w:tr>
      <w:tr w14:paraId="1D40F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D983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01F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AB009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DBB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脊维修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1.脊类型:正脊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2.脊高:300+100mm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2F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3B7C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 w14:paraId="193FC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8D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F1F6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AB010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C81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正吻拆安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1.正吻高度:500mm以内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697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份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9164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2FC010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053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BD1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BC6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脊维修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1.脊类型:垂脊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2.脊高:脊筒高300+160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1F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1EE0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 w14:paraId="30F68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50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BDC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414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垂兽拆安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1.垂兽高度:400mm以内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06C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份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0DAE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1D25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84B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F42A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F39F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1.面层材料品种、规格、品牌、颜色:青砖240*115*53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BA1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853F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0.8</w:t>
            </w:r>
          </w:p>
        </w:tc>
      </w:tr>
      <w:tr w14:paraId="226CF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5B95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5CFCF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ED1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东夏房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3527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6626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AB2D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123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0A30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010302006001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737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台明砌砖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1.零星砌砖名称、部位:青砖、陡铺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10E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1D61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0E2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D5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EE1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040801006007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30E7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1.结构形式:土坯砖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6AA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081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</w:tr>
      <w:tr w14:paraId="3D9EE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F62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AD3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4B25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糙砌砖墙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1.砖品种、规格、强度等级:青砖280*140*70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2.墙体类型:外墙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B77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AAC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</w:tr>
      <w:tr w14:paraId="1270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63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FEA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BC2D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铲除墙面基层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1.铲除厚度:20mm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5CC7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A33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25.2</w:t>
            </w:r>
          </w:p>
        </w:tc>
      </w:tr>
      <w:tr w14:paraId="335F7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2C0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5D8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C5B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C5E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598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25.2</w:t>
            </w:r>
          </w:p>
        </w:tc>
      </w:tr>
      <w:tr w14:paraId="63AE0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4DF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5D8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916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2.涂料品种、刷喷遍数:白色乳胶漆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B06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5882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</w:tr>
      <w:tr w14:paraId="44B8E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C5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1D6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AB017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C578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屋面揭露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1.揭露内容:瓦屋面、苫背、望板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561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6C1A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</w:tr>
      <w:tr w14:paraId="357CE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3CF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15A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AB018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5C0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木檩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1.木构件类型:木檩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2.规格:200mm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0A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BF2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</w:tr>
      <w:tr w14:paraId="309C2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9C8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AE4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010503004002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687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其他木构件拆安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1.构件名称:方椽、补配80%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2.构件截面:70*70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76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E25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 w14:paraId="5714F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23C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DAF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83A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瓦屋面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1.瓦品种、规格、品牌、颜色:干槎瓦屋面3#，利用率70%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2.基层材料种类:望板15mm、沥青油毡3mm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2C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4A02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17.5</w:t>
            </w:r>
          </w:p>
        </w:tc>
      </w:tr>
      <w:tr w14:paraId="0B325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B2B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A678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020401001001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BCD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门扇制安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C93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BC2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6E175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07A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A8D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010503002001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ADE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木过梁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8AE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01A7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</w:tr>
      <w:tr w14:paraId="52536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40607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8D257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1E2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西厢房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F00E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A235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421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8A5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A0C9A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010302006002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E8A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台明砌砖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1.零星砌砖名称、部位:青砖、陡铺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5E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F77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0CCB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BCC4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AF9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040801006008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3BBB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1.结构形式:土坯砖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E4D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A8D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450B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57E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3F4D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D97B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糙砌砖墙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1.砖品种、规格、强度等级:青砖240*120*60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2.墙体类型:外墙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C8F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7FDC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55A2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C13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8AD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AB019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68B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铲除墙面基层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1.铲除厚度:20mm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45C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47F3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23.2</w:t>
            </w:r>
          </w:p>
        </w:tc>
      </w:tr>
      <w:tr w14:paraId="0197D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93D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D1C6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944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CAB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4FA4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</w:t>
            </w:r>
          </w:p>
        </w:tc>
      </w:tr>
      <w:tr w14:paraId="68AEC0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E0E1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C51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6403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2.涂料品种、刷喷遍数:白色乳胶漆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1C6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AF69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</w:tr>
      <w:tr w14:paraId="658594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13A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D257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AB020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B0F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屋面揭露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1.揭露内容:瓦屋面、苫背、望板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A13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8FC9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15.5</w:t>
            </w:r>
          </w:p>
        </w:tc>
      </w:tr>
      <w:tr w14:paraId="270137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09F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E76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86B6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脊维修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1.脊类型:游脊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3DB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68C7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7E28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E2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9175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010503004003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749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其他木构件拆安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1.构件名称:方椽、补配80%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2.构件截面:70*70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3B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3945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</w:tr>
      <w:tr w14:paraId="6EBD6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6D6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0249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010701001003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C3DF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瓦屋面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1.瓦品种、规格、品牌、颜色:干槎瓦屋面3#，利用率70%，换30%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2.其他:连檐瓦口70*70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3.基层材料种类:望板15mm、油毡3mm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F3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D709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15.5</w:t>
            </w:r>
          </w:p>
        </w:tc>
      </w:tr>
      <w:tr w14:paraId="67C422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1C7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467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020401001002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BD9F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门扇制安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12C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D90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6FA54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D16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A7A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010503002002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7BFA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木过梁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30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830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</w:tr>
      <w:tr w14:paraId="1B2AE4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C0F4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8C5F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485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8ADE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F4AE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B7EC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A28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802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040801006009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9A8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1.结构形式:局部墙体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2.处理方式:弃渣运距35km,内倒200m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734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DF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231F0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145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9F8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040801006010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D55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1.结构形式:台明青砖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09F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32F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0.3</w:t>
            </w:r>
          </w:p>
        </w:tc>
      </w:tr>
      <w:tr w14:paraId="625BC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322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55F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010101003003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1A9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挖台明基础土方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2.挖土深度:500mm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94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66AA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</w:tr>
      <w:tr w14:paraId="01EB02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F16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70BF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010305008002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DFE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石台明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1.垫层材料种类、厚度:3:7灰土450mm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2.石料种类、规格:花岗岩150mm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3.石表面加工要求:手工一遍剁斧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C51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A8FE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0.15</w:t>
            </w:r>
          </w:p>
        </w:tc>
      </w:tr>
      <w:tr w14:paraId="4372A1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72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9208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490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墙体支护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1.支护方式:木挡土板木支撑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85B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139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210.22</w:t>
            </w:r>
          </w:p>
        </w:tc>
      </w:tr>
      <w:tr w14:paraId="7E9FE5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845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3595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B0ACA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标语墙体拆砌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1.拆除、编号、保存、重新砌筑、灰缝做旧处理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069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BCC0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2.8</w:t>
            </w:r>
          </w:p>
        </w:tc>
      </w:tr>
      <w:tr w14:paraId="4036B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98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7C1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010301001003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C2AB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砖基础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2.基础类型:条形基础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3.基础深度:300mm3:7灰土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B33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E2F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56D90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1474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A260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040801006012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4D6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1.结构形式:砖基础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8B5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A3E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F79D9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20E5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820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9813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清水砖墙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2.墙体类型:清水墙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40B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A83B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1.66</w:t>
            </w:r>
          </w:p>
        </w:tc>
      </w:tr>
      <w:tr w14:paraId="3C759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016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57F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010302001007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944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砖墙糙砌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1.砖品种、规格、强度等级:青砖240*115*53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25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FFA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79963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B5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485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040801001005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F7E5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1.材质:青砖240*120*60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2.厚度:70mm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862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4D74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 w14:paraId="48C1A3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B3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A8C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010101002004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3C5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挖地面土方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2.挖土平均厚度:150mm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EC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97E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4.05</w:t>
            </w:r>
          </w:p>
        </w:tc>
      </w:tr>
      <w:tr w14:paraId="2FD4E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63F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752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020102002008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4EF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2.面层材料品种、规格、品牌、颜色:青砖280*140*70，原砖利用率30%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6DF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0982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</w:tr>
      <w:tr w14:paraId="063F7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6FD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54A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E7E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砖墙剔补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1.砖类型:青砖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C84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C236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</w:tr>
      <w:tr w14:paraId="7EDE0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BE0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62A0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AB025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A7E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铲除墙面基层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1.铲除厚度:20mm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7B6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2331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39E66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425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202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A53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A0B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1078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</w:tr>
      <w:tr w14:paraId="39A3B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797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E81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23C92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2.涂料品种、刷喷遍数:白色乳胶漆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CB8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4156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</w:tr>
      <w:tr w14:paraId="2D11F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3E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695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010503004004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C5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圆椽拆安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1.构件名称:圆椽，更换率50%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2.构件截面:80mm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A2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CC2B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</w:tr>
      <w:tr w14:paraId="1D13C5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5A7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8FD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865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望板拆安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1.板厚:15mm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2.更换率:30%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DE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1BE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 w14:paraId="1B6A9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C1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58C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AB027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F15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望砖拆安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C4F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BEAF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</w:tr>
      <w:tr w14:paraId="0AE14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90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63A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AB030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C75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屋面揭露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1.揭露内容:瓦屋面、苫背、望板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293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3B13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76A7C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8F3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2FD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010701001004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1AF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瓦屋面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1.瓦品种、规格、品牌、颜色:干槎瓦屋面3#，利用率70%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2.防水材料种类:泥背30mm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3.基层材料种类:30mm望砖50㎡，15mm望板56平米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BF6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E80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</w:tr>
      <w:tr w14:paraId="1E74A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730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7426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786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脊维修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1.脊类型:正脊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2.脊高:280mm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995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FF7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</w:tr>
      <w:tr w14:paraId="2BAF2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8C4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0DF8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B74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正吻拆安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1.正吻高度:500mm以内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8E4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份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7839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</w:tr>
      <w:tr w14:paraId="72E51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36C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D2F04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3D6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脊维修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1.脊类型:垂脊、补配30%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2.脊高:脊筒高300+160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FA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85C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</w:tr>
      <w:tr w14:paraId="00ACD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F9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EED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AB034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802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垂兽拆安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1.垂兽高度:400mm以内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2FA0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份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C31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788E9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C421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C5C6C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F7A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院落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BB6B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C3F44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C60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76A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338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D51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1.材质:青砖240*120*60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2.厚度:60mm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A1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F786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</w:tr>
      <w:tr w14:paraId="501F7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0B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C3D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010101002001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406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挖地面土方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2.挖土平均厚度:150mm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CE3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F11B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5.25</w:t>
            </w:r>
          </w:p>
        </w:tc>
      </w:tr>
      <w:tr w14:paraId="48066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77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C86A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4E7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1.垫层材料种类、厚度:3:7灰土/150mm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2.面层材料品种、规格、品牌、颜色:青砖240*120*60，原砖利用率60%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47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CD27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</w:tr>
      <w:tr w14:paraId="41FA6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A8DE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7ED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020102002009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81A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1.垫层材料种类、厚度:3:7灰土/150mm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2.面层材料品种、规格、品牌、颜色:外购青砖240*120*60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74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69EC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</w:tr>
      <w:tr w14:paraId="519661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50E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B64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C417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块料楼地面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1.垫层材料种类、厚度:3:7灰土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2.面层材料品种、规格、品牌、颜色:青砖240*120*60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361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4B1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</w:tr>
      <w:tr w14:paraId="40165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D6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782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020102002003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6C5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卵石地面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1.面层材料品种、规格、品牌、颜色:卵石拼花，补配40%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5D8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7AF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49CEC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592D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F18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9BDD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1.要求:除草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C23D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D51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</w:tr>
      <w:tr w14:paraId="7370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4A5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714F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6C6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铲除墙面基层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1.铲除厚度:20mm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3E4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D81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</w:tr>
      <w:tr w14:paraId="3657A2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0A0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B33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020201001001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341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墙面一般抹灰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1.墙体类型:砖墙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2.底层厚度、砂浆配合比:15mm麦草泥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3.面层厚度、砂浆配合比:6mm麦余泥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CBC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1FC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</w:tr>
      <w:tr w14:paraId="6A6B9C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2C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225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020507001001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E5F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刷喷涂料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1.腻子种类:防水腻子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2.涂料品种、刷喷遍数:乳胶漆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D3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6038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</w:tr>
      <w:tr w14:paraId="592E7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8E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B5E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AB006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6F6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墙帽拆砌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1.砖类型:青砖240*115*53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036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E2C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</w:tr>
      <w:tr w14:paraId="42C7C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4F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5A7B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040801006001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C63A4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拆除砖石结构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1.结构形式:青砖台阶及石板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9B2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752B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0.48</w:t>
            </w:r>
          </w:p>
        </w:tc>
      </w:tr>
      <w:tr w14:paraId="3464C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4A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338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010301001001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D019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砖基础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1.砖品种、规格、强度等级:青砖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386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3B4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</w:t>
            </w:r>
          </w:p>
        </w:tc>
      </w:tr>
      <w:tr w14:paraId="679B6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94E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38C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020102001001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AF8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石材楼地面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1.面层材料品种、规格、品牌、颜色:花岗岩（麻石）600*1000*150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2C6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64E9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</w:tr>
      <w:tr w14:paraId="1BC50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72E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3DC3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6B85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1.材质:混凝土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2.厚度:15cm以内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3.弃渣运距:35km,内倒200m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3EE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EA4D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3D1102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D2BD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C3C7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010103001001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6185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路面土(石)方回填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1.土质要求:3:7灰土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2.厚度:150mm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20F8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0628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</w:tr>
      <w:tr w14:paraId="71AF4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36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16C8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040203005001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CCCC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水泥混凝土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1.混凝土强度等级、石料最大粒径:C30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2.厚度:15cm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C7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01F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7FEF6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A97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719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010101003001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011D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挖排水管基础土方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1.土壤类别:一类土、二类土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2.基础类型:条形基础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3.垫层底宽、底面积:300mm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4.挖土深度:800mm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5.弃土运距:自卸汽车35km,内倒200m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87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5BAC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10.8</w:t>
            </w:r>
          </w:p>
        </w:tc>
      </w:tr>
      <w:tr w14:paraId="38DAF3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B89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E26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040501006001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C155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塑料管道铺设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1.管道材料名称:波纹管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2.管材规格:200mm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3.埋设深度:800mm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4.接口形式:热熔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A27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84F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</w:tr>
      <w:tr w14:paraId="57404A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36D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60F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040504001001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E0D2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砌筑雨水检查井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1.井深、尺寸:井深1500mm，井尺寸400mm*600mm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2.定型井名称、定型图号、尺寸及井深:石材雨水篦子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E527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5C8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3FCDE4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5EC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13E1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040504001002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7942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砌筑收水井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1.材料:砖砌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2.井深、尺寸:井深800mm，井尺寸400mm*600mm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3.定型井名称、定型图号、尺寸及井深:石材雨水篦子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1C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座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82A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3E4A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6F99B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DB0B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131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监测工程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CFEC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CFAB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047F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62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1786D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AB028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DD23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裂缝监测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1.人工监测一年，布置22个位移监测点，每半个月监测一次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938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C64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0487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A3E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4BFD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C04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白蚁防治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E173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19C35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F4C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471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EB8C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7A8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AB029</w:t>
            </w:r>
          </w:p>
        </w:tc>
        <w:tc>
          <w:tcPr>
            <w:tcW w:w="201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7448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使用吡虫啉、联苯菊酯、环保型灭蚁灵粉剂处理祠堂地坪、使用吡虫啉、联苯菊酯处理地基四周蚁巢毒土诱杀处理；使用联苯菊酯处理祠堂旧木结构件防治处理；祠堂维修中新木料白蚁预防处理，并配置20套白蚁检测装置</w:t>
            </w:r>
          </w:p>
        </w:tc>
        <w:tc>
          <w:tcPr>
            <w:tcW w:w="54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3AD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12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E3A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7E6A1C32">
      <w:pPr>
        <w:spacing w:line="273" w:lineRule="auto"/>
        <w:rPr>
          <w:rFonts w:ascii="Arial"/>
          <w:sz w:val="21"/>
        </w:rPr>
      </w:pPr>
    </w:p>
    <w:p w14:paraId="6DFCDCA7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3276"/>
        <w:gridCol w:w="752"/>
        <w:gridCol w:w="1355"/>
        <w:gridCol w:w="1974"/>
      </w:tblGrid>
      <w:tr w14:paraId="5000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7E08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措施项目清单</w:t>
            </w:r>
          </w:p>
        </w:tc>
      </w:tr>
      <w:tr w14:paraId="6AA5A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6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4AC133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123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2C4C2B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专业：土建工程</w:t>
            </w:r>
          </w:p>
        </w:tc>
        <w:tc>
          <w:tcPr>
            <w:tcW w:w="1156" w:type="pc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4EE3FF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69826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23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363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3AAF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95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80D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56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E1D2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5A0B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8A9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8926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通用项目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5EA2F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AFC4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98C6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858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14FA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安全文明施工(含环境保护、文明施工、安全施工、临时设施、扬尘污染治理)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A08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6F77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3891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8A32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6786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安全文明施工费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0C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CC12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C2C2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E28D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1682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环境保护(含工程排污费)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247D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C48D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7C25B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B44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E8BA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临时设施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B891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EECA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D5FC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F1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0F7B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扬尘污染治理费(建筑工程)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9EE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DE05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1AD66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8DD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8A957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扬尘污染治理费(装饰工程)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C75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23E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CA2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FED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EB68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冬雨季、夜间施工措施费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00D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1EBB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746F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FCA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FEC0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F2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1F4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30DD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4A7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225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B7F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2C68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654C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F83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FEC3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桩基工程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4D7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2719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ACA2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677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766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一般土建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D6A7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EF69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930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7CC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213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装饰装修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026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FCAB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0B92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D9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8B18B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二次搬运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2B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5E8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B338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C0D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473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D00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F809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D875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EAF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7793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46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2CB0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BD635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295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92F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桩基工程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28E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FE3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D7201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6F3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DC64D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一般土建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725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EEA1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D829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74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3EE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装饰装修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38A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EAE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9EC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489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E9E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测量放线、定位复测、检测试验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29B9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58D7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62D3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F78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B0D5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人工土石方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E41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05BE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19E7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A67A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F56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机械土石方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465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D12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1E8BC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45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7D0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桩基工程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765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176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842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CBC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72570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一般土建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D2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D2D1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8811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A7C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952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装饰装修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9194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47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D558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0B0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0C1B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大型机械设备进出场及安拆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D7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0C04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38A0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0FB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FFC9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施工排水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6F3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B31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23CF8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7346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D7EF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施工降水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3AB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1F1C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2D323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AD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3255B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施工影响场地周边地上、地下设施及建筑物安全的临时保护设施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8F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285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2FAD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61C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BB0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已完工程及设备保护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0C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FD1D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6124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83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FFF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85F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7D9D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22B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CA3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8DB2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83FB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AC4C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13A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BD6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D01F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混凝土、钢筋混凝土模板及支架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3B2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7874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C614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5CB8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130E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0F7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37CF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4FB2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916F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3604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建筑工程垂直运输机械、超高降效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290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F5D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798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12C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0019B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装饰工程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39F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F0F2F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5197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AEA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5E7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8A2A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9DD8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49E2F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4E8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7B3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装饰工程垂直运输机械、超高降效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8C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79DD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34BE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84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420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23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DDD49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室内空气污染测试</w:t>
            </w:r>
          </w:p>
        </w:tc>
        <w:tc>
          <w:tcPr>
            <w:tcW w:w="795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EEE9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56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91A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21F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428C3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注：安全文明施工措施费为不可竞争费用，应按规定在规费、税金项目清单计价表计算。</w:t>
            </w:r>
          </w:p>
        </w:tc>
      </w:tr>
    </w:tbl>
    <w:p w14:paraId="5D0BFD60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3274"/>
        <w:gridCol w:w="1055"/>
        <w:gridCol w:w="1139"/>
        <w:gridCol w:w="126"/>
        <w:gridCol w:w="1849"/>
      </w:tblGrid>
      <w:tr w14:paraId="11B50C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0689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其他项目清单</w:t>
            </w:r>
          </w:p>
        </w:tc>
      </w:tr>
      <w:tr w14:paraId="44871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55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1FE9DE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12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64D722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专业：土建工程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00A6D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3136D7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33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9BC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540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BF41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2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1A3F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83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8922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25ED6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68E1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D30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暂列金额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34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D6BA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1A18A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B2D2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1239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专业工程暂估价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8A55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F8DD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DAAAE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33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1A6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4658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计日工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9B4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41B5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34F7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33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46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5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59866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总承包服务费</w:t>
            </w:r>
          </w:p>
        </w:tc>
        <w:tc>
          <w:tcPr>
            <w:tcW w:w="7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06D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83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926F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</w:tbl>
    <w:p w14:paraId="5F770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80" w:lineRule="exact"/>
        <w:textAlignment w:val="auto"/>
      </w:pPr>
    </w:p>
    <w:p w14:paraId="72FE61C8"/>
    <w:p w14:paraId="505BAD97"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3313"/>
        <w:gridCol w:w="1028"/>
        <w:gridCol w:w="992"/>
        <w:gridCol w:w="274"/>
        <w:gridCol w:w="1925"/>
      </w:tblGrid>
      <w:tr w14:paraId="28A6B8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center"/>
          </w:tcPr>
          <w:p w14:paraId="121B2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规费、税金项目清单</w:t>
            </w:r>
          </w:p>
        </w:tc>
      </w:tr>
      <w:tr w14:paraId="58EA6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5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0627AE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晏平寨晏氏祠堂保护修缮工程</w:t>
            </w:r>
          </w:p>
        </w:tc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77F5D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专业：土建工程</w:t>
            </w:r>
          </w:p>
        </w:tc>
        <w:tc>
          <w:tcPr>
            <w:tcW w:w="12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 w:val="0"/>
            <w:vAlign w:val="bottom"/>
          </w:tcPr>
          <w:p w14:paraId="31BE08E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5CD90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459A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547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61E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43" w:type="pct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CC0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127" w:type="pc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645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   量</w:t>
            </w:r>
          </w:p>
        </w:tc>
      </w:tr>
      <w:tr w14:paraId="2C3F1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5BEE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62E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规费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B5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1AFD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EE6B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23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23C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社会保障费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F9C7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1D7B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744EF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CE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87C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养老保险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0DF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4090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2AE534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9AFE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D24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失业保险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DF5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94EE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1F45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65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7D34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A17C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7FAC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5ADF6F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9539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1.4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DE7C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工伤保险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EF4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153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5333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439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AF70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残疾人就业保险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A5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BB33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E64CB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80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1.6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4475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女工生育保险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30D1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8D8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647D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FCC3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C010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872D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099C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E9FA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1898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75CA5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建筑施工安全生产责任保险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A02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F985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0E2FB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6AF30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700E0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B077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2188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344F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BC6F0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CE782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CD96D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7F0B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758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8A12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811DB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6E24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FBC49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90F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E194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</w:t>
            </w: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3634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税金</w:t>
            </w: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AEB1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1165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FAF6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2A5D2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3AABED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609A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48AF4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274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98F05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113E8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1446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ECAD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9BC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E1A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206EF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98A9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E8399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6F2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0CD9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C7C8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E1DBD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DEB54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34A9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818D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BC2DF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50C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BC29D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A26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290A1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235ED7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FA9E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5009A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951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7A637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D7AC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6407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E81A3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7B12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EA7B2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A088C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3869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77DB91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CD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752532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B1975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DA0DA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69D30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CCB9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7E93B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FBC65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4F4D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035E2C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2AD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FE00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1091AC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3E066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36A2E6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2714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25574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BF71B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2FBA1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532B0D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4C1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5129E9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4C58E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34BB3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1730EC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72B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13BAB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0A2DC7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50085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47CC06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4D2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1" w:type="pct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094E1A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6B3BDFC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4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noWrap w:val="0"/>
            <w:vAlign w:val="center"/>
          </w:tcPr>
          <w:p w14:paraId="4B4C77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27" w:type="pc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noWrap w:val="0"/>
            <w:vAlign w:val="center"/>
          </w:tcPr>
          <w:p w14:paraId="26A88D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4C371391"/>
    <w:p w14:paraId="336854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2022C"/>
    <w:rsid w:val="3D801355"/>
    <w:rsid w:val="448469D7"/>
    <w:rsid w:val="4492022C"/>
    <w:rsid w:val="53803A05"/>
    <w:rsid w:val="58C7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817</Words>
  <Characters>880</Characters>
  <Lines>0</Lines>
  <Paragraphs>0</Paragraphs>
  <TotalTime>0</TotalTime>
  <ScaleCrop>false</ScaleCrop>
  <LinksUpToDate>false</LinksUpToDate>
  <CharactersWithSpaces>896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2026-04-10T09:46:00Z</dcterms:created>
  <dc:creator>晚风。</dc:creator>
  <cp:lastModifiedBy>晚风。</cp:lastModifiedBy>
  <dcterms:modified xsi:type="dcterms:W3CDTF">2026-04-10T09:57:23Z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2ED2142C19EC46DFABD898F389D28A96_11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