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87134">
      <w:pPr>
        <w:spacing w:line="360" w:lineRule="auto"/>
        <w:rPr>
          <w:rFonts w:hint="eastAsia" w:ascii="仿宋" w:hAnsi="仿宋" w:eastAsia="仿宋" w:cs="仿宋"/>
          <w:b/>
          <w:bCs/>
          <w:color w:val="000000"/>
          <w:sz w:val="22"/>
          <w:szCs w:val="22"/>
          <w:lang w:bidi="zh-TW"/>
        </w:rPr>
      </w:pPr>
      <w:r>
        <w:rPr>
          <w:rFonts w:hint="eastAsia" w:ascii="仿宋" w:hAnsi="仿宋" w:eastAsia="仿宋" w:cs="仿宋"/>
          <w:b/>
          <w:bCs/>
          <w:color w:val="000000"/>
          <w:sz w:val="22"/>
          <w:szCs w:val="22"/>
          <w:lang w:bidi="zh-TW"/>
        </w:rPr>
        <w:t>一、项目概况</w:t>
      </w:r>
    </w:p>
    <w:p w14:paraId="22FE412E">
      <w:pPr>
        <w:spacing w:line="360" w:lineRule="auto"/>
        <w:ind w:firstLine="440" w:firstLineChars="200"/>
        <w:rPr>
          <w:rFonts w:hint="eastAsia" w:ascii="仿宋" w:hAnsi="仿宋" w:eastAsia="仿宋" w:cs="仿宋"/>
          <w:color w:val="000000"/>
          <w:sz w:val="22"/>
          <w:szCs w:val="22"/>
          <w:lang w:bidi="zh-TW"/>
        </w:rPr>
      </w:pPr>
      <w:r>
        <w:rPr>
          <w:rFonts w:hint="eastAsia" w:ascii="仿宋" w:hAnsi="仿宋" w:eastAsia="仿宋" w:cs="仿宋"/>
          <w:color w:val="000000"/>
          <w:sz w:val="22"/>
          <w:szCs w:val="22"/>
          <w:lang w:eastAsia="zh-CN" w:bidi="zh-TW"/>
        </w:rPr>
        <w:t>鄠邑区东岳庙过庭保护修缮工程施工：完成对鄠邑区东岳庙过庭的病害残损部位的修缮保护及白蚁等虫害防治；通过本次修缮，尽可能恢复建筑原貌，尽可能保存更多的历史信息，增加原有建筑耐久性</w:t>
      </w:r>
      <w:r>
        <w:rPr>
          <w:rFonts w:hint="eastAsia" w:ascii="仿宋" w:hAnsi="仿宋" w:eastAsia="仿宋" w:cs="仿宋"/>
          <w:color w:val="000000"/>
          <w:sz w:val="22"/>
          <w:szCs w:val="22"/>
          <w:lang w:bidi="zh-TW"/>
        </w:rPr>
        <w:t>。</w:t>
      </w:r>
    </w:p>
    <w:p w14:paraId="53453A85">
      <w:pPr>
        <w:numPr>
          <w:ilvl w:val="0"/>
          <w:numId w:val="0"/>
        </w:numPr>
        <w:spacing w:line="360" w:lineRule="auto"/>
        <w:rPr>
          <w:rFonts w:hint="eastAsia" w:ascii="仿宋" w:hAnsi="仿宋" w:eastAsia="仿宋" w:cs="仿宋"/>
          <w:b/>
          <w:bCs/>
          <w:color w:val="000000"/>
          <w:sz w:val="22"/>
          <w:szCs w:val="22"/>
          <w:lang w:bidi="zh-TW"/>
        </w:rPr>
      </w:pPr>
      <w:r>
        <w:rPr>
          <w:rFonts w:hint="eastAsia" w:ascii="仿宋" w:hAnsi="仿宋" w:eastAsia="仿宋" w:cs="仿宋"/>
          <w:b/>
          <w:bCs/>
          <w:color w:val="000000"/>
          <w:kern w:val="2"/>
          <w:sz w:val="22"/>
          <w:szCs w:val="22"/>
          <w:lang w:val="en-US" w:eastAsia="zh-CN" w:bidi="zh-TW"/>
        </w:rPr>
        <w:t>二、</w:t>
      </w:r>
      <w:r>
        <w:rPr>
          <w:rFonts w:hint="eastAsia" w:ascii="仿宋" w:hAnsi="仿宋" w:eastAsia="仿宋" w:cs="仿宋"/>
          <w:b/>
          <w:bCs/>
          <w:color w:val="000000"/>
          <w:sz w:val="22"/>
          <w:szCs w:val="22"/>
          <w:lang w:bidi="zh-TW"/>
        </w:rPr>
        <w:t>工程内容和施工地点、计划工期、质量保修期</w:t>
      </w:r>
    </w:p>
    <w:p w14:paraId="4A200DA2">
      <w:pPr>
        <w:numPr>
          <w:ilvl w:val="0"/>
          <w:numId w:val="0"/>
        </w:numPr>
        <w:spacing w:line="360" w:lineRule="auto"/>
        <w:ind w:firstLine="440" w:firstLineChars="200"/>
        <w:rPr>
          <w:rFonts w:hint="eastAsia" w:ascii="仿宋" w:hAnsi="仿宋" w:eastAsia="仿宋" w:cs="仿宋"/>
          <w:b w:val="0"/>
          <w:bCs w:val="0"/>
          <w:color w:val="auto"/>
          <w:sz w:val="22"/>
          <w:szCs w:val="22"/>
          <w:lang w:eastAsia="zh-CN" w:bidi="zh-TW"/>
        </w:rPr>
      </w:pPr>
      <w:r>
        <w:rPr>
          <w:rFonts w:hint="eastAsia" w:ascii="仿宋" w:hAnsi="仿宋" w:eastAsia="仿宋" w:cs="仿宋"/>
          <w:b w:val="0"/>
          <w:bCs w:val="0"/>
          <w:color w:val="auto"/>
          <w:sz w:val="22"/>
          <w:szCs w:val="22"/>
          <w:lang w:val="en-US" w:eastAsia="zh-CN" w:bidi="zh-TW"/>
        </w:rPr>
        <w:t>1、主要的</w:t>
      </w:r>
      <w:r>
        <w:rPr>
          <w:rFonts w:hint="eastAsia" w:ascii="仿宋" w:hAnsi="仿宋" w:eastAsia="仿宋" w:cs="仿宋"/>
          <w:b w:val="0"/>
          <w:bCs w:val="0"/>
          <w:color w:val="auto"/>
          <w:sz w:val="22"/>
          <w:szCs w:val="22"/>
          <w:lang w:eastAsia="zh-CN" w:bidi="zh-TW"/>
        </w:rPr>
        <w:t>工程</w:t>
      </w:r>
      <w:r>
        <w:rPr>
          <w:rFonts w:hint="eastAsia" w:ascii="仿宋" w:hAnsi="仿宋" w:eastAsia="仿宋" w:cs="仿宋"/>
          <w:b w:val="0"/>
          <w:bCs w:val="0"/>
          <w:color w:val="auto"/>
          <w:sz w:val="22"/>
          <w:szCs w:val="22"/>
          <w:lang w:bidi="zh-TW"/>
        </w:rPr>
        <w:t>内容：</w:t>
      </w:r>
      <w:r>
        <w:rPr>
          <w:rFonts w:hint="eastAsia" w:ascii="仿宋" w:hAnsi="仿宋" w:eastAsia="仿宋" w:cs="仿宋"/>
          <w:color w:val="000000"/>
          <w:sz w:val="22"/>
          <w:szCs w:val="22"/>
          <w:lang w:eastAsia="zh-CN" w:bidi="zh-TW"/>
        </w:rPr>
        <w:t>(1)过庭屋面修缮；(2)大木及斗拱构件修整；(3)过庭墙面整修；(4)过庭室内外地面及周围地面整修；(5)过庭木装修整修；(6)周围树木修整；(7)白蚁的防治与预防。</w:t>
      </w:r>
    </w:p>
    <w:p w14:paraId="6718C3A6">
      <w:pPr>
        <w:spacing w:line="360" w:lineRule="auto"/>
        <w:ind w:firstLine="440" w:firstLineChars="200"/>
        <w:rPr>
          <w:rFonts w:hint="eastAsia" w:ascii="仿宋" w:hAnsi="仿宋" w:eastAsia="仿宋" w:cs="仿宋"/>
          <w:b w:val="0"/>
          <w:bCs w:val="0"/>
          <w:color w:val="auto"/>
          <w:sz w:val="22"/>
          <w:szCs w:val="22"/>
          <w:lang w:eastAsia="zh-CN" w:bidi="zh-TW"/>
        </w:rPr>
      </w:pPr>
      <w:r>
        <w:rPr>
          <w:rFonts w:hint="eastAsia" w:ascii="仿宋" w:hAnsi="仿宋" w:eastAsia="仿宋" w:cs="仿宋"/>
          <w:b w:val="0"/>
          <w:bCs w:val="0"/>
          <w:color w:val="000000"/>
          <w:sz w:val="22"/>
          <w:szCs w:val="22"/>
          <w:lang w:val="en-US" w:eastAsia="zh-CN" w:bidi="zh-TW"/>
        </w:rPr>
        <w:t>2、</w:t>
      </w:r>
      <w:r>
        <w:rPr>
          <w:rFonts w:hint="eastAsia" w:ascii="仿宋" w:hAnsi="仿宋" w:eastAsia="仿宋" w:cs="仿宋"/>
          <w:b w:val="0"/>
          <w:bCs w:val="0"/>
          <w:color w:val="000000"/>
          <w:sz w:val="22"/>
          <w:szCs w:val="22"/>
          <w:lang w:bidi="zh-TW"/>
        </w:rPr>
        <w:t>施工地点</w:t>
      </w:r>
      <w:r>
        <w:rPr>
          <w:rFonts w:hint="eastAsia" w:ascii="仿宋" w:hAnsi="仿宋" w:eastAsia="仿宋" w:cs="仿宋"/>
          <w:b w:val="0"/>
          <w:bCs w:val="0"/>
          <w:color w:val="000000"/>
          <w:sz w:val="22"/>
          <w:szCs w:val="22"/>
          <w:lang w:eastAsia="zh-CN" w:bidi="zh-TW"/>
        </w:rPr>
        <w:t>：采购人指定地点</w:t>
      </w:r>
    </w:p>
    <w:p w14:paraId="7B4910AD">
      <w:pPr>
        <w:spacing w:line="360" w:lineRule="auto"/>
        <w:ind w:firstLine="440" w:firstLineChars="200"/>
        <w:rPr>
          <w:rFonts w:hint="eastAsia" w:ascii="仿宋" w:hAnsi="仿宋" w:eastAsia="仿宋" w:cs="仿宋"/>
          <w:b w:val="0"/>
          <w:bCs w:val="0"/>
          <w:color w:val="auto"/>
          <w:sz w:val="22"/>
          <w:szCs w:val="22"/>
          <w:lang w:bidi="zh-TW"/>
        </w:rPr>
      </w:pPr>
      <w:r>
        <w:rPr>
          <w:rFonts w:hint="eastAsia" w:ascii="仿宋" w:hAnsi="仿宋" w:eastAsia="仿宋" w:cs="仿宋"/>
          <w:b w:val="0"/>
          <w:bCs w:val="0"/>
          <w:color w:val="auto"/>
          <w:sz w:val="22"/>
          <w:szCs w:val="22"/>
          <w:lang w:val="en-US" w:eastAsia="zh-CN" w:bidi="zh-TW"/>
        </w:rPr>
        <w:t>3、</w:t>
      </w:r>
      <w:r>
        <w:rPr>
          <w:rFonts w:hint="eastAsia" w:ascii="仿宋" w:hAnsi="仿宋" w:eastAsia="仿宋" w:cs="仿宋"/>
          <w:b w:val="0"/>
          <w:bCs w:val="0"/>
          <w:color w:val="auto"/>
          <w:sz w:val="22"/>
          <w:szCs w:val="22"/>
          <w:lang w:bidi="zh-TW"/>
        </w:rPr>
        <w:t>工程保修期：项目整体验收合格后1年。</w:t>
      </w:r>
    </w:p>
    <w:p w14:paraId="307E958D">
      <w:pPr>
        <w:spacing w:line="360" w:lineRule="auto"/>
        <w:ind w:firstLine="440" w:firstLineChars="200"/>
        <w:rPr>
          <w:rFonts w:hint="eastAsia" w:ascii="仿宋" w:hAnsi="仿宋" w:eastAsia="仿宋" w:cs="仿宋"/>
          <w:b w:val="0"/>
          <w:bCs w:val="0"/>
          <w:color w:val="auto"/>
          <w:sz w:val="22"/>
          <w:szCs w:val="22"/>
          <w:lang w:bidi="zh-TW"/>
        </w:rPr>
      </w:pPr>
      <w:r>
        <w:rPr>
          <w:rFonts w:hint="eastAsia" w:ascii="仿宋" w:hAnsi="仿宋" w:eastAsia="仿宋" w:cs="仿宋"/>
          <w:b w:val="0"/>
          <w:bCs w:val="0"/>
          <w:color w:val="auto"/>
          <w:sz w:val="22"/>
          <w:szCs w:val="22"/>
          <w:lang w:val="en-US" w:eastAsia="zh-CN" w:bidi="zh-TW"/>
        </w:rPr>
        <w:t>4、</w:t>
      </w:r>
      <w:r>
        <w:rPr>
          <w:rFonts w:hint="eastAsia" w:ascii="仿宋" w:hAnsi="仿宋" w:eastAsia="仿宋" w:cs="仿宋"/>
          <w:b w:val="0"/>
          <w:bCs w:val="0"/>
          <w:color w:val="auto"/>
          <w:sz w:val="22"/>
          <w:szCs w:val="22"/>
          <w:lang w:bidi="zh-TW"/>
        </w:rPr>
        <w:t>质量标准：合格。</w:t>
      </w:r>
    </w:p>
    <w:p w14:paraId="3313E991">
      <w:pPr>
        <w:spacing w:line="360" w:lineRule="auto"/>
        <w:ind w:firstLine="440" w:firstLineChars="200"/>
        <w:rPr>
          <w:rFonts w:hint="eastAsia" w:ascii="仿宋" w:hAnsi="仿宋" w:eastAsia="仿宋" w:cs="仿宋"/>
          <w:b w:val="0"/>
          <w:bCs w:val="0"/>
          <w:color w:val="auto"/>
          <w:sz w:val="22"/>
          <w:szCs w:val="22"/>
          <w:highlight w:val="none"/>
          <w:lang w:bidi="zh-TW"/>
        </w:rPr>
      </w:pPr>
      <w:r>
        <w:rPr>
          <w:rFonts w:hint="eastAsia" w:ascii="仿宋" w:hAnsi="仿宋" w:eastAsia="仿宋" w:cs="仿宋"/>
          <w:b w:val="0"/>
          <w:bCs w:val="0"/>
          <w:color w:val="auto"/>
          <w:sz w:val="22"/>
          <w:szCs w:val="22"/>
          <w:lang w:val="en-US" w:eastAsia="zh-CN" w:bidi="zh-TW"/>
        </w:rPr>
        <w:t>5、</w:t>
      </w:r>
      <w:r>
        <w:rPr>
          <w:rFonts w:hint="eastAsia" w:ascii="仿宋" w:hAnsi="仿宋" w:eastAsia="仿宋" w:cs="仿宋"/>
          <w:b w:val="0"/>
          <w:bCs w:val="0"/>
          <w:color w:val="auto"/>
          <w:sz w:val="22"/>
          <w:szCs w:val="22"/>
          <w:lang w:bidi="zh-TW"/>
        </w:rPr>
        <w:t>工    期：自合同签订之日</w:t>
      </w:r>
      <w:r>
        <w:rPr>
          <w:rFonts w:hint="eastAsia" w:ascii="仿宋" w:hAnsi="仿宋" w:eastAsia="仿宋" w:cs="仿宋"/>
          <w:b w:val="0"/>
          <w:bCs w:val="0"/>
          <w:color w:val="auto"/>
          <w:sz w:val="22"/>
          <w:szCs w:val="22"/>
          <w:highlight w:val="none"/>
          <w:lang w:bidi="zh-TW"/>
        </w:rPr>
        <w:t>起</w:t>
      </w:r>
      <w:r>
        <w:rPr>
          <w:rFonts w:hint="eastAsia" w:ascii="仿宋" w:hAnsi="仿宋" w:eastAsia="仿宋" w:cs="仿宋"/>
          <w:b w:val="0"/>
          <w:bCs w:val="0"/>
          <w:color w:val="auto"/>
          <w:sz w:val="22"/>
          <w:szCs w:val="22"/>
          <w:highlight w:val="none"/>
          <w:lang w:val="en-US" w:eastAsia="zh-CN" w:bidi="zh-TW"/>
        </w:rPr>
        <w:t>90日</w:t>
      </w:r>
      <w:r>
        <w:rPr>
          <w:rFonts w:hint="eastAsia" w:ascii="仿宋" w:hAnsi="仿宋" w:eastAsia="仿宋" w:cs="仿宋"/>
          <w:b w:val="0"/>
          <w:bCs w:val="0"/>
          <w:color w:val="auto"/>
          <w:sz w:val="22"/>
          <w:szCs w:val="22"/>
          <w:highlight w:val="none"/>
          <w:lang w:bidi="zh-TW"/>
        </w:rPr>
        <w:t>。</w:t>
      </w:r>
    </w:p>
    <w:p w14:paraId="2F4A8E52">
      <w:pPr>
        <w:rPr>
          <w:rFonts w:hint="eastAsia" w:ascii="仿宋" w:hAnsi="仿宋" w:eastAsia="仿宋" w:cs="仿宋"/>
          <w:color w:val="auto"/>
          <w:sz w:val="22"/>
          <w:szCs w:val="22"/>
          <w:highlight w:val="yellow"/>
          <w:lang w:bidi="zh-TW"/>
        </w:rPr>
      </w:pPr>
      <w:r>
        <w:rPr>
          <w:rFonts w:hint="eastAsia" w:ascii="仿宋" w:hAnsi="仿宋" w:eastAsia="仿宋" w:cs="仿宋"/>
          <w:b/>
          <w:bCs/>
          <w:color w:val="000000"/>
          <w:sz w:val="22"/>
          <w:szCs w:val="22"/>
          <w:lang w:val="en-US" w:eastAsia="zh-CN" w:bidi="zh-TW"/>
        </w:rPr>
        <w:t>三</w:t>
      </w:r>
      <w:r>
        <w:rPr>
          <w:rFonts w:hint="eastAsia" w:ascii="仿宋" w:hAnsi="仿宋" w:eastAsia="仿宋" w:cs="仿宋"/>
          <w:b/>
          <w:bCs/>
          <w:color w:val="000000"/>
          <w:sz w:val="22"/>
          <w:szCs w:val="22"/>
          <w:lang w:bidi="zh-TW"/>
        </w:rPr>
        <w:t>、工程量清单和计价依据</w:t>
      </w:r>
    </w:p>
    <w:p w14:paraId="664A0E60">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eastAsia="zh-CN" w:bidi="zh-TW"/>
        </w:rPr>
        <w:t>（</w:t>
      </w:r>
      <w:r>
        <w:rPr>
          <w:rFonts w:hint="eastAsia" w:ascii="仿宋" w:hAnsi="仿宋" w:eastAsia="仿宋" w:cs="仿宋"/>
          <w:color w:val="auto"/>
          <w:sz w:val="22"/>
          <w:szCs w:val="22"/>
          <w:lang w:bidi="zh-TW"/>
        </w:rPr>
        <w:t>一</w:t>
      </w:r>
      <w:r>
        <w:rPr>
          <w:rFonts w:hint="eastAsia" w:ascii="仿宋" w:hAnsi="仿宋" w:eastAsia="仿宋" w:cs="仿宋"/>
          <w:color w:val="auto"/>
          <w:sz w:val="22"/>
          <w:szCs w:val="22"/>
          <w:lang w:eastAsia="zh-CN" w:bidi="zh-TW"/>
        </w:rPr>
        <w:t>）</w:t>
      </w:r>
      <w:r>
        <w:rPr>
          <w:rFonts w:hint="eastAsia" w:ascii="仿宋" w:hAnsi="仿宋" w:eastAsia="仿宋" w:cs="仿宋"/>
          <w:color w:val="auto"/>
          <w:sz w:val="22"/>
          <w:szCs w:val="22"/>
          <w:lang w:bidi="zh-TW"/>
        </w:rPr>
        <w:t>编制依据</w:t>
      </w:r>
    </w:p>
    <w:p w14:paraId="5F2CC423">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1、《陕西省仿古建筑工程预算定额》（2012）</w:t>
      </w:r>
    </w:p>
    <w:p w14:paraId="1E54514C">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2、《全统修缮定额古建工程陕西省价目表（2001）》</w:t>
      </w:r>
    </w:p>
    <w:p w14:paraId="08A3401B">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3、《关于调整陕西省建设工程依据的通知》陕建发【2019】45号</w:t>
      </w:r>
    </w:p>
    <w:p w14:paraId="6566ECF0">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4、《国家重点文物保护专项补助资金项目预（概）算编制规范》</w:t>
      </w:r>
    </w:p>
    <w:p w14:paraId="5C4FFE9A">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5、《陕西省建设工程工程量清单计价规则》(2009版)；《陕西省建筑工程、安装工程、装饰工程、市政工程、园林绿化工程消耗量定额》(陕西省价目表2009)、《陕西省建设工程工程量清单计价费率》及其配套计价文件中工程量清单计价办法</w:t>
      </w:r>
    </w:p>
    <w:p w14:paraId="0337A2DF">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eastAsia="zh-CN" w:bidi="zh-TW"/>
        </w:rPr>
        <w:t>（</w:t>
      </w:r>
      <w:r>
        <w:rPr>
          <w:rFonts w:hint="eastAsia" w:ascii="仿宋" w:hAnsi="仿宋" w:eastAsia="仿宋" w:cs="仿宋"/>
          <w:color w:val="auto"/>
          <w:sz w:val="22"/>
          <w:szCs w:val="22"/>
          <w:lang w:val="en-US" w:eastAsia="zh-CN" w:bidi="zh-TW"/>
        </w:rPr>
        <w:t>二</w:t>
      </w:r>
      <w:r>
        <w:rPr>
          <w:rFonts w:hint="eastAsia" w:ascii="仿宋" w:hAnsi="仿宋" w:eastAsia="仿宋" w:cs="仿宋"/>
          <w:color w:val="auto"/>
          <w:sz w:val="22"/>
          <w:szCs w:val="22"/>
          <w:lang w:eastAsia="zh-CN" w:bidi="zh-TW"/>
        </w:rPr>
        <w:t>）</w:t>
      </w:r>
      <w:r>
        <w:rPr>
          <w:rFonts w:hint="eastAsia" w:ascii="仿宋" w:hAnsi="仿宋" w:eastAsia="仿宋" w:cs="仿宋"/>
          <w:color w:val="auto"/>
          <w:sz w:val="22"/>
          <w:szCs w:val="22"/>
          <w:lang w:bidi="zh-TW"/>
        </w:rPr>
        <w:t>编制说明</w:t>
      </w:r>
    </w:p>
    <w:p w14:paraId="19C6C919">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1、本</w:t>
      </w:r>
      <w:r>
        <w:rPr>
          <w:rFonts w:hint="eastAsia" w:ascii="仿宋" w:hAnsi="仿宋" w:eastAsia="仿宋" w:cs="仿宋"/>
          <w:color w:val="auto"/>
          <w:sz w:val="22"/>
          <w:szCs w:val="22"/>
          <w:lang w:val="en-US" w:eastAsia="zh-CN" w:bidi="zh-TW"/>
        </w:rPr>
        <w:t>项目</w:t>
      </w:r>
      <w:r>
        <w:rPr>
          <w:rFonts w:hint="eastAsia" w:ascii="仿宋" w:hAnsi="仿宋" w:eastAsia="仿宋" w:cs="仿宋"/>
          <w:color w:val="auto"/>
          <w:sz w:val="22"/>
          <w:szCs w:val="22"/>
          <w:lang w:bidi="zh-TW"/>
        </w:rPr>
        <w:t>包含鄠邑区东岳庙过庭保护修缮工程及白蚁防治的全部内容。</w:t>
      </w:r>
    </w:p>
    <w:p w14:paraId="5A4EBC57">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2、工程地点为西安市鄠邑区。</w:t>
      </w:r>
    </w:p>
    <w:p w14:paraId="303DF02A">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3、人工单价按陕建发【2021】1097号文件调整，人工费136元/工日，装饰人工费146元/工日。</w:t>
      </w:r>
    </w:p>
    <w:p w14:paraId="027B4F46">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4、主材价格依据西安信息价及市场价记取。</w:t>
      </w:r>
    </w:p>
    <w:p w14:paraId="209FD015">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5、本项目涉及油漆、彩绘工作，此内容未进行设计，在其他费用中暂列专业暂估价15.00万元用于此项内容的设计及施工费用支出。</w:t>
      </w:r>
    </w:p>
    <w:p w14:paraId="48BF13F5">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6、白蚁防治费用按照方案中报价，在其他费用中暂列专业暂估价3.97万元。</w:t>
      </w:r>
    </w:p>
    <w:p w14:paraId="38D4FFF5">
      <w:pPr>
        <w:spacing w:line="360" w:lineRule="auto"/>
        <w:ind w:firstLine="440" w:firstLineChars="200"/>
        <w:rPr>
          <w:rFonts w:hint="eastAsia" w:ascii="仿宋" w:hAnsi="仿宋" w:eastAsia="仿宋" w:cs="仿宋"/>
          <w:color w:val="auto"/>
          <w:sz w:val="22"/>
          <w:szCs w:val="22"/>
          <w:highlight w:val="none"/>
          <w:lang w:val="en-US" w:eastAsia="zh-CN" w:bidi="zh-TW"/>
        </w:rPr>
      </w:pPr>
      <w:bookmarkStart w:id="0" w:name="_GoBack"/>
      <w:r>
        <w:rPr>
          <w:rFonts w:hint="eastAsia" w:ascii="仿宋" w:hAnsi="仿宋" w:eastAsia="仿宋" w:cs="仿宋"/>
          <w:color w:val="auto"/>
          <w:sz w:val="22"/>
          <w:szCs w:val="22"/>
          <w:highlight w:val="none"/>
          <w:lang w:val="en-US" w:eastAsia="zh-CN" w:bidi="zh-TW"/>
        </w:rPr>
        <w:t>7、广联达计价软件使用版本号为：7.5000.23.2。</w:t>
      </w:r>
    </w:p>
    <w:bookmarkEnd w:id="0"/>
    <w:p w14:paraId="4B906EF1">
      <w:pPr>
        <w:rPr>
          <w:rFonts w:hint="eastAsia" w:ascii="仿宋" w:hAnsi="仿宋" w:eastAsia="仿宋" w:cs="仿宋"/>
        </w:rPr>
      </w:pPr>
    </w:p>
    <w:p w14:paraId="57E35EDB">
      <w:pPr>
        <w:spacing w:line="360" w:lineRule="auto"/>
        <w:ind w:firstLine="560" w:firstLineChars="200"/>
        <w:outlineLvl w:val="2"/>
        <w:rPr>
          <w:rFonts w:hint="eastAsia" w:ascii="仿宋" w:hAnsi="仿宋" w:eastAsia="仿宋" w:cs="仿宋"/>
          <w:color w:val="auto"/>
          <w:sz w:val="28"/>
          <w:szCs w:val="28"/>
          <w:highlight w:val="none"/>
          <w:lang w:bidi="zh-TW"/>
        </w:rPr>
      </w:pPr>
      <w:r>
        <w:rPr>
          <w:rFonts w:hint="eastAsia" w:ascii="仿宋" w:hAnsi="仿宋" w:eastAsia="仿宋" w:cs="仿宋"/>
          <w:color w:val="auto"/>
          <w:sz w:val="28"/>
          <w:szCs w:val="28"/>
          <w:highlight w:val="none"/>
          <w:lang w:bidi="zh-TW"/>
        </w:rPr>
        <w:t>（</w:t>
      </w:r>
      <w:r>
        <w:rPr>
          <w:rFonts w:hint="eastAsia" w:ascii="仿宋" w:hAnsi="仿宋" w:eastAsia="仿宋" w:cs="仿宋"/>
          <w:color w:val="auto"/>
          <w:sz w:val="28"/>
          <w:szCs w:val="28"/>
          <w:highlight w:val="none"/>
          <w:lang w:val="en-US" w:eastAsia="zh-CN" w:bidi="zh-TW"/>
        </w:rPr>
        <w:t>三</w:t>
      </w:r>
      <w:r>
        <w:rPr>
          <w:rFonts w:hint="eastAsia" w:ascii="仿宋" w:hAnsi="仿宋" w:eastAsia="仿宋" w:cs="仿宋"/>
          <w:color w:val="auto"/>
          <w:sz w:val="28"/>
          <w:szCs w:val="28"/>
          <w:highlight w:val="none"/>
          <w:lang w:bidi="zh-TW"/>
        </w:rPr>
        <w:t>）工程量清单：</w:t>
      </w:r>
    </w:p>
    <w:p w14:paraId="387DEE61">
      <w:pPr>
        <w:rPr>
          <w:rFonts w:hint="eastAsia" w:ascii="仿宋" w:hAnsi="仿宋" w:eastAsia="仿宋" w:cs="仿宋"/>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9"/>
        <w:gridCol w:w="1248"/>
        <w:gridCol w:w="857"/>
        <w:gridCol w:w="682"/>
        <w:gridCol w:w="682"/>
        <w:gridCol w:w="682"/>
        <w:gridCol w:w="663"/>
        <w:gridCol w:w="257"/>
        <w:gridCol w:w="515"/>
        <w:gridCol w:w="772"/>
        <w:gridCol w:w="663"/>
        <w:gridCol w:w="712"/>
      </w:tblGrid>
      <w:tr w14:paraId="43767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5000" w:type="pct"/>
            <w:gridSpan w:val="12"/>
            <w:tcBorders>
              <w:top w:val="nil"/>
              <w:left w:val="nil"/>
              <w:bottom w:val="nil"/>
              <w:right w:val="nil"/>
            </w:tcBorders>
            <w:shd w:val="clear" w:color="FFFFFF" w:fill="FFFFFF"/>
            <w:noWrap w:val="0"/>
            <w:vAlign w:val="center"/>
          </w:tcPr>
          <w:p w14:paraId="01CC7231">
            <w:pPr>
              <w:keepNext w:val="0"/>
              <w:keepLines w:val="0"/>
              <w:widowControl/>
              <w:suppressLineNumbers w:val="0"/>
              <w:jc w:val="center"/>
              <w:textAlignment w:val="center"/>
              <w:rPr>
                <w:rFonts w:hint="eastAsia" w:ascii="仿宋" w:hAnsi="仿宋" w:eastAsia="仿宋" w:cs="仿宋"/>
                <w:b/>
                <w:bCs/>
                <w:i w:val="0"/>
                <w:iCs w:val="0"/>
                <w:color w:val="000000"/>
                <w:sz w:val="40"/>
                <w:szCs w:val="40"/>
                <w:u w:val="none"/>
              </w:rPr>
            </w:pPr>
            <w:r>
              <w:rPr>
                <w:rFonts w:hint="eastAsia" w:ascii="仿宋" w:hAnsi="仿宋" w:eastAsia="仿宋" w:cs="仿宋"/>
                <w:b/>
                <w:bCs/>
                <w:i w:val="0"/>
                <w:iCs w:val="0"/>
                <w:color w:val="000000"/>
                <w:kern w:val="0"/>
                <w:sz w:val="32"/>
                <w:szCs w:val="32"/>
                <w:u w:val="none"/>
                <w:lang w:val="en-US" w:eastAsia="zh-CN" w:bidi="ar"/>
              </w:rPr>
              <w:t>工程项目总造价表</w:t>
            </w:r>
          </w:p>
        </w:tc>
      </w:tr>
      <w:tr w14:paraId="2B98A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438" w:type="pct"/>
            <w:gridSpan w:val="8"/>
            <w:tcBorders>
              <w:top w:val="nil"/>
              <w:left w:val="nil"/>
              <w:bottom w:val="nil"/>
              <w:right w:val="nil"/>
            </w:tcBorders>
            <w:shd w:val="clear" w:color="FFFFFF" w:fill="FFFFFF"/>
            <w:noWrap w:val="0"/>
            <w:vAlign w:val="bottom"/>
          </w:tcPr>
          <w:p w14:paraId="6AE00A5C">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项目名称：鄠邑区东岳庙过庭保护修缮工程</w:t>
            </w:r>
          </w:p>
        </w:tc>
        <w:tc>
          <w:tcPr>
            <w:tcW w:w="1561" w:type="pct"/>
            <w:gridSpan w:val="4"/>
            <w:tcBorders>
              <w:top w:val="nil"/>
              <w:left w:val="nil"/>
              <w:bottom w:val="nil"/>
              <w:right w:val="nil"/>
            </w:tcBorders>
            <w:shd w:val="clear" w:color="FFFFFF" w:fill="FFFFFF"/>
            <w:noWrap w:val="0"/>
            <w:vAlign w:val="bottom"/>
          </w:tcPr>
          <w:p w14:paraId="73CF105A">
            <w:pPr>
              <w:keepNext w:val="0"/>
              <w:keepLines w:val="0"/>
              <w:widowControl/>
              <w:suppressLineNumbers w:val="0"/>
              <w:jc w:val="righ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 1 页  共 1 页</w:t>
            </w:r>
          </w:p>
        </w:tc>
      </w:tr>
      <w:tr w14:paraId="78DA1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463" w:type="pct"/>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A3C91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732"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D8957C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工程名称</w:t>
            </w:r>
          </w:p>
        </w:tc>
        <w:tc>
          <w:tcPr>
            <w:tcW w:w="503" w:type="pct"/>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FB640D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金额</w:t>
            </w:r>
          </w:p>
        </w:tc>
        <w:tc>
          <w:tcPr>
            <w:tcW w:w="3300" w:type="pct"/>
            <w:gridSpan w:val="9"/>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13342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其中：（元）</w:t>
            </w:r>
          </w:p>
        </w:tc>
      </w:tr>
      <w:tr w14:paraId="6F216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trPr>
        <w:tc>
          <w:tcPr>
            <w:tcW w:w="463" w:type="pct"/>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00CCC879">
            <w:pPr>
              <w:jc w:val="center"/>
              <w:rPr>
                <w:rFonts w:hint="eastAsia" w:ascii="仿宋" w:hAnsi="仿宋" w:eastAsia="仿宋" w:cs="仿宋"/>
                <w:i w:val="0"/>
                <w:iCs w:val="0"/>
                <w:color w:val="000000"/>
                <w:sz w:val="20"/>
                <w:szCs w:val="20"/>
                <w:u w:val="none"/>
              </w:rPr>
            </w:pPr>
          </w:p>
        </w:tc>
        <w:tc>
          <w:tcPr>
            <w:tcW w:w="732"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276CD9F">
            <w:pPr>
              <w:jc w:val="center"/>
              <w:rPr>
                <w:rFonts w:hint="eastAsia" w:ascii="仿宋" w:hAnsi="仿宋" w:eastAsia="仿宋" w:cs="仿宋"/>
                <w:i w:val="0"/>
                <w:iCs w:val="0"/>
                <w:color w:val="000000"/>
                <w:sz w:val="20"/>
                <w:szCs w:val="20"/>
                <w:u w:val="none"/>
              </w:rPr>
            </w:pPr>
          </w:p>
        </w:tc>
        <w:tc>
          <w:tcPr>
            <w:tcW w:w="503" w:type="pct"/>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351ABDB">
            <w:pPr>
              <w:jc w:val="center"/>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F2A0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分部分项合计</w:t>
            </w: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2CFD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措施项目合计</w:t>
            </w: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3C9A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其他项目合计</w:t>
            </w:r>
          </w:p>
        </w:tc>
        <w:tc>
          <w:tcPr>
            <w:tcW w:w="389"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A0516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规费</w:t>
            </w:r>
          </w:p>
        </w:tc>
        <w:tc>
          <w:tcPr>
            <w:tcW w:w="45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53499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增值税销项税额</w:t>
            </w:r>
          </w:p>
        </w:tc>
        <w:tc>
          <w:tcPr>
            <w:tcW w:w="45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C4CCE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附加税</w:t>
            </w:r>
          </w:p>
        </w:tc>
        <w:tc>
          <w:tcPr>
            <w:tcW w:w="389"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4076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劳保费用</w:t>
            </w:r>
          </w:p>
        </w:tc>
        <w:tc>
          <w:tcPr>
            <w:tcW w:w="413"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D8FEE8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安全文明施工费</w:t>
            </w:r>
          </w:p>
        </w:tc>
      </w:tr>
      <w:tr w14:paraId="0718B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463"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244D56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32"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38450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鄠邑区东岳庙过庭保护修缮工程</w:t>
            </w:r>
          </w:p>
        </w:tc>
        <w:tc>
          <w:tcPr>
            <w:tcW w:w="50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480AF1">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59524CC">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CDE416">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222262">
            <w:pPr>
              <w:jc w:val="right"/>
              <w:rPr>
                <w:rFonts w:hint="eastAsia" w:ascii="仿宋" w:hAnsi="仿宋" w:eastAsia="仿宋" w:cs="仿宋"/>
                <w:i w:val="0"/>
                <w:iCs w:val="0"/>
                <w:color w:val="000000"/>
                <w:sz w:val="20"/>
                <w:szCs w:val="20"/>
                <w:u w:val="none"/>
              </w:rPr>
            </w:pPr>
          </w:p>
        </w:tc>
        <w:tc>
          <w:tcPr>
            <w:tcW w:w="389"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A8AFA2">
            <w:pPr>
              <w:jc w:val="right"/>
              <w:rPr>
                <w:rFonts w:hint="eastAsia" w:ascii="仿宋" w:hAnsi="仿宋" w:eastAsia="仿宋" w:cs="仿宋"/>
                <w:i w:val="0"/>
                <w:iCs w:val="0"/>
                <w:color w:val="000000"/>
                <w:sz w:val="20"/>
                <w:szCs w:val="20"/>
                <w:u w:val="none"/>
              </w:rPr>
            </w:pPr>
          </w:p>
        </w:tc>
        <w:tc>
          <w:tcPr>
            <w:tcW w:w="45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545A22">
            <w:pPr>
              <w:jc w:val="right"/>
              <w:rPr>
                <w:rFonts w:hint="eastAsia" w:ascii="仿宋" w:hAnsi="仿宋" w:eastAsia="仿宋" w:cs="仿宋"/>
                <w:i w:val="0"/>
                <w:iCs w:val="0"/>
                <w:color w:val="000000"/>
                <w:sz w:val="20"/>
                <w:szCs w:val="20"/>
                <w:u w:val="none"/>
              </w:rPr>
            </w:pPr>
          </w:p>
        </w:tc>
        <w:tc>
          <w:tcPr>
            <w:tcW w:w="45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8C26E1">
            <w:pPr>
              <w:jc w:val="right"/>
              <w:rPr>
                <w:rFonts w:hint="eastAsia" w:ascii="仿宋" w:hAnsi="仿宋" w:eastAsia="仿宋" w:cs="仿宋"/>
                <w:i w:val="0"/>
                <w:iCs w:val="0"/>
                <w:color w:val="000000"/>
                <w:sz w:val="20"/>
                <w:szCs w:val="20"/>
                <w:u w:val="none"/>
              </w:rPr>
            </w:pPr>
          </w:p>
        </w:tc>
        <w:tc>
          <w:tcPr>
            <w:tcW w:w="389"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7B42A6">
            <w:pPr>
              <w:jc w:val="right"/>
              <w:rPr>
                <w:rFonts w:hint="eastAsia" w:ascii="仿宋" w:hAnsi="仿宋" w:eastAsia="仿宋" w:cs="仿宋"/>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EE1DEF0">
            <w:pPr>
              <w:jc w:val="right"/>
              <w:rPr>
                <w:rFonts w:hint="eastAsia" w:ascii="仿宋" w:hAnsi="仿宋" w:eastAsia="仿宋" w:cs="仿宋"/>
                <w:i w:val="0"/>
                <w:iCs w:val="0"/>
                <w:color w:val="000000"/>
                <w:sz w:val="20"/>
                <w:szCs w:val="20"/>
                <w:u w:val="none"/>
              </w:rPr>
            </w:pPr>
          </w:p>
        </w:tc>
      </w:tr>
      <w:tr w14:paraId="2634D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463"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363DD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32"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ED6E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鄠邑区东岳庙过庭保护修缮工程</w:t>
            </w:r>
          </w:p>
        </w:tc>
        <w:tc>
          <w:tcPr>
            <w:tcW w:w="50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E33DCB">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EB9CEFA">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244578">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A2ED65">
            <w:pPr>
              <w:jc w:val="right"/>
              <w:rPr>
                <w:rFonts w:hint="eastAsia" w:ascii="仿宋" w:hAnsi="仿宋" w:eastAsia="仿宋" w:cs="仿宋"/>
                <w:i w:val="0"/>
                <w:iCs w:val="0"/>
                <w:color w:val="000000"/>
                <w:sz w:val="20"/>
                <w:szCs w:val="20"/>
                <w:u w:val="none"/>
              </w:rPr>
            </w:pPr>
          </w:p>
        </w:tc>
        <w:tc>
          <w:tcPr>
            <w:tcW w:w="389"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E5F825">
            <w:pPr>
              <w:jc w:val="right"/>
              <w:rPr>
                <w:rFonts w:hint="eastAsia" w:ascii="仿宋" w:hAnsi="仿宋" w:eastAsia="仿宋" w:cs="仿宋"/>
                <w:i w:val="0"/>
                <w:iCs w:val="0"/>
                <w:color w:val="000000"/>
                <w:sz w:val="20"/>
                <w:szCs w:val="20"/>
                <w:u w:val="none"/>
              </w:rPr>
            </w:pPr>
          </w:p>
        </w:tc>
        <w:tc>
          <w:tcPr>
            <w:tcW w:w="45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A7760E">
            <w:pPr>
              <w:jc w:val="right"/>
              <w:rPr>
                <w:rFonts w:hint="eastAsia" w:ascii="仿宋" w:hAnsi="仿宋" w:eastAsia="仿宋" w:cs="仿宋"/>
                <w:i w:val="0"/>
                <w:iCs w:val="0"/>
                <w:color w:val="000000"/>
                <w:sz w:val="20"/>
                <w:szCs w:val="20"/>
                <w:u w:val="none"/>
              </w:rPr>
            </w:pPr>
          </w:p>
        </w:tc>
        <w:tc>
          <w:tcPr>
            <w:tcW w:w="45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A1C173">
            <w:pPr>
              <w:jc w:val="right"/>
              <w:rPr>
                <w:rFonts w:hint="eastAsia" w:ascii="仿宋" w:hAnsi="仿宋" w:eastAsia="仿宋" w:cs="仿宋"/>
                <w:i w:val="0"/>
                <w:iCs w:val="0"/>
                <w:color w:val="000000"/>
                <w:sz w:val="20"/>
                <w:szCs w:val="20"/>
                <w:u w:val="none"/>
              </w:rPr>
            </w:pPr>
          </w:p>
        </w:tc>
        <w:tc>
          <w:tcPr>
            <w:tcW w:w="389"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9E58DF">
            <w:pPr>
              <w:jc w:val="right"/>
              <w:rPr>
                <w:rFonts w:hint="eastAsia" w:ascii="仿宋" w:hAnsi="仿宋" w:eastAsia="仿宋" w:cs="仿宋"/>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80D672C">
            <w:pPr>
              <w:jc w:val="right"/>
              <w:rPr>
                <w:rFonts w:hint="eastAsia" w:ascii="仿宋" w:hAnsi="仿宋" w:eastAsia="仿宋" w:cs="仿宋"/>
                <w:i w:val="0"/>
                <w:iCs w:val="0"/>
                <w:color w:val="000000"/>
                <w:sz w:val="20"/>
                <w:szCs w:val="20"/>
                <w:u w:val="none"/>
              </w:rPr>
            </w:pPr>
          </w:p>
        </w:tc>
      </w:tr>
      <w:tr w14:paraId="73E70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195" w:type="pct"/>
            <w:gridSpan w:val="2"/>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14:paraId="75A481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合计</w:t>
            </w:r>
          </w:p>
        </w:tc>
        <w:tc>
          <w:tcPr>
            <w:tcW w:w="503"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0A97A167">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2A97AAB0">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72E98B80">
            <w:pPr>
              <w:jc w:val="right"/>
              <w:rPr>
                <w:rFonts w:hint="eastAsia" w:ascii="仿宋" w:hAnsi="仿宋" w:eastAsia="仿宋" w:cs="仿宋"/>
                <w:i w:val="0"/>
                <w:iCs w:val="0"/>
                <w:color w:val="000000"/>
                <w:sz w:val="20"/>
                <w:szCs w:val="20"/>
                <w:u w:val="none"/>
              </w:rPr>
            </w:pPr>
          </w:p>
        </w:tc>
        <w:tc>
          <w:tcPr>
            <w:tcW w:w="400"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668D5F14">
            <w:pPr>
              <w:jc w:val="right"/>
              <w:rPr>
                <w:rFonts w:hint="eastAsia" w:ascii="仿宋" w:hAnsi="仿宋" w:eastAsia="仿宋" w:cs="仿宋"/>
                <w:i w:val="0"/>
                <w:iCs w:val="0"/>
                <w:color w:val="000000"/>
                <w:sz w:val="20"/>
                <w:szCs w:val="20"/>
                <w:u w:val="none"/>
              </w:rPr>
            </w:pPr>
          </w:p>
        </w:tc>
        <w:tc>
          <w:tcPr>
            <w:tcW w:w="389"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6A86730E">
            <w:pPr>
              <w:jc w:val="right"/>
              <w:rPr>
                <w:rFonts w:hint="eastAsia" w:ascii="仿宋" w:hAnsi="仿宋" w:eastAsia="仿宋" w:cs="仿宋"/>
                <w:i w:val="0"/>
                <w:iCs w:val="0"/>
                <w:color w:val="000000"/>
                <w:sz w:val="20"/>
                <w:szCs w:val="20"/>
                <w:u w:val="none"/>
              </w:rPr>
            </w:pPr>
          </w:p>
        </w:tc>
        <w:tc>
          <w:tcPr>
            <w:tcW w:w="453" w:type="pct"/>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70F07106">
            <w:pPr>
              <w:jc w:val="right"/>
              <w:rPr>
                <w:rFonts w:hint="eastAsia" w:ascii="仿宋" w:hAnsi="仿宋" w:eastAsia="仿宋" w:cs="仿宋"/>
                <w:i w:val="0"/>
                <w:iCs w:val="0"/>
                <w:color w:val="000000"/>
                <w:sz w:val="20"/>
                <w:szCs w:val="20"/>
                <w:u w:val="none"/>
              </w:rPr>
            </w:pPr>
          </w:p>
        </w:tc>
        <w:tc>
          <w:tcPr>
            <w:tcW w:w="453"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04FF1827">
            <w:pPr>
              <w:jc w:val="right"/>
              <w:rPr>
                <w:rFonts w:hint="eastAsia" w:ascii="仿宋" w:hAnsi="仿宋" w:eastAsia="仿宋" w:cs="仿宋"/>
                <w:i w:val="0"/>
                <w:iCs w:val="0"/>
                <w:color w:val="000000"/>
                <w:sz w:val="20"/>
                <w:szCs w:val="20"/>
                <w:u w:val="none"/>
              </w:rPr>
            </w:pPr>
          </w:p>
        </w:tc>
        <w:tc>
          <w:tcPr>
            <w:tcW w:w="389"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745EA714">
            <w:pPr>
              <w:jc w:val="right"/>
              <w:rPr>
                <w:rFonts w:hint="eastAsia" w:ascii="仿宋" w:hAnsi="仿宋" w:eastAsia="仿宋" w:cs="仿宋"/>
                <w:i w:val="0"/>
                <w:iCs w:val="0"/>
                <w:color w:val="000000"/>
                <w:sz w:val="20"/>
                <w:szCs w:val="20"/>
                <w:u w:val="none"/>
              </w:rPr>
            </w:pPr>
          </w:p>
        </w:tc>
        <w:tc>
          <w:tcPr>
            <w:tcW w:w="413" w:type="pct"/>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14:paraId="2D1A4572">
            <w:pPr>
              <w:jc w:val="right"/>
              <w:rPr>
                <w:rFonts w:hint="eastAsia" w:ascii="仿宋" w:hAnsi="仿宋" w:eastAsia="仿宋" w:cs="仿宋"/>
                <w:i w:val="0"/>
                <w:iCs w:val="0"/>
                <w:color w:val="000000"/>
                <w:sz w:val="20"/>
                <w:szCs w:val="20"/>
                <w:u w:val="none"/>
              </w:rPr>
            </w:pPr>
          </w:p>
        </w:tc>
      </w:tr>
    </w:tbl>
    <w:p w14:paraId="36F88EFA">
      <w:pPr>
        <w:spacing w:line="111" w:lineRule="exact"/>
        <w:rPr>
          <w:rFonts w:hint="eastAsia" w:ascii="仿宋" w:hAnsi="仿宋" w:eastAsia="仿宋" w:cs="仿宋"/>
        </w:rPr>
      </w:pPr>
    </w:p>
    <w:p w14:paraId="06CD1FB2">
      <w:pPr>
        <w:rPr>
          <w:rFonts w:hint="eastAsia" w:ascii="仿宋" w:hAnsi="仿宋" w:eastAsia="仿宋" w:cs="仿宋"/>
          <w:sz w:val="21"/>
        </w:rPr>
      </w:pPr>
    </w:p>
    <w:p w14:paraId="542E3525">
      <w:pPr>
        <w:rPr>
          <w:rFonts w:hint="eastAsia" w:ascii="仿宋" w:hAnsi="仿宋" w:eastAsia="仿宋" w:cs="仿宋"/>
        </w:rPr>
      </w:pPr>
    </w:p>
    <w:p w14:paraId="1FC05B84">
      <w:pPr>
        <w:rPr>
          <w:rFonts w:hint="eastAsia" w:ascii="仿宋" w:hAnsi="仿宋" w:eastAsia="仿宋" w:cs="仿宋"/>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7"/>
        <w:gridCol w:w="1505"/>
        <w:gridCol w:w="2148"/>
        <w:gridCol w:w="1265"/>
        <w:gridCol w:w="767"/>
        <w:gridCol w:w="160"/>
        <w:gridCol w:w="1900"/>
      </w:tblGrid>
      <w:tr w14:paraId="57AE9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5000" w:type="pct"/>
            <w:gridSpan w:val="7"/>
            <w:tcBorders>
              <w:top w:val="nil"/>
              <w:left w:val="nil"/>
              <w:bottom w:val="nil"/>
              <w:right w:val="nil"/>
            </w:tcBorders>
            <w:shd w:val="clear" w:color="FFFFFF" w:fill="FFFFFF"/>
            <w:noWrap w:val="0"/>
            <w:vAlign w:val="center"/>
          </w:tcPr>
          <w:p w14:paraId="22E9A47B">
            <w:pPr>
              <w:keepNext w:val="0"/>
              <w:keepLines w:val="0"/>
              <w:widowControl/>
              <w:suppressLineNumbers w:val="0"/>
              <w:jc w:val="center"/>
              <w:textAlignment w:val="center"/>
              <w:rPr>
                <w:rFonts w:hint="eastAsia" w:ascii="仿宋" w:hAnsi="仿宋" w:eastAsia="仿宋" w:cs="仿宋"/>
                <w:b/>
                <w:bCs/>
                <w:i w:val="0"/>
                <w:iCs w:val="0"/>
                <w:color w:val="000000"/>
                <w:sz w:val="40"/>
                <w:szCs w:val="40"/>
                <w:u w:val="none"/>
              </w:rPr>
            </w:pPr>
            <w:r>
              <w:rPr>
                <w:rFonts w:hint="eastAsia" w:ascii="仿宋" w:hAnsi="仿宋" w:eastAsia="仿宋" w:cs="仿宋"/>
                <w:b/>
                <w:bCs/>
                <w:i w:val="0"/>
                <w:iCs w:val="0"/>
                <w:color w:val="000000"/>
                <w:kern w:val="0"/>
                <w:sz w:val="40"/>
                <w:szCs w:val="40"/>
                <w:u w:val="none"/>
                <w:lang w:val="en-US" w:eastAsia="zh-CN" w:bidi="ar"/>
              </w:rPr>
              <w:t>分部分项工程量清单</w:t>
            </w:r>
          </w:p>
        </w:tc>
      </w:tr>
      <w:tr w14:paraId="132C6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599" w:type="pct"/>
            <w:gridSpan w:val="3"/>
            <w:tcBorders>
              <w:top w:val="nil"/>
              <w:left w:val="nil"/>
              <w:bottom w:val="nil"/>
              <w:right w:val="nil"/>
            </w:tcBorders>
            <w:shd w:val="clear" w:color="FFFFFF" w:fill="FFFFFF"/>
            <w:noWrap w:val="0"/>
            <w:vAlign w:val="bottom"/>
          </w:tcPr>
          <w:p w14:paraId="5B7F3208">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工程名称：鄠邑区东岳庙过庭保护修缮工程</w:t>
            </w:r>
          </w:p>
        </w:tc>
        <w:tc>
          <w:tcPr>
            <w:tcW w:w="1192" w:type="pct"/>
            <w:gridSpan w:val="2"/>
            <w:tcBorders>
              <w:top w:val="nil"/>
              <w:left w:val="nil"/>
              <w:bottom w:val="nil"/>
              <w:right w:val="nil"/>
            </w:tcBorders>
            <w:shd w:val="clear" w:color="FFFFFF" w:fill="FFFFFF"/>
            <w:noWrap w:val="0"/>
            <w:vAlign w:val="bottom"/>
          </w:tcPr>
          <w:p w14:paraId="37A501F3">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专业：土建工程</w:t>
            </w:r>
          </w:p>
        </w:tc>
        <w:tc>
          <w:tcPr>
            <w:tcW w:w="1208" w:type="pct"/>
            <w:gridSpan w:val="2"/>
            <w:tcBorders>
              <w:top w:val="nil"/>
              <w:left w:val="nil"/>
              <w:bottom w:val="nil"/>
              <w:right w:val="nil"/>
            </w:tcBorders>
            <w:shd w:val="clear" w:color="FFFFFF" w:fill="FFFFFF"/>
            <w:noWrap w:val="0"/>
            <w:vAlign w:val="bottom"/>
          </w:tcPr>
          <w:p w14:paraId="57DAECBB">
            <w:pPr>
              <w:keepNext w:val="0"/>
              <w:keepLines w:val="0"/>
              <w:widowControl/>
              <w:suppressLineNumbers w:val="0"/>
              <w:jc w:val="righ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 1 页  共 1 页</w:t>
            </w:r>
          </w:p>
        </w:tc>
      </w:tr>
      <w:tr w14:paraId="102DE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2F2EE1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883" w:type="pc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FFC968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项目编码</w:t>
            </w:r>
          </w:p>
        </w:tc>
        <w:tc>
          <w:tcPr>
            <w:tcW w:w="2002"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04F2C1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544"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6CE4B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计量单位</w:t>
            </w:r>
          </w:p>
        </w:tc>
        <w:tc>
          <w:tcPr>
            <w:tcW w:w="1112" w:type="pct"/>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14:paraId="3794E2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工程数量</w:t>
            </w:r>
          </w:p>
        </w:tc>
      </w:tr>
      <w:tr w14:paraId="563BF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75E8B88">
            <w:pPr>
              <w:jc w:val="left"/>
              <w:rPr>
                <w:rFonts w:hint="eastAsia" w:ascii="仿宋" w:hAnsi="仿宋" w:eastAsia="仿宋" w:cs="仿宋"/>
                <w:i w:val="0"/>
                <w:iCs w:val="0"/>
                <w:color w:val="000000"/>
                <w:sz w:val="20"/>
                <w:szCs w:val="20"/>
                <w:u w:val="none"/>
              </w:rPr>
            </w:pP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1139A6">
            <w:pPr>
              <w:jc w:val="left"/>
              <w:rPr>
                <w:rFonts w:hint="eastAsia" w:ascii="仿宋" w:hAnsi="仿宋" w:eastAsia="仿宋" w:cs="仿宋"/>
                <w:i w:val="0"/>
                <w:iCs w:val="0"/>
                <w:color w:val="000000"/>
                <w:sz w:val="20"/>
                <w:szCs w:val="20"/>
                <w:u w:val="none"/>
              </w:rPr>
            </w:pP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50BBC9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拆除工程</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C5F4C1">
            <w:pPr>
              <w:jc w:val="center"/>
              <w:rPr>
                <w:rFonts w:hint="eastAsia" w:ascii="仿宋" w:hAnsi="仿宋" w:eastAsia="仿宋" w:cs="仿宋"/>
                <w:i w:val="0"/>
                <w:iCs w:val="0"/>
                <w:color w:val="000000"/>
                <w:sz w:val="20"/>
                <w:szCs w:val="20"/>
                <w:u w:val="none"/>
              </w:rPr>
            </w:pP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87C0BE7">
            <w:pPr>
              <w:jc w:val="center"/>
              <w:rPr>
                <w:rFonts w:hint="eastAsia" w:ascii="仿宋" w:hAnsi="仿宋" w:eastAsia="仿宋" w:cs="仿宋"/>
                <w:i w:val="0"/>
                <w:iCs w:val="0"/>
                <w:color w:val="000000"/>
                <w:sz w:val="20"/>
                <w:szCs w:val="20"/>
                <w:u w:val="none"/>
              </w:rPr>
            </w:pPr>
          </w:p>
        </w:tc>
      </w:tr>
      <w:tr w14:paraId="016F2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C2D2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F1C4B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040801001001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3FB23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拆除路面</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1.材质:红砖</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2.厚度:115mm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3.弃渣外运:300m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125CD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D057EC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1.55</w:t>
            </w:r>
          </w:p>
        </w:tc>
      </w:tr>
      <w:tr w14:paraId="3E9EE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8146EE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3977E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040801007001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EBA73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拆除混凝土结构</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1.结构形式:混凝土台明</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2.高度:20cm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3.弃渣外运:300m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7B705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m3</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635B7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0.96</w:t>
            </w:r>
          </w:p>
        </w:tc>
      </w:tr>
      <w:tr w14:paraId="50905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FE56B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96C4B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040801001002</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45467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拆除路面</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1.材质:室内地面及台明地面</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2.弃渣外运:300m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3.厚度:20cm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F104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D16DD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101.33</w:t>
            </w:r>
          </w:p>
        </w:tc>
      </w:tr>
      <w:tr w14:paraId="5EBFD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8BD89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E125F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040801002001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E45EB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拆除墙体面层</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1.材质:水泥砂浆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2.部位:室内墙面、檐墙、山墙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3.弃渣外运:300m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7FE1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B224E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398.13</w:t>
            </w:r>
          </w:p>
        </w:tc>
      </w:tr>
      <w:tr w14:paraId="2F707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D69F6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4D725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AB001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E7325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拆除木吊顶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1.拆除木龙骨板条</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666E1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E758B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56.16</w:t>
            </w:r>
          </w:p>
        </w:tc>
      </w:tr>
      <w:tr w14:paraId="02CEF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AAB027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AADE5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010101001001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5895E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平整场地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1.土壤类别:一类土、二类土</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2.平整厚度:220mm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3.垃圾外运:300m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B629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D7325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64.84</w:t>
            </w:r>
          </w:p>
        </w:tc>
      </w:tr>
      <w:tr w14:paraId="0A6EA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CC40442">
            <w:pPr>
              <w:jc w:val="left"/>
              <w:rPr>
                <w:rFonts w:hint="eastAsia" w:ascii="仿宋" w:hAnsi="仿宋" w:eastAsia="仿宋" w:cs="仿宋"/>
                <w:i w:val="0"/>
                <w:iCs w:val="0"/>
                <w:color w:val="000000"/>
                <w:sz w:val="20"/>
                <w:szCs w:val="20"/>
                <w:u w:val="none"/>
              </w:rPr>
            </w:pP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AC6290">
            <w:pPr>
              <w:jc w:val="left"/>
              <w:rPr>
                <w:rFonts w:hint="eastAsia" w:ascii="仿宋" w:hAnsi="仿宋" w:eastAsia="仿宋" w:cs="仿宋"/>
                <w:i w:val="0"/>
                <w:iCs w:val="0"/>
                <w:color w:val="000000"/>
                <w:sz w:val="20"/>
                <w:szCs w:val="20"/>
                <w:u w:val="none"/>
              </w:rPr>
            </w:pP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987FC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屋面及木基层</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3F2E34">
            <w:pPr>
              <w:jc w:val="center"/>
              <w:rPr>
                <w:rFonts w:hint="eastAsia" w:ascii="仿宋" w:hAnsi="仿宋" w:eastAsia="仿宋" w:cs="仿宋"/>
                <w:i w:val="0"/>
                <w:iCs w:val="0"/>
                <w:color w:val="000000"/>
                <w:sz w:val="20"/>
                <w:szCs w:val="20"/>
                <w:u w:val="none"/>
              </w:rPr>
            </w:pP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07C3DB0">
            <w:pPr>
              <w:jc w:val="center"/>
              <w:rPr>
                <w:rFonts w:hint="eastAsia" w:ascii="仿宋" w:hAnsi="仿宋" w:eastAsia="仿宋" w:cs="仿宋"/>
                <w:i w:val="0"/>
                <w:iCs w:val="0"/>
                <w:color w:val="000000"/>
                <w:sz w:val="20"/>
                <w:szCs w:val="20"/>
                <w:u w:val="none"/>
              </w:rPr>
            </w:pPr>
          </w:p>
        </w:tc>
      </w:tr>
      <w:tr w14:paraId="1E47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9C14A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ECD93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010701001001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941AB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瓦屋面</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1.瓦品种、规格、品牌、颜色:3#瓦，利用20%旧瓦</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2.防水材料种类:30mm灰背、50mm泥背、20mm护板灰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3.连檐瓦口50mm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4.正脊:300mm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DCFD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94E1AA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163.07</w:t>
            </w:r>
          </w:p>
        </w:tc>
      </w:tr>
      <w:tr w14:paraId="1F4CD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725FB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2B032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AB002</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88849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木基层</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1.圆椽:D=80mm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2.望板厚度:20mm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3.檐头附件</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BD35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24FAE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4F79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82FF628">
            <w:pPr>
              <w:jc w:val="left"/>
              <w:rPr>
                <w:rFonts w:hint="eastAsia" w:ascii="仿宋" w:hAnsi="仿宋" w:eastAsia="仿宋" w:cs="仿宋"/>
                <w:i w:val="0"/>
                <w:iCs w:val="0"/>
                <w:color w:val="000000"/>
                <w:sz w:val="20"/>
                <w:szCs w:val="20"/>
                <w:u w:val="none"/>
              </w:rPr>
            </w:pP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CF070C">
            <w:pPr>
              <w:jc w:val="left"/>
              <w:rPr>
                <w:rFonts w:hint="eastAsia" w:ascii="仿宋" w:hAnsi="仿宋" w:eastAsia="仿宋" w:cs="仿宋"/>
                <w:i w:val="0"/>
                <w:iCs w:val="0"/>
                <w:color w:val="000000"/>
                <w:sz w:val="20"/>
                <w:szCs w:val="20"/>
                <w:u w:val="none"/>
              </w:rPr>
            </w:pP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6B7A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木构架</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85552E">
            <w:pPr>
              <w:jc w:val="center"/>
              <w:rPr>
                <w:rFonts w:hint="eastAsia" w:ascii="仿宋" w:hAnsi="仿宋" w:eastAsia="仿宋" w:cs="仿宋"/>
                <w:i w:val="0"/>
                <w:iCs w:val="0"/>
                <w:color w:val="000000"/>
                <w:sz w:val="20"/>
                <w:szCs w:val="20"/>
                <w:u w:val="none"/>
              </w:rPr>
            </w:pP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EE32BCB">
            <w:pPr>
              <w:jc w:val="center"/>
              <w:rPr>
                <w:rFonts w:hint="eastAsia" w:ascii="仿宋" w:hAnsi="仿宋" w:eastAsia="仿宋" w:cs="仿宋"/>
                <w:i w:val="0"/>
                <w:iCs w:val="0"/>
                <w:color w:val="000000"/>
                <w:sz w:val="20"/>
                <w:szCs w:val="20"/>
                <w:u w:val="none"/>
              </w:rPr>
            </w:pPr>
          </w:p>
        </w:tc>
      </w:tr>
      <w:tr w14:paraId="7162A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FEFFB9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41136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010502001001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5736F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木屋架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1.斗拱:五踩斗拱检修</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2.外拽枋:补配</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3.垫拱板:补配</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4.三架梁梁头:嵌补</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5.木柱:嵌补、墩接</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6.油漆品种、刷漆遍数:ACQ防腐</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A200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榀</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ACFEF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5AB8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E0A70BA">
            <w:pPr>
              <w:jc w:val="left"/>
              <w:rPr>
                <w:rFonts w:hint="eastAsia" w:ascii="仿宋" w:hAnsi="仿宋" w:eastAsia="仿宋" w:cs="仿宋"/>
                <w:i w:val="0"/>
                <w:iCs w:val="0"/>
                <w:color w:val="000000"/>
                <w:sz w:val="20"/>
                <w:szCs w:val="20"/>
                <w:u w:val="none"/>
              </w:rPr>
            </w:pP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AB9458">
            <w:pPr>
              <w:jc w:val="left"/>
              <w:rPr>
                <w:rFonts w:hint="eastAsia" w:ascii="仿宋" w:hAnsi="仿宋" w:eastAsia="仿宋" w:cs="仿宋"/>
                <w:i w:val="0"/>
                <w:iCs w:val="0"/>
                <w:color w:val="000000"/>
                <w:sz w:val="20"/>
                <w:szCs w:val="20"/>
                <w:u w:val="none"/>
              </w:rPr>
            </w:pP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6F0B3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抹灰工程</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517841">
            <w:pPr>
              <w:jc w:val="center"/>
              <w:rPr>
                <w:rFonts w:hint="eastAsia" w:ascii="仿宋" w:hAnsi="仿宋" w:eastAsia="仿宋" w:cs="仿宋"/>
                <w:i w:val="0"/>
                <w:iCs w:val="0"/>
                <w:color w:val="000000"/>
                <w:sz w:val="20"/>
                <w:szCs w:val="20"/>
                <w:u w:val="none"/>
              </w:rPr>
            </w:pP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CD96A73">
            <w:pPr>
              <w:jc w:val="center"/>
              <w:rPr>
                <w:rFonts w:hint="eastAsia" w:ascii="仿宋" w:hAnsi="仿宋" w:eastAsia="仿宋" w:cs="仿宋"/>
                <w:i w:val="0"/>
                <w:iCs w:val="0"/>
                <w:color w:val="000000"/>
                <w:sz w:val="20"/>
                <w:szCs w:val="20"/>
                <w:u w:val="none"/>
              </w:rPr>
            </w:pPr>
          </w:p>
        </w:tc>
      </w:tr>
      <w:tr w14:paraId="66609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2BCC3D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25311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020201001001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43617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墙面一般抹灰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1.墙体类型:山墙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2.面层厚度、砂浆配合比:滑秸泥抹灰</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CB59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4CCC7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5.26</w:t>
            </w:r>
          </w:p>
        </w:tc>
      </w:tr>
      <w:tr w14:paraId="19FB0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58240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CE584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020201001002</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DE8FD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墙面一般抹灰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1.墙体类型:外墙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2.底层厚度、砂浆配合比:打点勾缝</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E671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A65F3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29.3</w:t>
            </w:r>
          </w:p>
        </w:tc>
      </w:tr>
      <w:tr w14:paraId="63D5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A5D4E0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B7670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020201001004</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80A6E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墙面铲除水泥抹灰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1.墙体类型:外墙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2.底层厚度、砂浆配合比:水泥砂浆2cm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3.弃渣外运:300m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853DA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C564E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32.16</w:t>
            </w:r>
          </w:p>
        </w:tc>
      </w:tr>
      <w:tr w14:paraId="75250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44A03B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2C045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020201001003</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FF86C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墙面一般抹灰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1.墙体类型:内墙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2.底层厚度、砂浆配合比:白灰砂浆</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7D28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CFCBA41">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360</w:t>
            </w:r>
          </w:p>
        </w:tc>
      </w:tr>
      <w:tr w14:paraId="60BDB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D036B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B1DEE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020507001001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CA164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刷喷涂料</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1.基层类型:白灰砂浆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2.涂料品种、刷喷遍数:涂料一遍</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1C26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4FF34A9">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360</w:t>
            </w:r>
          </w:p>
        </w:tc>
      </w:tr>
      <w:tr w14:paraId="7668E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F5FF1D7">
            <w:pPr>
              <w:jc w:val="left"/>
              <w:rPr>
                <w:rFonts w:hint="eastAsia" w:ascii="仿宋" w:hAnsi="仿宋" w:eastAsia="仿宋" w:cs="仿宋"/>
                <w:i w:val="0"/>
                <w:iCs w:val="0"/>
                <w:color w:val="000000"/>
                <w:sz w:val="20"/>
                <w:szCs w:val="20"/>
                <w:u w:val="none"/>
              </w:rPr>
            </w:pP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E9CC67">
            <w:pPr>
              <w:jc w:val="left"/>
              <w:rPr>
                <w:rFonts w:hint="eastAsia" w:ascii="仿宋" w:hAnsi="仿宋" w:eastAsia="仿宋" w:cs="仿宋"/>
                <w:i w:val="0"/>
                <w:iCs w:val="0"/>
                <w:color w:val="000000"/>
                <w:sz w:val="20"/>
                <w:szCs w:val="20"/>
                <w:u w:val="none"/>
              </w:rPr>
            </w:pP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F929A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木装修</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ABFE71">
            <w:pPr>
              <w:jc w:val="center"/>
              <w:rPr>
                <w:rFonts w:hint="eastAsia" w:ascii="仿宋" w:hAnsi="仿宋" w:eastAsia="仿宋" w:cs="仿宋"/>
                <w:i w:val="0"/>
                <w:iCs w:val="0"/>
                <w:color w:val="000000"/>
                <w:sz w:val="20"/>
                <w:szCs w:val="20"/>
                <w:u w:val="none"/>
              </w:rPr>
            </w:pP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0F3BFDD">
            <w:pPr>
              <w:jc w:val="center"/>
              <w:rPr>
                <w:rFonts w:hint="eastAsia" w:ascii="仿宋" w:hAnsi="仿宋" w:eastAsia="仿宋" w:cs="仿宋"/>
                <w:i w:val="0"/>
                <w:iCs w:val="0"/>
                <w:color w:val="000000"/>
                <w:sz w:val="20"/>
                <w:szCs w:val="20"/>
                <w:u w:val="none"/>
              </w:rPr>
            </w:pPr>
          </w:p>
        </w:tc>
      </w:tr>
      <w:tr w14:paraId="6881B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BD2EA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073D8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AB004</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5D33C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博缝板整修</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1.博缝板规格:宽200mm/厚30mm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2.位置:明间</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65D99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5A537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2.64</w:t>
            </w:r>
          </w:p>
        </w:tc>
      </w:tr>
      <w:tr w14:paraId="03913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A1386B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53DBB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AB005</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F6E86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博缝板整修</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1.博缝板:宽270mm/厚30mm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2.位置:次间</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911AD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CB1E9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1.44</w:t>
            </w:r>
          </w:p>
        </w:tc>
      </w:tr>
      <w:tr w14:paraId="48E1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800694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4DA65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AB003</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BD949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木构件整修</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1.心屉整修:抹头50mm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2.槛框整修:厚度60mm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ED95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6FB9CF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1DBD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E7AFA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D7FC1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020302001001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8F910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天棚吊顶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1.龙骨类型、材料种类、规格、中距:轻钢龙骨</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2.面层材料品种、规格、品牌、颜色:石膏板</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6AE0C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9B885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56.16</w:t>
            </w:r>
          </w:p>
        </w:tc>
      </w:tr>
      <w:tr w14:paraId="21E93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9396D7F">
            <w:pPr>
              <w:jc w:val="left"/>
              <w:rPr>
                <w:rFonts w:hint="eastAsia" w:ascii="仿宋" w:hAnsi="仿宋" w:eastAsia="仿宋" w:cs="仿宋"/>
                <w:i w:val="0"/>
                <w:iCs w:val="0"/>
                <w:color w:val="000000"/>
                <w:sz w:val="20"/>
                <w:szCs w:val="20"/>
                <w:u w:val="none"/>
              </w:rPr>
            </w:pP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30E2A5">
            <w:pPr>
              <w:jc w:val="left"/>
              <w:rPr>
                <w:rFonts w:hint="eastAsia" w:ascii="仿宋" w:hAnsi="仿宋" w:eastAsia="仿宋" w:cs="仿宋"/>
                <w:i w:val="0"/>
                <w:iCs w:val="0"/>
                <w:color w:val="000000"/>
                <w:sz w:val="20"/>
                <w:szCs w:val="20"/>
                <w:u w:val="none"/>
              </w:rPr>
            </w:pP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374C7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地面工程</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8702C4">
            <w:pPr>
              <w:jc w:val="center"/>
              <w:rPr>
                <w:rFonts w:hint="eastAsia" w:ascii="仿宋" w:hAnsi="仿宋" w:eastAsia="仿宋" w:cs="仿宋"/>
                <w:i w:val="0"/>
                <w:iCs w:val="0"/>
                <w:color w:val="000000"/>
                <w:sz w:val="20"/>
                <w:szCs w:val="20"/>
                <w:u w:val="none"/>
              </w:rPr>
            </w:pP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A3DA9C9">
            <w:pPr>
              <w:jc w:val="center"/>
              <w:rPr>
                <w:rFonts w:hint="eastAsia" w:ascii="仿宋" w:hAnsi="仿宋" w:eastAsia="仿宋" w:cs="仿宋"/>
                <w:i w:val="0"/>
                <w:iCs w:val="0"/>
                <w:color w:val="000000"/>
                <w:sz w:val="20"/>
                <w:szCs w:val="20"/>
                <w:u w:val="none"/>
              </w:rPr>
            </w:pPr>
          </w:p>
        </w:tc>
      </w:tr>
      <w:tr w14:paraId="1901D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9D9DA1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19</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3C879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050201001001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17735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室内地面铺墁</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1.开挖深度:150mm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2.垫层厚度、宽度、材料种类:150mm灰土3：7</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3.路面规格、宽度、材料种类:青砖</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A985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5FD9B3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91.9</w:t>
            </w:r>
          </w:p>
        </w:tc>
      </w:tr>
      <w:tr w14:paraId="3AC08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E5C72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2FDA9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050201001002</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CAC74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台明</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1.开挖深度:50mm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2.垫层厚度、宽度、材料种类:50mm灰土3：7</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3.路面规格、宽度、材料种类:旧青砖利用40%</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19C0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B0323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31.98</w:t>
            </w:r>
          </w:p>
        </w:tc>
      </w:tr>
      <w:tr w14:paraId="632F0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9811A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703E6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010305008003</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1B36D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石台阶归安</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1.石料种类、规格:0.71m×0.15m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2.石表面加工要求:剁斧见新</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F6C43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m3</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26A2D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0.11</w:t>
            </w:r>
          </w:p>
        </w:tc>
      </w:tr>
      <w:tr w14:paraId="30284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997D3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454CF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010305008001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672DB4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石台阶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1.石料种类、规格:原阶条石拆安归位、14.21×0.15</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2.石表面加工要求:挠洗见新</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9F4F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m3</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9E8D90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2.13</w:t>
            </w:r>
          </w:p>
        </w:tc>
      </w:tr>
      <w:tr w14:paraId="22669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D11F14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23</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F0559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010305009001</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A3A8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石台阶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1.石料种类、规格:踏跺石拆安归位</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4D2F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131D3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7.15</w:t>
            </w:r>
          </w:p>
        </w:tc>
      </w:tr>
      <w:tr w14:paraId="397B7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56"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16C182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883"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614B5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010305008002</w:t>
            </w:r>
          </w:p>
        </w:tc>
        <w:tc>
          <w:tcPr>
            <w:tcW w:w="2002"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932B6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石台阶</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1.石料种类、规格:阶条石制安</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2.护坡厚度、高度:150mm</w:t>
            </w:r>
          </w:p>
        </w:tc>
        <w:tc>
          <w:tcPr>
            <w:tcW w:w="544"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BE8D0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m3</w:t>
            </w:r>
          </w:p>
        </w:tc>
        <w:tc>
          <w:tcPr>
            <w:tcW w:w="1112"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6797E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0.84</w:t>
            </w:r>
          </w:p>
        </w:tc>
      </w:tr>
      <w:tr w14:paraId="0C077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6" w:type="pct"/>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14:paraId="2666D4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883"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574C924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050201001003</w:t>
            </w:r>
          </w:p>
        </w:tc>
        <w:tc>
          <w:tcPr>
            <w:tcW w:w="2002" w:type="pct"/>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1558CA7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散水铺墁</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1.开挖深度:150mm</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2.垫层厚度、宽度、材料种类:150mm灰土3：7</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3.路面规格、宽度、材料种类:褥子面</w:t>
            </w:r>
          </w:p>
        </w:tc>
        <w:tc>
          <w:tcPr>
            <w:tcW w:w="544" w:type="pct"/>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47A0EF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m2</w:t>
            </w:r>
          </w:p>
        </w:tc>
        <w:tc>
          <w:tcPr>
            <w:tcW w:w="1112" w:type="pct"/>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14:paraId="28583A3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26.63</w:t>
            </w:r>
          </w:p>
        </w:tc>
      </w:tr>
    </w:tbl>
    <w:p w14:paraId="767995FD">
      <w:pPr>
        <w:spacing w:line="273" w:lineRule="auto"/>
        <w:rPr>
          <w:rFonts w:hint="eastAsia" w:ascii="仿宋" w:hAnsi="仿宋" w:eastAsia="仿宋" w:cs="仿宋"/>
          <w:sz w:val="21"/>
        </w:rPr>
      </w:pPr>
    </w:p>
    <w:p w14:paraId="2C055432">
      <w:pPr>
        <w:rPr>
          <w:rFonts w:hint="eastAsia" w:ascii="仿宋" w:hAnsi="仿宋" w:eastAsia="仿宋" w:cs="仿宋"/>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5"/>
        <w:gridCol w:w="3276"/>
        <w:gridCol w:w="752"/>
        <w:gridCol w:w="1355"/>
        <w:gridCol w:w="1974"/>
      </w:tblGrid>
      <w:tr w14:paraId="3E77847E">
        <w:tblPrEx>
          <w:tblCellMar>
            <w:top w:w="0" w:type="dxa"/>
            <w:left w:w="108" w:type="dxa"/>
            <w:bottom w:w="0" w:type="dxa"/>
            <w:right w:w="108" w:type="dxa"/>
          </w:tblCellMar>
        </w:tblPrEx>
        <w:trPr>
          <w:trHeight w:val="795" w:hRule="atLeast"/>
        </w:trPr>
        <w:tc>
          <w:tcPr>
            <w:tcW w:w="5000" w:type="pct"/>
            <w:gridSpan w:val="5"/>
            <w:tcBorders>
              <w:top w:val="nil"/>
              <w:left w:val="nil"/>
              <w:bottom w:val="nil"/>
              <w:right w:val="nil"/>
            </w:tcBorders>
            <w:shd w:val="clear" w:color="FFFFFF" w:fill="FFFFFF"/>
            <w:noWrap w:val="0"/>
            <w:vAlign w:val="center"/>
          </w:tcPr>
          <w:p w14:paraId="317593E8">
            <w:pPr>
              <w:keepNext w:val="0"/>
              <w:keepLines w:val="0"/>
              <w:widowControl/>
              <w:suppressLineNumbers w:val="0"/>
              <w:jc w:val="center"/>
              <w:textAlignment w:val="center"/>
              <w:rPr>
                <w:rFonts w:hint="eastAsia" w:ascii="仿宋" w:hAnsi="仿宋" w:eastAsia="仿宋" w:cs="仿宋"/>
                <w:b/>
                <w:bCs/>
                <w:i w:val="0"/>
                <w:iCs w:val="0"/>
                <w:color w:val="000000"/>
                <w:sz w:val="40"/>
                <w:szCs w:val="40"/>
                <w:u w:val="none"/>
              </w:rPr>
            </w:pPr>
            <w:r>
              <w:rPr>
                <w:rFonts w:hint="eastAsia" w:ascii="仿宋" w:hAnsi="仿宋" w:eastAsia="仿宋" w:cs="仿宋"/>
                <w:b/>
                <w:bCs/>
                <w:i w:val="0"/>
                <w:iCs w:val="0"/>
                <w:color w:val="000000"/>
                <w:kern w:val="0"/>
                <w:sz w:val="40"/>
                <w:szCs w:val="40"/>
                <w:u w:val="none"/>
                <w:lang w:val="en-US" w:eastAsia="zh-CN" w:bidi="ar"/>
              </w:rPr>
              <w:t>措施项目清单</w:t>
            </w:r>
          </w:p>
        </w:tc>
      </w:tr>
      <w:tr w14:paraId="10FBF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606" w:type="pct"/>
            <w:gridSpan w:val="2"/>
            <w:tcBorders>
              <w:top w:val="nil"/>
              <w:left w:val="nil"/>
              <w:bottom w:val="nil"/>
              <w:right w:val="nil"/>
            </w:tcBorders>
            <w:shd w:val="clear" w:color="FFFFFF" w:fill="FFFFFF"/>
            <w:noWrap w:val="0"/>
            <w:vAlign w:val="bottom"/>
          </w:tcPr>
          <w:p w14:paraId="27BDC77C">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工程名称：鄠邑区东岳庙过庭保护修缮工程</w:t>
            </w:r>
          </w:p>
        </w:tc>
        <w:tc>
          <w:tcPr>
            <w:tcW w:w="1236" w:type="pct"/>
            <w:gridSpan w:val="2"/>
            <w:tcBorders>
              <w:top w:val="nil"/>
              <w:left w:val="nil"/>
              <w:bottom w:val="nil"/>
              <w:right w:val="nil"/>
            </w:tcBorders>
            <w:shd w:val="clear" w:color="FFFFFF" w:fill="FFFFFF"/>
            <w:noWrap w:val="0"/>
            <w:vAlign w:val="bottom"/>
          </w:tcPr>
          <w:p w14:paraId="1C99E9A0">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专业：土建工程</w:t>
            </w:r>
          </w:p>
        </w:tc>
        <w:tc>
          <w:tcPr>
            <w:tcW w:w="1156" w:type="pct"/>
            <w:tcBorders>
              <w:top w:val="nil"/>
              <w:left w:val="nil"/>
              <w:bottom w:val="nil"/>
              <w:right w:val="nil"/>
            </w:tcBorders>
            <w:shd w:val="clear" w:color="FFFFFF" w:fill="FFFFFF"/>
            <w:noWrap w:val="0"/>
            <w:vAlign w:val="bottom"/>
          </w:tcPr>
          <w:p w14:paraId="5B6BC744">
            <w:pPr>
              <w:keepNext w:val="0"/>
              <w:keepLines w:val="0"/>
              <w:widowControl/>
              <w:suppressLineNumbers w:val="0"/>
              <w:jc w:val="righ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 1 页  共 1 页</w:t>
            </w:r>
          </w:p>
        </w:tc>
      </w:tr>
      <w:tr w14:paraId="4836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56CB587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2363"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49EB6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795" w:type="pc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2AE82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计量单位</w:t>
            </w:r>
          </w:p>
        </w:tc>
        <w:tc>
          <w:tcPr>
            <w:tcW w:w="1156" w:type="pct"/>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14:paraId="10BDD4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工程数量</w:t>
            </w:r>
          </w:p>
        </w:tc>
      </w:tr>
      <w:tr w14:paraId="03A88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F37BE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0C068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通用项目</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FB3FEB">
            <w:pPr>
              <w:jc w:val="center"/>
              <w:rPr>
                <w:rFonts w:hint="eastAsia" w:ascii="仿宋" w:hAnsi="仿宋" w:eastAsia="仿宋" w:cs="仿宋"/>
                <w:i w:val="0"/>
                <w:iCs w:val="0"/>
                <w:color w:val="000000"/>
                <w:sz w:val="20"/>
                <w:szCs w:val="20"/>
                <w:u w:val="none"/>
              </w:rPr>
            </w:pP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4DD547E">
            <w:pPr>
              <w:jc w:val="center"/>
              <w:rPr>
                <w:rFonts w:hint="eastAsia" w:ascii="仿宋" w:hAnsi="仿宋" w:eastAsia="仿宋" w:cs="仿宋"/>
                <w:i w:val="0"/>
                <w:iCs w:val="0"/>
                <w:color w:val="000000"/>
                <w:sz w:val="20"/>
                <w:szCs w:val="20"/>
                <w:u w:val="none"/>
              </w:rPr>
            </w:pPr>
          </w:p>
        </w:tc>
      </w:tr>
      <w:tr w14:paraId="2A933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04F6C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1EAE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安全文明施工(含环境保护、文明施工、安全施工、临时设施、扬尘污染治理)</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034F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7B1A4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4B170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76140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C20F4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安全文明施工费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B4CA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9DB4D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1067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056E5C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15D8A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环境保护(含工程排污费)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49E8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6E128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CCD7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76B2C3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77069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临时设施</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55617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3B775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6AEC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EBD6B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1A993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扬尘污染治理费(建筑工程)</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D029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F634A1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464C3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776E0C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E5EAE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扬尘污染治理费(装饰工程)</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EB9BC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B3C49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7BECD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E0B3B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C9541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冬雨季、夜间施工措施费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9364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40FED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6A321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A91B70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2306E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人工土石方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ADCF0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2C45EB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429A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25D61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C88EA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机械土石方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0DD4D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937BD0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237D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229129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2.3</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564C10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桩基工程</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7FF0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C5326C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A4E8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202BAD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9F785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一般土建</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46D1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1AA4B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7647B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42E150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7E13E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装饰装修</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72E6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DD6CE6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7B7E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C597A3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5573A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二次搬运</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33170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37F3A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7BA9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9A9A9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07B65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人工土石方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C1D2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1D724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CBA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F5A2F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F5D56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机械土石方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F50E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43527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922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30F5E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6CB2B8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桩基工程</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F68EB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A9A6A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0FA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81DDB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3.4</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81393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一般土建</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2874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C49248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8948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15958D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12F23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装饰装修</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865C1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95A4A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698C0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B2040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2A41DA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测量放线、定位复测、检测试验</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72BDA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7455F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9988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F9341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1F3D7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人工土石方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8A03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30BDF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47CDA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7F143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69C51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机械土石方</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CCB32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EF71F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F15C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13F7C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04E7E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桩基工程</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7D5E40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E2EA1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CEAA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6C1A65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45E6A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一般土建</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75E5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533C9D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1C24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555842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4.5</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5879B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装饰装修</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0A5A1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C50F3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A604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30ED44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A68BB8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大型机械设备进出场及安拆</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D00B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013B1B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5E2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172E3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C3250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施工排水</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63AD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C922D6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5430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865A1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BC118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施工降水</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BE3C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571F3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5B3C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9E482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F26C9E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施工影响场地周边地上、地下设施及建筑物安全的临时保护设施</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E41EE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D58ABB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E389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E14D9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FFCC3C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已完工程及设备保护</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2874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C0EF29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7528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1D588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403AB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斗拱、木雕构件及彩画防护及支撑保护（21.95+2*7.4）*（2*7.4+7.73）</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8889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4FBD40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6284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43F221C">
            <w:pPr>
              <w:jc w:val="center"/>
              <w:rPr>
                <w:rFonts w:hint="eastAsia" w:ascii="仿宋" w:hAnsi="仿宋" w:eastAsia="仿宋" w:cs="仿宋"/>
                <w:i w:val="0"/>
                <w:iCs w:val="0"/>
                <w:color w:val="000000"/>
                <w:sz w:val="20"/>
                <w:szCs w:val="20"/>
                <w:u w:val="none"/>
              </w:rPr>
            </w:pP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B52CCD">
            <w:pPr>
              <w:jc w:val="left"/>
              <w:rPr>
                <w:rFonts w:hint="eastAsia" w:ascii="仿宋" w:hAnsi="仿宋" w:eastAsia="仿宋" w:cs="仿宋"/>
                <w:i w:val="0"/>
                <w:iCs w:val="0"/>
                <w:color w:val="000000"/>
                <w:sz w:val="20"/>
                <w:szCs w:val="20"/>
                <w:u w:val="none"/>
              </w:rPr>
            </w:pP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1410CB">
            <w:pPr>
              <w:jc w:val="center"/>
              <w:rPr>
                <w:rFonts w:hint="eastAsia" w:ascii="仿宋" w:hAnsi="仿宋" w:eastAsia="仿宋" w:cs="仿宋"/>
                <w:i w:val="0"/>
                <w:iCs w:val="0"/>
                <w:color w:val="000000"/>
                <w:sz w:val="20"/>
                <w:szCs w:val="20"/>
                <w:u w:val="none"/>
              </w:rPr>
            </w:pP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315C51F">
            <w:pPr>
              <w:jc w:val="center"/>
              <w:rPr>
                <w:rFonts w:hint="eastAsia" w:ascii="仿宋" w:hAnsi="仿宋" w:eastAsia="仿宋" w:cs="仿宋"/>
                <w:i w:val="0"/>
                <w:iCs w:val="0"/>
                <w:color w:val="000000"/>
                <w:sz w:val="20"/>
                <w:szCs w:val="20"/>
                <w:u w:val="none"/>
              </w:rPr>
            </w:pPr>
          </w:p>
        </w:tc>
      </w:tr>
      <w:tr w14:paraId="17DAE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B4148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84660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建筑工程</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BCA9B0">
            <w:pPr>
              <w:jc w:val="center"/>
              <w:rPr>
                <w:rFonts w:hint="eastAsia" w:ascii="仿宋" w:hAnsi="仿宋" w:eastAsia="仿宋" w:cs="仿宋"/>
                <w:i w:val="0"/>
                <w:iCs w:val="0"/>
                <w:color w:val="000000"/>
                <w:sz w:val="20"/>
                <w:szCs w:val="20"/>
                <w:u w:val="none"/>
              </w:rPr>
            </w:pP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8DC17CE">
            <w:pPr>
              <w:jc w:val="center"/>
              <w:rPr>
                <w:rFonts w:hint="eastAsia" w:ascii="仿宋" w:hAnsi="仿宋" w:eastAsia="仿宋" w:cs="仿宋"/>
                <w:i w:val="0"/>
                <w:iCs w:val="0"/>
                <w:color w:val="000000"/>
                <w:sz w:val="20"/>
                <w:szCs w:val="20"/>
                <w:u w:val="none"/>
              </w:rPr>
            </w:pPr>
          </w:p>
        </w:tc>
      </w:tr>
      <w:tr w14:paraId="5C69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F857A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5D345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混凝土、钢筋混凝土模板及支架</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15D7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97212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E139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187D44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236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4B7B06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脚手架</w:t>
            </w:r>
          </w:p>
        </w:tc>
        <w:tc>
          <w:tcPr>
            <w:tcW w:w="795" w:type="pct"/>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F05C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C3B66B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5010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4" w:type="pct"/>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14:paraId="4176EDD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2363" w:type="pct"/>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2B3620A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建筑工程垂直运输机械、超高降效</w:t>
            </w:r>
          </w:p>
        </w:tc>
        <w:tc>
          <w:tcPr>
            <w:tcW w:w="795" w:type="pct"/>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08554D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56" w:type="pct"/>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14:paraId="491E830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74E91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5"/>
            <w:tcBorders>
              <w:top w:val="nil"/>
              <w:left w:val="nil"/>
              <w:bottom w:val="nil"/>
              <w:right w:val="nil"/>
            </w:tcBorders>
            <w:shd w:val="clear" w:color="FFFFFF" w:fill="FFFFFF"/>
            <w:noWrap w:val="0"/>
            <w:vAlign w:val="center"/>
          </w:tcPr>
          <w:p w14:paraId="0C01CE8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注：安全文明施工措施费为不可竞争费用，应按规定在规费、税金项目清单计价表计算。</w:t>
            </w:r>
          </w:p>
        </w:tc>
      </w:tr>
    </w:tbl>
    <w:p w14:paraId="441D6CCB">
      <w:pPr>
        <w:rPr>
          <w:rFonts w:hint="eastAsia" w:ascii="仿宋" w:hAnsi="仿宋" w:eastAsia="仿宋" w:cs="仿宋"/>
        </w:rPr>
      </w:pPr>
    </w:p>
    <w:p w14:paraId="469CA5FC">
      <w:pPr>
        <w:rPr>
          <w:rFonts w:hint="eastAsia" w:ascii="仿宋" w:hAnsi="仿宋" w:eastAsia="仿宋" w:cs="仿宋"/>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79"/>
        <w:gridCol w:w="3274"/>
        <w:gridCol w:w="1055"/>
        <w:gridCol w:w="1140"/>
        <w:gridCol w:w="126"/>
        <w:gridCol w:w="1848"/>
      </w:tblGrid>
      <w:tr w14:paraId="4EAF3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5000" w:type="pct"/>
            <w:gridSpan w:val="6"/>
            <w:tcBorders>
              <w:top w:val="nil"/>
              <w:left w:val="nil"/>
              <w:bottom w:val="nil"/>
              <w:right w:val="nil"/>
            </w:tcBorders>
            <w:shd w:val="clear" w:color="FFFFFF" w:fill="FFFFFF"/>
            <w:noWrap w:val="0"/>
            <w:vAlign w:val="center"/>
          </w:tcPr>
          <w:p w14:paraId="2AB2C171">
            <w:pPr>
              <w:keepNext w:val="0"/>
              <w:keepLines w:val="0"/>
              <w:widowControl/>
              <w:suppressLineNumbers w:val="0"/>
              <w:jc w:val="center"/>
              <w:textAlignment w:val="center"/>
              <w:rPr>
                <w:rFonts w:hint="eastAsia" w:ascii="仿宋" w:hAnsi="仿宋" w:eastAsia="仿宋" w:cs="仿宋"/>
                <w:b/>
                <w:bCs/>
                <w:i w:val="0"/>
                <w:iCs w:val="0"/>
                <w:color w:val="000000"/>
                <w:sz w:val="40"/>
                <w:szCs w:val="40"/>
                <w:u w:val="none"/>
              </w:rPr>
            </w:pPr>
            <w:r>
              <w:rPr>
                <w:rFonts w:hint="eastAsia" w:ascii="仿宋" w:hAnsi="仿宋" w:eastAsia="仿宋" w:cs="仿宋"/>
                <w:b/>
                <w:bCs/>
                <w:i w:val="0"/>
                <w:iCs w:val="0"/>
                <w:color w:val="000000"/>
                <w:kern w:val="0"/>
                <w:sz w:val="40"/>
                <w:szCs w:val="40"/>
                <w:u w:val="none"/>
                <w:lang w:val="en-US" w:eastAsia="zh-CN" w:bidi="ar"/>
              </w:rPr>
              <w:t>其他项目清单</w:t>
            </w:r>
          </w:p>
        </w:tc>
      </w:tr>
      <w:tr w14:paraId="1DB1D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2554" w:type="pct"/>
            <w:gridSpan w:val="2"/>
            <w:tcBorders>
              <w:top w:val="nil"/>
              <w:left w:val="nil"/>
              <w:bottom w:val="nil"/>
              <w:right w:val="nil"/>
            </w:tcBorders>
            <w:shd w:val="clear" w:color="FFFFFF" w:fill="FFFFFF"/>
            <w:noWrap w:val="0"/>
            <w:vAlign w:val="bottom"/>
          </w:tcPr>
          <w:p w14:paraId="63884299">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工程名称：鄠邑区东岳庙过庭保护修缮工程</w:t>
            </w:r>
          </w:p>
        </w:tc>
        <w:tc>
          <w:tcPr>
            <w:tcW w:w="1288" w:type="pct"/>
            <w:gridSpan w:val="2"/>
            <w:tcBorders>
              <w:top w:val="nil"/>
              <w:left w:val="nil"/>
              <w:bottom w:val="nil"/>
              <w:right w:val="nil"/>
            </w:tcBorders>
            <w:shd w:val="clear" w:color="FFFFFF" w:fill="FFFFFF"/>
            <w:noWrap w:val="0"/>
            <w:vAlign w:val="bottom"/>
          </w:tcPr>
          <w:p w14:paraId="480A0A22">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专业：土建工程</w:t>
            </w:r>
          </w:p>
        </w:tc>
        <w:tc>
          <w:tcPr>
            <w:tcW w:w="1156" w:type="pct"/>
            <w:gridSpan w:val="2"/>
            <w:tcBorders>
              <w:top w:val="nil"/>
              <w:left w:val="nil"/>
              <w:bottom w:val="nil"/>
              <w:right w:val="nil"/>
            </w:tcBorders>
            <w:shd w:val="clear" w:color="FFFFFF" w:fill="FFFFFF"/>
            <w:noWrap w:val="0"/>
            <w:vAlign w:val="bottom"/>
          </w:tcPr>
          <w:p w14:paraId="3D909866">
            <w:pPr>
              <w:keepNext w:val="0"/>
              <w:keepLines w:val="0"/>
              <w:widowControl/>
              <w:suppressLineNumbers w:val="0"/>
              <w:jc w:val="righ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 1 页  共 1 页</w:t>
            </w:r>
          </w:p>
        </w:tc>
      </w:tr>
      <w:tr w14:paraId="46149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33"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2B929F0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2540"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07897D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743"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2BCE9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计量单位</w:t>
            </w:r>
          </w:p>
        </w:tc>
        <w:tc>
          <w:tcPr>
            <w:tcW w:w="1083" w:type="pct"/>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14:paraId="6DD105A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工程数量</w:t>
            </w:r>
          </w:p>
        </w:tc>
      </w:tr>
      <w:tr w14:paraId="58803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33"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747EB1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2540"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19255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暂列金额</w:t>
            </w:r>
          </w:p>
        </w:tc>
        <w:tc>
          <w:tcPr>
            <w:tcW w:w="74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B3A4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6BA29D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1DC9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33"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86C995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2540"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14784D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专业工程暂估价</w:t>
            </w:r>
          </w:p>
        </w:tc>
        <w:tc>
          <w:tcPr>
            <w:tcW w:w="74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119D4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9EC901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A61A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33"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CA0F2A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2540"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C963B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计日工</w:t>
            </w:r>
          </w:p>
        </w:tc>
        <w:tc>
          <w:tcPr>
            <w:tcW w:w="743"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1A06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F6D9AB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F147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33" w:type="pct"/>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14:paraId="6EE906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2540" w:type="pct"/>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3F74449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总承包服务费</w:t>
            </w:r>
          </w:p>
        </w:tc>
        <w:tc>
          <w:tcPr>
            <w:tcW w:w="743" w:type="pct"/>
            <w:gridSpan w:val="2"/>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0B253B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083" w:type="pct"/>
            <w:tcBorders>
              <w:top w:val="single" w:color="000000" w:sz="4" w:space="0"/>
              <w:left w:val="single" w:color="000000" w:sz="4" w:space="0"/>
              <w:bottom w:val="single" w:color="000000" w:sz="8" w:space="0"/>
              <w:right w:val="single" w:color="000000" w:sz="8" w:space="0"/>
            </w:tcBorders>
            <w:shd w:val="clear" w:color="FFFFFF" w:fill="FFFFFF"/>
            <w:noWrap w:val="0"/>
            <w:vAlign w:val="center"/>
          </w:tcPr>
          <w:p w14:paraId="6A13D30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bl>
    <w:p w14:paraId="644A9F60">
      <w:pPr>
        <w:keepNext w:val="0"/>
        <w:keepLines w:val="0"/>
        <w:pageBreakBefore w:val="0"/>
        <w:widowControl w:val="0"/>
        <w:kinsoku/>
        <w:wordWrap/>
        <w:overflowPunct/>
        <w:topLinePunct w:val="0"/>
        <w:autoSpaceDE/>
        <w:autoSpaceDN/>
        <w:bidi w:val="0"/>
        <w:adjustRightInd/>
        <w:snapToGrid/>
        <w:spacing w:line="180" w:lineRule="exact"/>
        <w:textAlignment w:val="auto"/>
        <w:rPr>
          <w:rFonts w:hint="eastAsia" w:ascii="仿宋" w:hAnsi="仿宋" w:eastAsia="仿宋" w:cs="仿宋"/>
        </w:rPr>
      </w:pPr>
    </w:p>
    <w:p w14:paraId="4710F5FD">
      <w:pPr>
        <w:rPr>
          <w:rFonts w:hint="eastAsia" w:ascii="仿宋" w:hAnsi="仿宋" w:eastAsia="仿宋" w:cs="仿宋"/>
        </w:rPr>
      </w:pP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0"/>
        <w:gridCol w:w="3313"/>
        <w:gridCol w:w="1026"/>
        <w:gridCol w:w="992"/>
        <w:gridCol w:w="271"/>
        <w:gridCol w:w="1930"/>
      </w:tblGrid>
      <w:tr w14:paraId="75652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5000" w:type="pct"/>
            <w:gridSpan w:val="6"/>
            <w:tcBorders>
              <w:top w:val="nil"/>
              <w:left w:val="nil"/>
              <w:bottom w:val="nil"/>
              <w:right w:val="nil"/>
            </w:tcBorders>
            <w:shd w:val="clear" w:color="FFFFFF" w:fill="FFFFFF"/>
            <w:noWrap w:val="0"/>
            <w:vAlign w:val="center"/>
          </w:tcPr>
          <w:p w14:paraId="5AFFC1A5">
            <w:pPr>
              <w:keepNext w:val="0"/>
              <w:keepLines w:val="0"/>
              <w:widowControl/>
              <w:suppressLineNumbers w:val="0"/>
              <w:jc w:val="center"/>
              <w:textAlignment w:val="center"/>
              <w:rPr>
                <w:rFonts w:hint="eastAsia" w:ascii="仿宋" w:hAnsi="仿宋" w:eastAsia="仿宋" w:cs="仿宋"/>
                <w:b/>
                <w:bCs/>
                <w:i w:val="0"/>
                <w:iCs w:val="0"/>
                <w:color w:val="000000"/>
                <w:sz w:val="40"/>
                <w:szCs w:val="40"/>
                <w:u w:val="none"/>
              </w:rPr>
            </w:pPr>
            <w:r>
              <w:rPr>
                <w:rFonts w:hint="eastAsia" w:ascii="仿宋" w:hAnsi="仿宋" w:eastAsia="仿宋" w:cs="仿宋"/>
                <w:b/>
                <w:bCs/>
                <w:i w:val="0"/>
                <w:iCs w:val="0"/>
                <w:color w:val="000000"/>
                <w:kern w:val="0"/>
                <w:sz w:val="40"/>
                <w:szCs w:val="40"/>
                <w:u w:val="none"/>
                <w:lang w:val="en-US" w:eastAsia="zh-CN" w:bidi="ar"/>
              </w:rPr>
              <w:t>规费、税金项目清单</w:t>
            </w:r>
          </w:p>
        </w:tc>
      </w:tr>
      <w:tr w14:paraId="6958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525" w:type="pct"/>
            <w:gridSpan w:val="2"/>
            <w:tcBorders>
              <w:top w:val="nil"/>
              <w:left w:val="nil"/>
              <w:bottom w:val="nil"/>
              <w:right w:val="nil"/>
            </w:tcBorders>
            <w:shd w:val="clear" w:color="FFFFFF" w:fill="FFFFFF"/>
            <w:noWrap w:val="0"/>
            <w:vAlign w:val="bottom"/>
          </w:tcPr>
          <w:p w14:paraId="2675CAAC">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工程名称：鄠邑区东岳庙过庭保护修缮工程</w:t>
            </w:r>
          </w:p>
        </w:tc>
        <w:tc>
          <w:tcPr>
            <w:tcW w:w="1184" w:type="pct"/>
            <w:gridSpan w:val="2"/>
            <w:tcBorders>
              <w:top w:val="nil"/>
              <w:left w:val="nil"/>
              <w:bottom w:val="nil"/>
              <w:right w:val="nil"/>
            </w:tcBorders>
            <w:shd w:val="clear" w:color="FFFFFF" w:fill="FFFFFF"/>
            <w:noWrap w:val="0"/>
            <w:vAlign w:val="bottom"/>
          </w:tcPr>
          <w:p w14:paraId="6D09C5F8">
            <w:pPr>
              <w:keepNext w:val="0"/>
              <w:keepLines w:val="0"/>
              <w:widowControl/>
              <w:suppressLineNumbers w:val="0"/>
              <w:jc w:val="lef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专业：土建工程</w:t>
            </w:r>
          </w:p>
        </w:tc>
        <w:tc>
          <w:tcPr>
            <w:tcW w:w="1290" w:type="pct"/>
            <w:gridSpan w:val="2"/>
            <w:tcBorders>
              <w:top w:val="nil"/>
              <w:left w:val="nil"/>
              <w:bottom w:val="nil"/>
              <w:right w:val="nil"/>
            </w:tcBorders>
            <w:shd w:val="clear" w:color="FFFFFF" w:fill="FFFFFF"/>
            <w:noWrap w:val="0"/>
            <w:vAlign w:val="bottom"/>
          </w:tcPr>
          <w:p w14:paraId="1805B5F2">
            <w:pPr>
              <w:keepNext w:val="0"/>
              <w:keepLines w:val="0"/>
              <w:widowControl/>
              <w:suppressLineNumbers w:val="0"/>
              <w:jc w:val="right"/>
              <w:textAlignment w:val="bottom"/>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 1 页  共 1 页</w:t>
            </w:r>
          </w:p>
        </w:tc>
      </w:tr>
      <w:tr w14:paraId="02A03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CF219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序号</w:t>
            </w:r>
          </w:p>
        </w:tc>
        <w:tc>
          <w:tcPr>
            <w:tcW w:w="2546"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FDC90F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741" w:type="pct"/>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B0D765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计量单位</w:t>
            </w:r>
          </w:p>
        </w:tc>
        <w:tc>
          <w:tcPr>
            <w:tcW w:w="1131" w:type="pct"/>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14:paraId="6DFB75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   量</w:t>
            </w:r>
          </w:p>
        </w:tc>
      </w:tr>
      <w:tr w14:paraId="2F0C1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19AE85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121BD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规费</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CFD85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5F9D91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393A6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5642B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68F01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社会保障费</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8F71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CAE069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4CAB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80E2A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EAA02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养老保险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FF8F8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6BC811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65C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5501B3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0347E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失业保险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8CA40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1DE03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17F06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D6AA5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11893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医疗保险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A468F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85921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CF08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71BC2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95086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工伤保险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B130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F76A1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6AFB2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C24118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4A215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残疾人就业保险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D0357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0EF5BA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2BF02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C10F9C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B6DB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女工生育保险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753A2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A8E29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43F31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235CB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F9F7E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住房公积金</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70FD4C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05858D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7933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E11CD0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3BEFC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危险作业意外伤害保险</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630FF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61E947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49EC5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676DF7B">
            <w:pPr>
              <w:jc w:val="center"/>
              <w:rPr>
                <w:rFonts w:hint="eastAsia" w:ascii="仿宋" w:hAnsi="仿宋" w:eastAsia="仿宋" w:cs="仿宋"/>
                <w:i w:val="0"/>
                <w:iCs w:val="0"/>
                <w:color w:val="000000"/>
                <w:sz w:val="20"/>
                <w:szCs w:val="20"/>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C411D2">
            <w:pPr>
              <w:jc w:val="left"/>
              <w:rPr>
                <w:rFonts w:hint="eastAsia" w:ascii="仿宋" w:hAnsi="仿宋" w:eastAsia="仿宋" w:cs="仿宋"/>
                <w:i w:val="0"/>
                <w:iCs w:val="0"/>
                <w:color w:val="000000"/>
                <w:sz w:val="20"/>
                <w:szCs w:val="20"/>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B2E56EB">
            <w:pPr>
              <w:jc w:val="center"/>
              <w:rPr>
                <w:rFonts w:hint="eastAsia" w:ascii="仿宋" w:hAnsi="仿宋" w:eastAsia="仿宋" w:cs="仿宋"/>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E59D886">
            <w:pPr>
              <w:jc w:val="center"/>
              <w:rPr>
                <w:rFonts w:hint="eastAsia" w:ascii="仿宋" w:hAnsi="仿宋" w:eastAsia="仿宋" w:cs="仿宋"/>
                <w:i w:val="0"/>
                <w:iCs w:val="0"/>
                <w:color w:val="000000"/>
                <w:sz w:val="20"/>
                <w:szCs w:val="20"/>
                <w:u w:val="none"/>
              </w:rPr>
            </w:pPr>
          </w:p>
        </w:tc>
      </w:tr>
      <w:tr w14:paraId="1B708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54D1143">
            <w:pPr>
              <w:jc w:val="center"/>
              <w:rPr>
                <w:rFonts w:hint="eastAsia" w:ascii="仿宋" w:hAnsi="仿宋" w:eastAsia="仿宋" w:cs="仿宋"/>
                <w:i w:val="0"/>
                <w:iCs w:val="0"/>
                <w:color w:val="000000"/>
                <w:sz w:val="20"/>
                <w:szCs w:val="20"/>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092521">
            <w:pPr>
              <w:jc w:val="left"/>
              <w:rPr>
                <w:rFonts w:hint="eastAsia" w:ascii="仿宋" w:hAnsi="仿宋" w:eastAsia="仿宋" w:cs="仿宋"/>
                <w:i w:val="0"/>
                <w:iCs w:val="0"/>
                <w:color w:val="000000"/>
                <w:sz w:val="20"/>
                <w:szCs w:val="20"/>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0260D9">
            <w:pPr>
              <w:jc w:val="center"/>
              <w:rPr>
                <w:rFonts w:hint="eastAsia" w:ascii="仿宋" w:hAnsi="仿宋" w:eastAsia="仿宋" w:cs="仿宋"/>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CEAD0D2">
            <w:pPr>
              <w:jc w:val="center"/>
              <w:rPr>
                <w:rFonts w:hint="eastAsia" w:ascii="仿宋" w:hAnsi="仿宋" w:eastAsia="仿宋" w:cs="仿宋"/>
                <w:i w:val="0"/>
                <w:iCs w:val="0"/>
                <w:color w:val="000000"/>
                <w:sz w:val="20"/>
                <w:szCs w:val="20"/>
                <w:u w:val="none"/>
              </w:rPr>
            </w:pPr>
          </w:p>
        </w:tc>
      </w:tr>
      <w:tr w14:paraId="5B715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6D80D2C">
            <w:pPr>
              <w:jc w:val="center"/>
              <w:rPr>
                <w:rFonts w:hint="eastAsia" w:ascii="仿宋" w:hAnsi="仿宋" w:eastAsia="仿宋" w:cs="仿宋"/>
                <w:i w:val="0"/>
                <w:iCs w:val="0"/>
                <w:color w:val="000000"/>
                <w:sz w:val="20"/>
                <w:szCs w:val="20"/>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CB78F2">
            <w:pPr>
              <w:jc w:val="left"/>
              <w:rPr>
                <w:rFonts w:hint="eastAsia" w:ascii="仿宋" w:hAnsi="仿宋" w:eastAsia="仿宋" w:cs="仿宋"/>
                <w:i w:val="0"/>
                <w:iCs w:val="0"/>
                <w:color w:val="000000"/>
                <w:sz w:val="20"/>
                <w:szCs w:val="20"/>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AA1C71">
            <w:pPr>
              <w:jc w:val="center"/>
              <w:rPr>
                <w:rFonts w:hint="eastAsia" w:ascii="仿宋" w:hAnsi="仿宋" w:eastAsia="仿宋" w:cs="仿宋"/>
                <w:i w:val="0"/>
                <w:iCs w:val="0"/>
                <w:color w:val="000000"/>
                <w:sz w:val="20"/>
                <w:szCs w:val="20"/>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B2A8799">
            <w:pPr>
              <w:jc w:val="center"/>
              <w:rPr>
                <w:rFonts w:hint="eastAsia" w:ascii="仿宋" w:hAnsi="仿宋" w:eastAsia="仿宋" w:cs="仿宋"/>
                <w:i w:val="0"/>
                <w:iCs w:val="0"/>
                <w:color w:val="000000"/>
                <w:sz w:val="20"/>
                <w:szCs w:val="20"/>
                <w:u w:val="none"/>
              </w:rPr>
            </w:pPr>
          </w:p>
        </w:tc>
      </w:tr>
      <w:tr w14:paraId="1B294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0113B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w:t>
            </w: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B6C26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税金</w:t>
            </w: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15049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0E46B6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r>
      <w:tr w14:paraId="0731A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EEB47D0">
            <w:pPr>
              <w:jc w:val="center"/>
              <w:rPr>
                <w:rFonts w:hint="eastAsia" w:ascii="仿宋" w:hAnsi="仿宋" w:eastAsia="仿宋" w:cs="仿宋"/>
                <w:i w:val="0"/>
                <w:iCs w:val="0"/>
                <w:color w:val="000000"/>
                <w:sz w:val="18"/>
                <w:szCs w:val="18"/>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510470">
            <w:pPr>
              <w:jc w:val="left"/>
              <w:rPr>
                <w:rFonts w:hint="eastAsia" w:ascii="仿宋" w:hAnsi="仿宋" w:eastAsia="仿宋" w:cs="仿宋"/>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533283">
            <w:pPr>
              <w:jc w:val="center"/>
              <w:rPr>
                <w:rFonts w:hint="eastAsia" w:ascii="仿宋" w:hAnsi="仿宋" w:eastAsia="仿宋" w:cs="仿宋"/>
                <w:i w:val="0"/>
                <w:iCs w:val="0"/>
                <w:color w:val="000000"/>
                <w:sz w:val="18"/>
                <w:szCs w:val="18"/>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0FAAD86">
            <w:pPr>
              <w:jc w:val="center"/>
              <w:rPr>
                <w:rFonts w:hint="eastAsia" w:ascii="仿宋" w:hAnsi="仿宋" w:eastAsia="仿宋" w:cs="仿宋"/>
                <w:i w:val="0"/>
                <w:iCs w:val="0"/>
                <w:color w:val="000000"/>
                <w:sz w:val="18"/>
                <w:szCs w:val="18"/>
                <w:u w:val="none"/>
              </w:rPr>
            </w:pPr>
          </w:p>
        </w:tc>
      </w:tr>
      <w:tr w14:paraId="5B48F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602B4BA">
            <w:pPr>
              <w:jc w:val="center"/>
              <w:rPr>
                <w:rFonts w:hint="eastAsia" w:ascii="仿宋" w:hAnsi="仿宋" w:eastAsia="仿宋" w:cs="仿宋"/>
                <w:i w:val="0"/>
                <w:iCs w:val="0"/>
                <w:color w:val="000000"/>
                <w:sz w:val="18"/>
                <w:szCs w:val="18"/>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3BDDB0">
            <w:pPr>
              <w:jc w:val="left"/>
              <w:rPr>
                <w:rFonts w:hint="eastAsia" w:ascii="仿宋" w:hAnsi="仿宋" w:eastAsia="仿宋" w:cs="仿宋"/>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9A65DB">
            <w:pPr>
              <w:jc w:val="center"/>
              <w:rPr>
                <w:rFonts w:hint="eastAsia" w:ascii="仿宋" w:hAnsi="仿宋" w:eastAsia="仿宋" w:cs="仿宋"/>
                <w:i w:val="0"/>
                <w:iCs w:val="0"/>
                <w:color w:val="000000"/>
                <w:sz w:val="18"/>
                <w:szCs w:val="18"/>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297B9FF">
            <w:pPr>
              <w:jc w:val="center"/>
              <w:rPr>
                <w:rFonts w:hint="eastAsia" w:ascii="仿宋" w:hAnsi="仿宋" w:eastAsia="仿宋" w:cs="仿宋"/>
                <w:i w:val="0"/>
                <w:iCs w:val="0"/>
                <w:color w:val="000000"/>
                <w:sz w:val="18"/>
                <w:szCs w:val="18"/>
                <w:u w:val="none"/>
              </w:rPr>
            </w:pPr>
          </w:p>
        </w:tc>
      </w:tr>
      <w:tr w14:paraId="22072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2B52C05">
            <w:pPr>
              <w:jc w:val="center"/>
              <w:rPr>
                <w:rFonts w:hint="eastAsia" w:ascii="仿宋" w:hAnsi="仿宋" w:eastAsia="仿宋" w:cs="仿宋"/>
                <w:i w:val="0"/>
                <w:iCs w:val="0"/>
                <w:color w:val="000000"/>
                <w:sz w:val="18"/>
                <w:szCs w:val="18"/>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C035A9">
            <w:pPr>
              <w:jc w:val="left"/>
              <w:rPr>
                <w:rFonts w:hint="eastAsia" w:ascii="仿宋" w:hAnsi="仿宋" w:eastAsia="仿宋" w:cs="仿宋"/>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434C9CC">
            <w:pPr>
              <w:jc w:val="center"/>
              <w:rPr>
                <w:rFonts w:hint="eastAsia" w:ascii="仿宋" w:hAnsi="仿宋" w:eastAsia="仿宋" w:cs="仿宋"/>
                <w:i w:val="0"/>
                <w:iCs w:val="0"/>
                <w:color w:val="000000"/>
                <w:sz w:val="18"/>
                <w:szCs w:val="18"/>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26F453A">
            <w:pPr>
              <w:jc w:val="center"/>
              <w:rPr>
                <w:rFonts w:hint="eastAsia" w:ascii="仿宋" w:hAnsi="仿宋" w:eastAsia="仿宋" w:cs="仿宋"/>
                <w:i w:val="0"/>
                <w:iCs w:val="0"/>
                <w:color w:val="000000"/>
                <w:sz w:val="18"/>
                <w:szCs w:val="18"/>
                <w:u w:val="none"/>
              </w:rPr>
            </w:pPr>
          </w:p>
        </w:tc>
      </w:tr>
      <w:tr w14:paraId="7899B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83658FB">
            <w:pPr>
              <w:jc w:val="center"/>
              <w:rPr>
                <w:rFonts w:hint="eastAsia" w:ascii="仿宋" w:hAnsi="仿宋" w:eastAsia="仿宋" w:cs="仿宋"/>
                <w:i w:val="0"/>
                <w:iCs w:val="0"/>
                <w:color w:val="000000"/>
                <w:sz w:val="18"/>
                <w:szCs w:val="18"/>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3E3DCF">
            <w:pPr>
              <w:jc w:val="left"/>
              <w:rPr>
                <w:rFonts w:hint="eastAsia" w:ascii="仿宋" w:hAnsi="仿宋" w:eastAsia="仿宋" w:cs="仿宋"/>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989C48">
            <w:pPr>
              <w:jc w:val="center"/>
              <w:rPr>
                <w:rFonts w:hint="eastAsia" w:ascii="仿宋" w:hAnsi="仿宋" w:eastAsia="仿宋" w:cs="仿宋"/>
                <w:i w:val="0"/>
                <w:iCs w:val="0"/>
                <w:color w:val="000000"/>
                <w:sz w:val="18"/>
                <w:szCs w:val="18"/>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338C94B">
            <w:pPr>
              <w:jc w:val="center"/>
              <w:rPr>
                <w:rFonts w:hint="eastAsia" w:ascii="仿宋" w:hAnsi="仿宋" w:eastAsia="仿宋" w:cs="仿宋"/>
                <w:i w:val="0"/>
                <w:iCs w:val="0"/>
                <w:color w:val="000000"/>
                <w:sz w:val="18"/>
                <w:szCs w:val="18"/>
                <w:u w:val="none"/>
              </w:rPr>
            </w:pPr>
          </w:p>
        </w:tc>
      </w:tr>
      <w:tr w14:paraId="63A21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798C448">
            <w:pPr>
              <w:jc w:val="center"/>
              <w:rPr>
                <w:rFonts w:hint="eastAsia" w:ascii="仿宋" w:hAnsi="仿宋" w:eastAsia="仿宋" w:cs="仿宋"/>
                <w:i w:val="0"/>
                <w:iCs w:val="0"/>
                <w:color w:val="000000"/>
                <w:sz w:val="18"/>
                <w:szCs w:val="18"/>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793858">
            <w:pPr>
              <w:jc w:val="left"/>
              <w:rPr>
                <w:rFonts w:hint="eastAsia" w:ascii="仿宋" w:hAnsi="仿宋" w:eastAsia="仿宋" w:cs="仿宋"/>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95A939">
            <w:pPr>
              <w:jc w:val="center"/>
              <w:rPr>
                <w:rFonts w:hint="eastAsia" w:ascii="仿宋" w:hAnsi="仿宋" w:eastAsia="仿宋" w:cs="仿宋"/>
                <w:i w:val="0"/>
                <w:iCs w:val="0"/>
                <w:color w:val="000000"/>
                <w:sz w:val="18"/>
                <w:szCs w:val="18"/>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C1DF6DA">
            <w:pPr>
              <w:jc w:val="center"/>
              <w:rPr>
                <w:rFonts w:hint="eastAsia" w:ascii="仿宋" w:hAnsi="仿宋" w:eastAsia="仿宋" w:cs="仿宋"/>
                <w:i w:val="0"/>
                <w:iCs w:val="0"/>
                <w:color w:val="000000"/>
                <w:sz w:val="18"/>
                <w:szCs w:val="18"/>
                <w:u w:val="none"/>
              </w:rPr>
            </w:pPr>
          </w:p>
        </w:tc>
      </w:tr>
      <w:tr w14:paraId="346AB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81" w:type="pct"/>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5E20C73">
            <w:pPr>
              <w:jc w:val="center"/>
              <w:rPr>
                <w:rFonts w:hint="eastAsia" w:ascii="仿宋" w:hAnsi="仿宋" w:eastAsia="仿宋" w:cs="仿宋"/>
                <w:i w:val="0"/>
                <w:iCs w:val="0"/>
                <w:color w:val="000000"/>
                <w:sz w:val="18"/>
                <w:szCs w:val="18"/>
                <w:u w:val="none"/>
              </w:rPr>
            </w:pPr>
          </w:p>
        </w:tc>
        <w:tc>
          <w:tcPr>
            <w:tcW w:w="2546"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7DC8F80">
            <w:pPr>
              <w:jc w:val="left"/>
              <w:rPr>
                <w:rFonts w:hint="eastAsia" w:ascii="仿宋" w:hAnsi="仿宋" w:eastAsia="仿宋" w:cs="仿宋"/>
                <w:i w:val="0"/>
                <w:iCs w:val="0"/>
                <w:color w:val="000000"/>
                <w:sz w:val="18"/>
                <w:szCs w:val="18"/>
                <w:u w:val="none"/>
              </w:rPr>
            </w:pPr>
          </w:p>
        </w:tc>
        <w:tc>
          <w:tcPr>
            <w:tcW w:w="741" w:type="pct"/>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E13D43">
            <w:pPr>
              <w:jc w:val="center"/>
              <w:rPr>
                <w:rFonts w:hint="eastAsia" w:ascii="仿宋" w:hAnsi="仿宋" w:eastAsia="仿宋" w:cs="仿宋"/>
                <w:i w:val="0"/>
                <w:iCs w:val="0"/>
                <w:color w:val="000000"/>
                <w:sz w:val="18"/>
                <w:szCs w:val="18"/>
                <w:u w:val="none"/>
              </w:rPr>
            </w:pPr>
          </w:p>
        </w:tc>
        <w:tc>
          <w:tcPr>
            <w:tcW w:w="1131" w:type="pct"/>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FEA1B40">
            <w:pPr>
              <w:jc w:val="center"/>
              <w:rPr>
                <w:rFonts w:hint="eastAsia" w:ascii="仿宋" w:hAnsi="仿宋" w:eastAsia="仿宋" w:cs="仿宋"/>
                <w:i w:val="0"/>
                <w:iCs w:val="0"/>
                <w:color w:val="000000"/>
                <w:sz w:val="18"/>
                <w:szCs w:val="18"/>
                <w:u w:val="none"/>
              </w:rPr>
            </w:pPr>
          </w:p>
        </w:tc>
      </w:tr>
    </w:tbl>
    <w:p w14:paraId="772300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402DE"/>
    <w:rsid w:val="08B91D32"/>
    <w:rsid w:val="6BC40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872</Words>
  <Characters>936</Characters>
  <Lines>0</Lines>
  <Paragraphs>0</Paragraphs>
  <TotalTime>1</TotalTime>
  <ScaleCrop>false</ScaleCrop>
  <LinksUpToDate>false</LinksUpToDate>
  <CharactersWithSpaces>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2026-04-10T09:54:00Z</dcterms:created>
  <dc:creator>晚风。</dc:creator>
  <cp:lastModifiedBy>晚风。</cp:lastModifiedBy>
  <dcterms:modified xsi:type="dcterms:W3CDTF">2026-04-10T09:56:55Z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FABC31FAEE1A46B6AE182A7AA1B520FB_11</vt:lpwstr>
  </property>
  <property fmtid="{D5CDD505-2E9C-101B-9397-08002B2CF9AE}" pid="4" name="KSOTemplateDocerSaveRecord">
    <vt:lpwstr>eyJoZGlkIjoiZGE5OWRjODc1MTU2MGZhZDBjNzNhN2EyMWExMWFlNmQiLCJ1c2VySWQiOiIzMzczMjk0NjQifQ==</vt:lpwstr>
  </property>
</Properties>
</file>