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AAA4E">
      <w:pPr>
        <w:pStyle w:val="6"/>
        <w:spacing w:line="360" w:lineRule="auto"/>
        <w:outlineLvl w:val="1"/>
        <w:rPr>
          <w:rFonts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  <w:t>报价一览表</w:t>
      </w:r>
    </w:p>
    <w:p w14:paraId="74605367">
      <w:pPr>
        <w:rPr>
          <w:color w:val="auto"/>
          <w:highlight w:val="none"/>
          <w:lang w:eastAsia="zh-CN"/>
        </w:rPr>
      </w:pPr>
    </w:p>
    <w:p w14:paraId="4D323047">
      <w:pPr>
        <w:pStyle w:val="6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                        </w:t>
      </w:r>
    </w:p>
    <w:p w14:paraId="3273EF82">
      <w:pPr>
        <w:pStyle w:val="6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spacing w:val="-20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</w:t>
      </w:r>
    </w:p>
    <w:p w14:paraId="6C4ECAC7">
      <w:pPr>
        <w:pStyle w:val="6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</w:t>
      </w:r>
    </w:p>
    <w:p w14:paraId="7A9E0663">
      <w:pPr>
        <w:spacing w:line="360" w:lineRule="auto"/>
        <w:ind w:left="1261" w:leftChars="-66" w:hanging="1400" w:hangingChars="5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90CBCA0">
      <w:pPr>
        <w:spacing w:line="500" w:lineRule="atLeast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报价单位：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元</w:t>
      </w:r>
    </w:p>
    <w:tbl>
      <w:tblPr>
        <w:tblStyle w:val="4"/>
        <w:tblW w:w="10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0"/>
        <w:gridCol w:w="2316"/>
        <w:gridCol w:w="2329"/>
        <w:gridCol w:w="2415"/>
        <w:gridCol w:w="1317"/>
      </w:tblGrid>
      <w:tr w14:paraId="484BA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  <w:jc w:val="center"/>
        </w:trPr>
        <w:tc>
          <w:tcPr>
            <w:tcW w:w="2140" w:type="dxa"/>
            <w:noWrap w:val="0"/>
            <w:vAlign w:val="center"/>
          </w:tcPr>
          <w:p w14:paraId="10C21ED4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采购内容</w:t>
            </w:r>
          </w:p>
        </w:tc>
        <w:tc>
          <w:tcPr>
            <w:tcW w:w="2316" w:type="dxa"/>
            <w:noWrap w:val="0"/>
            <w:vAlign w:val="center"/>
          </w:tcPr>
          <w:p w14:paraId="2E304030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谈判总报价 </w:t>
            </w:r>
          </w:p>
          <w:p w14:paraId="37F76AB6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 w:eastAsia="zh-CN"/>
              </w:rPr>
              <w:t>（元）</w:t>
            </w:r>
          </w:p>
        </w:tc>
        <w:tc>
          <w:tcPr>
            <w:tcW w:w="2329" w:type="dxa"/>
            <w:noWrap w:val="0"/>
            <w:vAlign w:val="center"/>
          </w:tcPr>
          <w:p w14:paraId="1EE08B08">
            <w:pPr>
              <w:spacing w:line="500" w:lineRule="atLeast"/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服务期限</w:t>
            </w:r>
          </w:p>
        </w:tc>
        <w:tc>
          <w:tcPr>
            <w:tcW w:w="2415" w:type="dxa"/>
            <w:noWrap w:val="0"/>
            <w:vAlign w:val="center"/>
          </w:tcPr>
          <w:p w14:paraId="2781F284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质量标准</w:t>
            </w:r>
          </w:p>
        </w:tc>
        <w:tc>
          <w:tcPr>
            <w:tcW w:w="1317" w:type="dxa"/>
            <w:noWrap w:val="0"/>
            <w:vAlign w:val="center"/>
          </w:tcPr>
          <w:p w14:paraId="4A1776AE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26A4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  <w:jc w:val="center"/>
        </w:trPr>
        <w:tc>
          <w:tcPr>
            <w:tcW w:w="2140" w:type="dxa"/>
            <w:noWrap w:val="0"/>
            <w:vAlign w:val="center"/>
          </w:tcPr>
          <w:p w14:paraId="5F70F0E1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16" w:type="dxa"/>
            <w:noWrap w:val="0"/>
            <w:vAlign w:val="center"/>
          </w:tcPr>
          <w:p w14:paraId="4E650429">
            <w:pPr>
              <w:spacing w:line="500" w:lineRule="atLeast"/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</w:p>
        </w:tc>
        <w:tc>
          <w:tcPr>
            <w:tcW w:w="2329" w:type="dxa"/>
            <w:noWrap w:val="0"/>
            <w:vAlign w:val="center"/>
          </w:tcPr>
          <w:p w14:paraId="65510EDC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1EEE7F3E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6899324C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A915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  <w:jc w:val="center"/>
        </w:trPr>
        <w:tc>
          <w:tcPr>
            <w:tcW w:w="10517" w:type="dxa"/>
            <w:gridSpan w:val="5"/>
            <w:noWrap w:val="0"/>
            <w:vAlign w:val="center"/>
          </w:tcPr>
          <w:p w14:paraId="5AE5D309">
            <w:pPr>
              <w:pStyle w:val="6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snapToGrid w:val="0"/>
                <w:color w:val="auto"/>
                <w:sz w:val="28"/>
                <w:szCs w:val="28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sz w:val="28"/>
                <w:szCs w:val="28"/>
                <w:highlight w:val="none"/>
                <w:lang w:val="en-US" w:eastAsia="zh-CN" w:bidi="ar-SA"/>
              </w:rPr>
              <w:t>谈判</w:t>
            </w: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sz w:val="28"/>
                <w:szCs w:val="28"/>
                <w:highlight w:val="none"/>
                <w:lang w:val="zh-CN" w:eastAsia="zh-CN" w:bidi="ar-SA"/>
              </w:rPr>
              <w:t>总报价（元）</w:t>
            </w: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sz w:val="28"/>
                <w:szCs w:val="28"/>
                <w:highlight w:val="none"/>
                <w:lang w:val="zh-CN" w:eastAsia="en-US" w:bidi="ar-SA"/>
              </w:rPr>
              <w:t>（大写）：</w:t>
            </w:r>
          </w:p>
        </w:tc>
      </w:tr>
    </w:tbl>
    <w:p w14:paraId="24BD8D10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0586BF0D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1B79E346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  应  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（公      章）</w:t>
      </w:r>
    </w:p>
    <w:p w14:paraId="31BFFF07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（签字或盖章）</w:t>
      </w:r>
    </w:p>
    <w:p w14:paraId="155510C8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日  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0F13E24E">
      <w:pPr>
        <w:jc w:val="center"/>
        <w:rPr>
          <w:rFonts w:hint="eastAsia" w:ascii="仿宋" w:hAnsi="仿宋" w:eastAsia="仿宋" w:cs="仿宋"/>
          <w:b/>
          <w:color w:val="auto"/>
          <w:kern w:val="0"/>
          <w:sz w:val="36"/>
          <w:szCs w:val="36"/>
          <w:highlight w:val="none"/>
        </w:rPr>
      </w:pPr>
    </w:p>
    <w:p w14:paraId="6F811145">
      <w:pPr>
        <w:pStyle w:val="3"/>
        <w:shd w:val="clear" w:color="auto" w:fill="FFFFFF"/>
        <w:spacing w:line="300" w:lineRule="atLeast"/>
        <w:ind w:firstLine="480"/>
        <w:rPr>
          <w:rFonts w:hint="eastAsia" w:ascii="仿宋" w:hAnsi="仿宋" w:eastAsia="仿宋"/>
          <w:color w:val="auto"/>
          <w:sz w:val="27"/>
          <w:szCs w:val="27"/>
          <w:highlight w:val="none"/>
        </w:rPr>
      </w:pPr>
    </w:p>
    <w:p w14:paraId="0D0A80E9">
      <w:pPr>
        <w:pStyle w:val="3"/>
        <w:shd w:val="clear" w:color="auto" w:fill="FFFFFF"/>
        <w:spacing w:line="300" w:lineRule="atLeast"/>
        <w:ind w:firstLine="480"/>
        <w:rPr>
          <w:rFonts w:hint="eastAsia" w:ascii="仿宋" w:hAnsi="仿宋" w:eastAsia="仿宋"/>
          <w:color w:val="auto"/>
          <w:sz w:val="27"/>
          <w:szCs w:val="27"/>
          <w:highlight w:val="none"/>
        </w:rPr>
      </w:pPr>
    </w:p>
    <w:p w14:paraId="44C2990E">
      <w:pPr>
        <w:kinsoku/>
        <w:autoSpaceDE/>
        <w:autoSpaceDN/>
        <w:adjustRightInd/>
        <w:snapToGrid/>
        <w:textAlignment w:val="auto"/>
        <w:rPr>
          <w:rFonts w:ascii="仿宋" w:hAnsi="仿宋" w:eastAsia="仿宋" w:cs="宋体"/>
          <w:color w:val="auto"/>
          <w:spacing w:val="7"/>
          <w:sz w:val="27"/>
          <w:szCs w:val="27"/>
          <w:highlight w:val="none"/>
          <w:lang w:eastAsia="zh-CN"/>
        </w:rPr>
      </w:pPr>
      <w:r>
        <w:rPr>
          <w:rFonts w:ascii="仿宋" w:hAnsi="仿宋" w:eastAsia="仿宋" w:cs="宋体"/>
          <w:color w:val="auto"/>
          <w:spacing w:val="7"/>
          <w:sz w:val="27"/>
          <w:szCs w:val="27"/>
          <w:highlight w:val="none"/>
          <w:lang w:eastAsia="zh-CN"/>
        </w:rPr>
        <w:br w:type="page"/>
      </w:r>
    </w:p>
    <w:p w14:paraId="7CF4B542">
      <w:pPr>
        <w:spacing w:line="500" w:lineRule="atLeas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分项报价表</w:t>
      </w:r>
    </w:p>
    <w:tbl>
      <w:tblPr>
        <w:tblStyle w:val="4"/>
        <w:tblpPr w:leftFromText="180" w:rightFromText="180" w:vertAnchor="text" w:horzAnchor="margin" w:tblpY="110"/>
        <w:tblOverlap w:val="never"/>
        <w:tblW w:w="89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434"/>
        <w:gridCol w:w="1343"/>
        <w:gridCol w:w="1172"/>
        <w:gridCol w:w="1082"/>
        <w:gridCol w:w="1496"/>
        <w:gridCol w:w="1801"/>
      </w:tblGrid>
      <w:tr w14:paraId="65914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exact"/>
        </w:trPr>
        <w:tc>
          <w:tcPr>
            <w:tcW w:w="668" w:type="dxa"/>
            <w:noWrap w:val="0"/>
            <w:vAlign w:val="center"/>
          </w:tcPr>
          <w:p w14:paraId="0B1B44B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序号</w:t>
            </w:r>
          </w:p>
        </w:tc>
        <w:tc>
          <w:tcPr>
            <w:tcW w:w="1434" w:type="dxa"/>
            <w:noWrap w:val="0"/>
            <w:vAlign w:val="center"/>
          </w:tcPr>
          <w:p w14:paraId="1F8BEAD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采购名称</w:t>
            </w:r>
          </w:p>
        </w:tc>
        <w:tc>
          <w:tcPr>
            <w:tcW w:w="1343" w:type="dxa"/>
            <w:noWrap w:val="0"/>
            <w:vAlign w:val="center"/>
          </w:tcPr>
          <w:p w14:paraId="30CE839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leftChars="0" w:right="0" w:rightChars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 xml:space="preserve"> 单价 </w:t>
            </w:r>
          </w:p>
          <w:p w14:paraId="137D28D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leftChars="0" w:right="0" w:rightChars="0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（元）</w:t>
            </w:r>
          </w:p>
        </w:tc>
        <w:tc>
          <w:tcPr>
            <w:tcW w:w="1172" w:type="dxa"/>
            <w:noWrap w:val="0"/>
            <w:vAlign w:val="center"/>
          </w:tcPr>
          <w:p w14:paraId="3F5C5B3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leftChars="0" w:right="0" w:rightChars="0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数量</w:t>
            </w:r>
          </w:p>
        </w:tc>
        <w:tc>
          <w:tcPr>
            <w:tcW w:w="1082" w:type="dxa"/>
            <w:noWrap w:val="0"/>
            <w:vAlign w:val="center"/>
          </w:tcPr>
          <w:p w14:paraId="72B45AC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leftChars="0" w:right="0" w:rightChars="0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1496" w:type="dxa"/>
            <w:noWrap w:val="0"/>
            <w:vAlign w:val="center"/>
          </w:tcPr>
          <w:p w14:paraId="30306BA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leftChars="0" w:right="0" w:rightChars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合计  </w:t>
            </w:r>
          </w:p>
          <w:p w14:paraId="6C96F3A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leftChars="0" w:right="0" w:rightChars="0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（元）</w:t>
            </w:r>
          </w:p>
        </w:tc>
        <w:tc>
          <w:tcPr>
            <w:tcW w:w="1801" w:type="dxa"/>
            <w:noWrap w:val="0"/>
            <w:vAlign w:val="center"/>
          </w:tcPr>
          <w:p w14:paraId="6D11D388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leftChars="0" w:right="0" w:rightChars="0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0D2E0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exact"/>
        </w:trPr>
        <w:tc>
          <w:tcPr>
            <w:tcW w:w="668" w:type="dxa"/>
            <w:noWrap w:val="0"/>
            <w:vAlign w:val="center"/>
          </w:tcPr>
          <w:p w14:paraId="00E5B6E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</w:rPr>
              <w:t>1</w:t>
            </w:r>
          </w:p>
        </w:tc>
        <w:tc>
          <w:tcPr>
            <w:tcW w:w="1434" w:type="dxa"/>
            <w:noWrap w:val="0"/>
            <w:vAlign w:val="center"/>
          </w:tcPr>
          <w:p w14:paraId="0C5A6E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 w:val="0"/>
                <w:snapToGrid w:val="0"/>
                <w:color w:val="auto"/>
                <w:sz w:val="28"/>
                <w:szCs w:val="28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sz w:val="28"/>
                <w:szCs w:val="28"/>
                <w:highlight w:val="none"/>
                <w:lang w:val="en-US" w:eastAsia="zh-CN" w:bidi="ar-SA"/>
              </w:rPr>
              <w:t>99%磷酸二氢钾</w:t>
            </w:r>
          </w:p>
        </w:tc>
        <w:tc>
          <w:tcPr>
            <w:tcW w:w="1343" w:type="dxa"/>
            <w:noWrap w:val="0"/>
            <w:vAlign w:val="center"/>
          </w:tcPr>
          <w:p w14:paraId="267C5E0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41A6F55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2D66BA3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5AAD014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801" w:type="dxa"/>
            <w:noWrap w:val="0"/>
            <w:vAlign w:val="center"/>
          </w:tcPr>
          <w:p w14:paraId="667A311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</w:tr>
      <w:tr w14:paraId="6819F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exact"/>
        </w:trPr>
        <w:tc>
          <w:tcPr>
            <w:tcW w:w="668" w:type="dxa"/>
            <w:noWrap w:val="0"/>
            <w:vAlign w:val="center"/>
          </w:tcPr>
          <w:p w14:paraId="23BCB7A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434" w:type="dxa"/>
            <w:noWrap w:val="0"/>
            <w:vAlign w:val="center"/>
          </w:tcPr>
          <w:p w14:paraId="450532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 w:val="0"/>
                <w:snapToGrid w:val="0"/>
                <w:color w:val="auto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sz w:val="28"/>
                <w:szCs w:val="28"/>
                <w:highlight w:val="none"/>
                <w:lang w:val="en-US" w:eastAsia="zh-CN" w:bidi="ar-SA"/>
              </w:rPr>
              <w:t>24-表 芸苔素内酯</w:t>
            </w:r>
          </w:p>
        </w:tc>
        <w:tc>
          <w:tcPr>
            <w:tcW w:w="1343" w:type="dxa"/>
            <w:noWrap w:val="0"/>
            <w:vAlign w:val="center"/>
          </w:tcPr>
          <w:p w14:paraId="35006E9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761E7B4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0F10173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6850BD5B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801" w:type="dxa"/>
            <w:noWrap w:val="0"/>
            <w:vAlign w:val="center"/>
          </w:tcPr>
          <w:p w14:paraId="30ECDD6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</w:tr>
      <w:tr w14:paraId="5A2ED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exact"/>
        </w:trPr>
        <w:tc>
          <w:tcPr>
            <w:tcW w:w="668" w:type="dxa"/>
            <w:noWrap w:val="0"/>
            <w:vAlign w:val="center"/>
          </w:tcPr>
          <w:p w14:paraId="365B553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434" w:type="dxa"/>
            <w:noWrap w:val="0"/>
            <w:vAlign w:val="center"/>
          </w:tcPr>
          <w:p w14:paraId="0087A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b w:val="0"/>
                <w:snapToGrid w:val="0"/>
                <w:color w:val="auto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sz w:val="28"/>
                <w:szCs w:val="28"/>
                <w:highlight w:val="none"/>
                <w:lang w:val="en-US" w:eastAsia="zh-CN" w:bidi="ar-SA"/>
              </w:rPr>
              <w:t>飞防</w:t>
            </w:r>
          </w:p>
        </w:tc>
        <w:tc>
          <w:tcPr>
            <w:tcW w:w="1343" w:type="dxa"/>
            <w:noWrap w:val="0"/>
            <w:vAlign w:val="center"/>
          </w:tcPr>
          <w:p w14:paraId="461859F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573840F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43641997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45A5A5A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default" w:ascii="仿宋" w:hAnsi="仿宋" w:eastAsia="仿宋" w:cs="仿宋"/>
                <w:b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FF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801" w:type="dxa"/>
            <w:noWrap w:val="0"/>
            <w:vAlign w:val="center"/>
          </w:tcPr>
          <w:p w14:paraId="7EF6B9A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0000FF"/>
                <w:sz w:val="28"/>
                <w:szCs w:val="28"/>
                <w:lang w:val="en-US" w:eastAsia="zh-CN"/>
              </w:rPr>
            </w:pPr>
          </w:p>
        </w:tc>
      </w:tr>
      <w:tr w14:paraId="31598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exact"/>
        </w:trPr>
        <w:tc>
          <w:tcPr>
            <w:tcW w:w="668" w:type="dxa"/>
            <w:noWrap w:val="0"/>
            <w:vAlign w:val="center"/>
          </w:tcPr>
          <w:p w14:paraId="444F94A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1434" w:type="dxa"/>
            <w:noWrap w:val="0"/>
            <w:vAlign w:val="center"/>
          </w:tcPr>
          <w:p w14:paraId="703E4C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snapToGrid w:val="0"/>
                <w:color w:val="auto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343" w:type="dxa"/>
            <w:noWrap w:val="0"/>
            <w:vAlign w:val="center"/>
          </w:tcPr>
          <w:p w14:paraId="131FA90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57B60C7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59F83ED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609AA5EF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0000FF"/>
                <w:sz w:val="28"/>
                <w:szCs w:val="28"/>
                <w:lang w:val="en-US" w:eastAsia="zh-CN"/>
              </w:rPr>
            </w:pPr>
          </w:p>
        </w:tc>
        <w:tc>
          <w:tcPr>
            <w:tcW w:w="1801" w:type="dxa"/>
            <w:noWrap w:val="0"/>
            <w:vAlign w:val="center"/>
          </w:tcPr>
          <w:p w14:paraId="3F750EE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0000FF"/>
                <w:sz w:val="28"/>
                <w:szCs w:val="28"/>
                <w:lang w:val="en-US" w:eastAsia="zh-CN"/>
              </w:rPr>
            </w:pPr>
          </w:p>
        </w:tc>
      </w:tr>
      <w:tr w14:paraId="233D4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exact"/>
        </w:trPr>
        <w:tc>
          <w:tcPr>
            <w:tcW w:w="8996" w:type="dxa"/>
            <w:gridSpan w:val="7"/>
            <w:noWrap w:val="0"/>
            <w:vAlign w:val="center"/>
          </w:tcPr>
          <w:p w14:paraId="50A77FB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both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gree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en-US"/>
              </w:rPr>
              <w:t>谈判总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  <w:t>报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en-US"/>
              </w:rPr>
              <w:t>价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：人民币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</w:rPr>
              <w:t>元（</w:t>
            </w:r>
            <w:r>
              <w:rPr>
                <w:rFonts w:hint="default" w:ascii="Arial" w:hAnsi="Arial" w:eastAsia="仿宋" w:cs="Arial"/>
                <w:b w:val="0"/>
                <w:color w:val="auto"/>
                <w:sz w:val="28"/>
                <w:szCs w:val="28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</w:rPr>
              <w:t>元）</w:t>
            </w:r>
          </w:p>
        </w:tc>
      </w:tr>
    </w:tbl>
    <w:p w14:paraId="79F9743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480" w:hanging="560" w:hangingChars="200"/>
        <w:jc w:val="both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en-US" w:eastAsia="zh-CN" w:bidi="ar-SA"/>
        </w:rPr>
        <w:t>注：1、各供应商在单价限价的基础上自行报价，单价报价不得超过单价限价否则按无效标处理。</w:t>
      </w:r>
    </w:p>
    <w:p w14:paraId="2C202F5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559" w:leftChars="266" w:firstLine="0" w:firstLineChars="0"/>
        <w:jc w:val="both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en-US" w:eastAsia="zh-CN" w:bidi="ar-SA"/>
        </w:rPr>
        <w:t>2、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分项报价表中谈判总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en-US" w:eastAsia="zh-CN" w:bidi="ar-SA"/>
        </w:rPr>
        <w:t>报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价金额须与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en-US" w:eastAsia="zh-CN" w:bidi="ar-SA"/>
        </w:rPr>
        <w:t>报价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一览表中谈判总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en-US" w:eastAsia="zh-CN" w:bidi="ar-SA"/>
        </w:rPr>
        <w:t>报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价金额一致。</w:t>
      </w:r>
    </w:p>
    <w:p w14:paraId="0DB215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en-US" w:eastAsia="zh-CN" w:bidi="ar-SA"/>
        </w:rPr>
        <w:t>3、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zh-CN" w:bidi="ar-SA"/>
        </w:rPr>
        <w:t>若表格不够用，各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zh-CN" w:bidi="ar-SA"/>
        </w:rPr>
        <w:t>可按此表复制。</w:t>
      </w:r>
    </w:p>
    <w:p w14:paraId="1813A09D">
      <w:pPr>
        <w:pStyle w:val="6"/>
        <w:tabs>
          <w:tab w:val="left" w:pos="309"/>
        </w:tabs>
        <w:spacing w:line="500" w:lineRule="atLeast"/>
        <w:ind w:firstLine="960" w:firstLineChars="400"/>
        <w:jc w:val="right"/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en-US" w:eastAsia="zh-CN"/>
        </w:rPr>
      </w:pPr>
    </w:p>
    <w:p w14:paraId="2339C437">
      <w:pPr>
        <w:pStyle w:val="6"/>
        <w:tabs>
          <w:tab w:val="left" w:pos="309"/>
        </w:tabs>
        <w:spacing w:line="500" w:lineRule="atLeast"/>
        <w:ind w:firstLine="960" w:firstLineChars="400"/>
        <w:jc w:val="right"/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zh-CN"/>
        </w:rPr>
        <w:t>章）</w:t>
      </w:r>
    </w:p>
    <w:p w14:paraId="2C723BFD">
      <w:pPr>
        <w:pStyle w:val="6"/>
        <w:spacing w:line="500" w:lineRule="atLeast"/>
        <w:ind w:firstLine="480" w:firstLineChars="200"/>
        <w:jc w:val="right"/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zh-CN"/>
        </w:rPr>
        <w:t>（签字或盖章）</w:t>
      </w:r>
    </w:p>
    <w:p w14:paraId="11E1F5E5">
      <w:pPr>
        <w:pStyle w:val="6"/>
        <w:spacing w:line="500" w:lineRule="atLeast"/>
        <w:ind w:firstLine="480" w:firstLineChars="200"/>
        <w:jc w:val="right"/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zh-CN"/>
        </w:rPr>
        <w:t xml:space="preserve">日      期： 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zh-CN"/>
        </w:rPr>
        <w:t>日</w:t>
      </w:r>
    </w:p>
    <w:p w14:paraId="63225E5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46722"/>
    <w:rsid w:val="4564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3">
    <w:name w:val="Normal (Web)"/>
    <w:basedOn w:val="1"/>
    <w:next w:val="1"/>
    <w:unhideWhenUsed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2026-04-14T07:00:00Z</dcterms:created>
  <dc:creator>七安</dc:creator>
  <cp:lastModifiedBy>七安</cp:lastModifiedBy>
  <dcterms:modified xsi:type="dcterms:W3CDTF">2026-04-14T07:00:49Z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E3CC104FCF5B42169A40DC4BFBAC14AF_11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