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FE19A">
      <w:pPr>
        <w:pStyle w:val="13"/>
        <w:spacing w:line="360" w:lineRule="auto"/>
        <w:outlineLvl w:val="1"/>
        <w:rPr>
          <w:rFonts w:hint="default" w:ascii="仿宋" w:hAnsi="仿宋" w:eastAsia="仿宋" w:cs="仿宋"/>
          <w:bCs/>
          <w:color w:val="auto"/>
          <w:sz w:val="40"/>
          <w:szCs w:val="44"/>
          <w:highlight w:val="none"/>
          <w:shd w:val="clear" w:color="auto" w:fill="FFFFFF"/>
          <w:lang w:val="en-US" w:eastAsia="zh-CN"/>
        </w:rPr>
      </w:pPr>
      <w:r>
        <w:rPr>
          <w:rFonts w:hint="eastAsia" w:ascii="仿宋" w:hAnsi="仿宋" w:eastAsia="仿宋" w:cs="仿宋"/>
          <w:bCs/>
          <w:color w:val="auto"/>
          <w:sz w:val="40"/>
          <w:szCs w:val="44"/>
          <w:highlight w:val="none"/>
          <w:shd w:val="clear" w:color="auto" w:fill="FFFFFF"/>
          <w:lang w:val="en-US" w:eastAsia="zh-CN"/>
        </w:rPr>
        <w:t>资格证明文件</w:t>
      </w:r>
    </w:p>
    <w:p w14:paraId="469BC9E9">
      <w:pPr>
        <w:pStyle w:val="14"/>
        <w:pageBreakBefore w:val="0"/>
        <w:widowControl/>
        <w:kinsoku/>
        <w:overflowPunct w:val="0"/>
        <w:topLinePunct w:val="0"/>
        <w:bidi w:val="0"/>
        <w:jc w:val="center"/>
        <w:outlineLvl w:val="2"/>
        <w:rPr>
          <w:rFonts w:hint="eastAsia" w:ascii="仿宋" w:hAnsi="仿宋" w:eastAsia="仿宋" w:cs="仿宋"/>
          <w:color w:val="auto"/>
          <w:sz w:val="30"/>
          <w:szCs w:val="30"/>
          <w:highlight w:val="none"/>
        </w:rPr>
      </w:pPr>
      <w:bookmarkStart w:id="0" w:name="_Toc13412"/>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_Toc19385 </w:instrText>
      </w:r>
      <w:r>
        <w:rPr>
          <w:rFonts w:hint="eastAsia" w:ascii="仿宋" w:hAnsi="仿宋" w:eastAsia="仿宋" w:cs="仿宋"/>
          <w:color w:val="auto"/>
          <w:sz w:val="32"/>
          <w:szCs w:val="32"/>
          <w:highlight w:val="none"/>
        </w:rPr>
        <w:fldChar w:fldCharType="separate"/>
      </w:r>
      <w:r>
        <w:rPr>
          <w:rFonts w:hint="eastAsia" w:ascii="仿宋" w:hAnsi="仿宋" w:eastAsia="仿宋" w:cs="仿宋"/>
          <w:b/>
          <w:color w:val="auto"/>
          <w:sz w:val="32"/>
          <w:szCs w:val="32"/>
          <w:highlight w:val="none"/>
        </w:rPr>
        <w:t>第一部分</w:t>
      </w:r>
      <w:r>
        <w:rPr>
          <w:rFonts w:hint="eastAsia" w:ascii="仿宋" w:hAnsi="仿宋" w:eastAsia="仿宋" w:cs="仿宋"/>
          <w:bCs/>
          <w:color w:val="auto"/>
          <w:sz w:val="32"/>
          <w:szCs w:val="32"/>
          <w:highlight w:val="none"/>
        </w:rPr>
        <w:t xml:space="preserve">  </w:t>
      </w:r>
      <w:r>
        <w:rPr>
          <w:rFonts w:hint="eastAsia" w:ascii="仿宋" w:hAnsi="仿宋" w:eastAsia="仿宋" w:cs="仿宋"/>
          <w:b/>
          <w:color w:val="auto"/>
          <w:sz w:val="32"/>
          <w:szCs w:val="32"/>
          <w:highlight w:val="none"/>
        </w:rPr>
        <w:t>供应商具有独立承担民事责任的能力</w:t>
      </w:r>
      <w:r>
        <w:rPr>
          <w:rFonts w:hint="eastAsia" w:ascii="仿宋" w:hAnsi="仿宋" w:eastAsia="仿宋" w:cs="仿宋"/>
          <w:color w:val="auto"/>
          <w:sz w:val="32"/>
          <w:szCs w:val="32"/>
          <w:highlight w:val="none"/>
        </w:rPr>
        <w:fldChar w:fldCharType="end"/>
      </w:r>
      <w:bookmarkEnd w:id="0"/>
    </w:p>
    <w:p w14:paraId="49F8BAC1">
      <w:pPr>
        <w:pStyle w:val="14"/>
        <w:pageBreakBefore w:val="0"/>
        <w:widowControl/>
        <w:kinsoku/>
        <w:overflowPunct w:val="0"/>
        <w:topLinePunct w:val="0"/>
        <w:bidi w:val="0"/>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供应商应具有独立承担民事责任的能力且具备向采购人提供相关</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rPr>
        <w:t>的企业法人、其他组织或者自然人,企业法人应提供统一社会信用代码的营业执照；其他组织应提供合法证明文件；自然人提供身份证明文件。</w:t>
      </w:r>
    </w:p>
    <w:p w14:paraId="2F78BC97">
      <w:pPr>
        <w:pStyle w:val="14"/>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0FB1BF5F">
      <w:pPr>
        <w:pStyle w:val="14"/>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01DEE51A">
      <w:pPr>
        <w:pStyle w:val="14"/>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693E14A7">
      <w:pPr>
        <w:pStyle w:val="14"/>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6992F274">
      <w:pPr>
        <w:pStyle w:val="14"/>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1DEF758F">
      <w:pPr>
        <w:pStyle w:val="14"/>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63351737">
      <w:pPr>
        <w:pStyle w:val="14"/>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6A02EB43">
      <w:pPr>
        <w:pStyle w:val="14"/>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2E2E7449">
      <w:pPr>
        <w:pStyle w:val="14"/>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75535CA2">
      <w:pPr>
        <w:pStyle w:val="14"/>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5E8E6F98">
      <w:pPr>
        <w:pStyle w:val="14"/>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3046EEAF">
      <w:pPr>
        <w:pStyle w:val="14"/>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00F2F602">
      <w:pPr>
        <w:pStyle w:val="14"/>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4DE82B00">
      <w:pPr>
        <w:pStyle w:val="14"/>
        <w:pageBreakBefore w:val="0"/>
        <w:widowControl/>
        <w:kinsoku/>
        <w:overflowPunct w:val="0"/>
        <w:topLinePunct w:val="0"/>
        <w:bidi w:val="0"/>
        <w:ind w:firstLine="1200"/>
        <w:jc w:val="both"/>
        <w:rPr>
          <w:rFonts w:hint="eastAsia" w:ascii="仿宋" w:hAnsi="仿宋" w:eastAsia="仿宋" w:cs="仿宋"/>
          <w:color w:val="auto"/>
          <w:sz w:val="30"/>
          <w:szCs w:val="30"/>
          <w:highlight w:val="none"/>
        </w:rPr>
      </w:pPr>
    </w:p>
    <w:p w14:paraId="0EEBAF1C">
      <w:pPr>
        <w:pageBreakBefore w:val="0"/>
        <w:kinsoku/>
        <w:overflowPunct w:val="0"/>
        <w:topLinePunct w:val="0"/>
        <w:bidi w:val="0"/>
        <w:spacing w:line="360" w:lineRule="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eastAsia="zh-CN"/>
        </w:rPr>
        <w:br w:type="page"/>
      </w:r>
    </w:p>
    <w:p w14:paraId="4DCF103D">
      <w:pPr>
        <w:pStyle w:val="15"/>
        <w:pageBreakBefore w:val="0"/>
        <w:kinsoku/>
        <w:overflowPunct w:val="0"/>
        <w:topLinePunct w:val="0"/>
        <w:bidi w:val="0"/>
        <w:snapToGrid w:val="0"/>
        <w:spacing w:line="360" w:lineRule="auto"/>
        <w:ind w:right="-386" w:rightChars="-184"/>
        <w:jc w:val="center"/>
        <w:outlineLvl w:val="2"/>
        <w:rPr>
          <w:rFonts w:hint="eastAsia" w:ascii="仿宋" w:hAnsi="仿宋" w:eastAsia="仿宋" w:cs="仿宋"/>
          <w:b/>
          <w:bCs/>
          <w:snapToGrid w:val="0"/>
          <w:color w:val="auto"/>
          <w:kern w:val="0"/>
          <w:sz w:val="30"/>
          <w:szCs w:val="30"/>
          <w:highlight w:val="none"/>
        </w:rPr>
      </w:pPr>
      <w:bookmarkStart w:id="1" w:name="_Toc32069"/>
      <w:bookmarkStart w:id="2" w:name="_Toc2480"/>
      <w:r>
        <w:rPr>
          <w:rFonts w:hint="eastAsia" w:ascii="仿宋" w:hAnsi="仿宋" w:eastAsia="仿宋" w:cs="仿宋"/>
          <w:b/>
          <w:snapToGrid w:val="0"/>
          <w:color w:val="auto"/>
          <w:kern w:val="0"/>
          <w:sz w:val="32"/>
          <w:szCs w:val="32"/>
          <w:highlight w:val="none"/>
        </w:rPr>
        <w:t>第二部分 供应</w:t>
      </w:r>
      <w:r>
        <w:rPr>
          <w:rFonts w:hint="eastAsia" w:ascii="仿宋" w:hAnsi="仿宋" w:eastAsia="仿宋" w:cs="仿宋"/>
          <w:b/>
          <w:bCs/>
          <w:color w:val="auto"/>
          <w:kern w:val="0"/>
          <w:sz w:val="32"/>
          <w:szCs w:val="32"/>
          <w:highlight w:val="none"/>
        </w:rPr>
        <w:t>商应授权合法的人员参加</w:t>
      </w:r>
      <w:r>
        <w:rPr>
          <w:rFonts w:hint="eastAsia" w:ascii="仿宋" w:hAnsi="仿宋" w:eastAsia="仿宋" w:cs="仿宋"/>
          <w:b/>
          <w:bCs/>
          <w:color w:val="auto"/>
          <w:kern w:val="0"/>
          <w:sz w:val="32"/>
          <w:szCs w:val="32"/>
          <w:highlight w:val="none"/>
          <w:lang w:val="en-US" w:eastAsia="zh-CN"/>
        </w:rPr>
        <w:t>谈判</w:t>
      </w:r>
      <w:r>
        <w:rPr>
          <w:rFonts w:hint="eastAsia" w:ascii="仿宋" w:hAnsi="仿宋" w:eastAsia="仿宋" w:cs="仿宋"/>
          <w:b/>
          <w:bCs/>
          <w:color w:val="auto"/>
          <w:kern w:val="0"/>
          <w:sz w:val="32"/>
          <w:szCs w:val="32"/>
          <w:highlight w:val="none"/>
        </w:rPr>
        <w:t>全过程</w:t>
      </w:r>
      <w:bookmarkEnd w:id="1"/>
      <w:bookmarkEnd w:id="2"/>
    </w:p>
    <w:p w14:paraId="5ECA42DE">
      <w:pPr>
        <w:pStyle w:val="15"/>
        <w:pageBreakBefore w:val="0"/>
        <w:kinsoku/>
        <w:overflowPunct w:val="0"/>
        <w:topLinePunct w:val="0"/>
        <w:bidi w:val="0"/>
        <w:snapToGrid w:val="0"/>
        <w:spacing w:line="360" w:lineRule="auto"/>
        <w:ind w:right="-386" w:rightChars="-184"/>
        <w:jc w:val="center"/>
        <w:rPr>
          <w:rFonts w:hint="eastAsia" w:ascii="仿宋" w:hAnsi="仿宋" w:eastAsia="仿宋" w:cs="仿宋"/>
          <w:b/>
          <w:bCs/>
          <w:snapToGrid w:val="0"/>
          <w:color w:val="auto"/>
          <w:kern w:val="0"/>
          <w:sz w:val="30"/>
          <w:szCs w:val="30"/>
          <w:highlight w:val="none"/>
        </w:rPr>
      </w:pPr>
      <w:r>
        <w:rPr>
          <w:rFonts w:hint="eastAsia" w:ascii="仿宋" w:hAnsi="仿宋" w:eastAsia="仿宋" w:cs="仿宋"/>
          <w:b/>
          <w:bCs/>
          <w:snapToGrid w:val="0"/>
          <w:color w:val="auto"/>
          <w:kern w:val="0"/>
          <w:sz w:val="32"/>
          <w:szCs w:val="32"/>
          <w:highlight w:val="none"/>
        </w:rPr>
        <w:t>法定代表人身份证明书和授权委托书</w:t>
      </w:r>
    </w:p>
    <w:p w14:paraId="09ADB80B">
      <w:pPr>
        <w:pStyle w:val="15"/>
        <w:pageBreakBefore w:val="0"/>
        <w:kinsoku/>
        <w:overflowPunct w:val="0"/>
        <w:topLinePunct w:val="0"/>
        <w:bidi w:val="0"/>
        <w:snapToGrid w:val="0"/>
        <w:spacing w:line="360" w:lineRule="auto"/>
        <w:jc w:val="center"/>
        <w:rPr>
          <w:rFonts w:hint="eastAsia" w:ascii="仿宋" w:hAnsi="仿宋" w:eastAsia="仿宋" w:cs="仿宋"/>
          <w:b/>
          <w:bCs/>
          <w:color w:val="auto"/>
          <w:sz w:val="28"/>
          <w:szCs w:val="28"/>
          <w:highlight w:val="none"/>
        </w:rPr>
      </w:pPr>
    </w:p>
    <w:p w14:paraId="592EB2E3">
      <w:pPr>
        <w:pStyle w:val="15"/>
        <w:pageBreakBefore w:val="0"/>
        <w:kinsoku/>
        <w:overflowPunct w:val="0"/>
        <w:topLinePunct w:val="0"/>
        <w:bidi w:val="0"/>
        <w:snapToGrid w:val="0"/>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1、法定代表人身份证明书</w:t>
      </w:r>
    </w:p>
    <w:p w14:paraId="1DB7E7A8">
      <w:pPr>
        <w:pStyle w:val="15"/>
        <w:pageBreakBefore w:val="0"/>
        <w:kinsoku/>
        <w:overflowPunct w:val="0"/>
        <w:topLinePunct w:val="0"/>
        <w:bidi w:val="0"/>
        <w:snapToGrid w:val="0"/>
        <w:spacing w:line="360" w:lineRule="auto"/>
        <w:ind w:firstLine="560" w:firstLineChars="200"/>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p>
    <w:p w14:paraId="3097F295">
      <w:pPr>
        <w:pStyle w:val="15"/>
        <w:pageBreakBefore w:val="0"/>
        <w:kinsoku/>
        <w:overflowPunct w:val="0"/>
        <w:topLinePunct w:val="0"/>
        <w:bidi w:val="0"/>
        <w:snapToGri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7B780EC9">
      <w:pPr>
        <w:pStyle w:val="15"/>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494EA671">
      <w:pPr>
        <w:pStyle w:val="15"/>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3E771DDC">
      <w:pPr>
        <w:pStyle w:val="15"/>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56A55476">
      <w:pPr>
        <w:pStyle w:val="15"/>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260572B5">
      <w:pPr>
        <w:pStyle w:val="15"/>
        <w:pageBreakBefore w:val="0"/>
        <w:kinsoku/>
        <w:overflowPunct w:val="0"/>
        <w:topLinePunct w:val="0"/>
        <w:bidi w:val="0"/>
        <w:snapToGri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667763A6">
      <w:pPr>
        <w:pStyle w:val="15"/>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p>
    <w:p w14:paraId="79B84E61">
      <w:pPr>
        <w:pStyle w:val="15"/>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5EDC0126">
      <w:pPr>
        <w:pStyle w:val="15"/>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37F4F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053DB693">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法定代表人身份证正、反面复印件</w:t>
            </w:r>
          </w:p>
          <w:p w14:paraId="13255C1C">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u w:val="single"/>
                <w:lang w:eastAsia="zh-CN"/>
              </w:rPr>
            </w:pPr>
          </w:p>
        </w:tc>
      </w:tr>
    </w:tbl>
    <w:p w14:paraId="21154AA6">
      <w:pPr>
        <w:pStyle w:val="15"/>
        <w:pageBreakBefore w:val="0"/>
        <w:kinsoku/>
        <w:overflowPunct w:val="0"/>
        <w:topLinePunct w:val="0"/>
        <w:bidi w:val="0"/>
        <w:snapToGrid w:val="0"/>
        <w:spacing w:line="360" w:lineRule="auto"/>
        <w:rPr>
          <w:rFonts w:hint="eastAsia" w:ascii="仿宋" w:hAnsi="仿宋" w:eastAsia="仿宋" w:cs="仿宋"/>
          <w:color w:val="auto"/>
          <w:sz w:val="28"/>
          <w:szCs w:val="28"/>
          <w:highlight w:val="none"/>
        </w:rPr>
      </w:pPr>
    </w:p>
    <w:p w14:paraId="49261D96">
      <w:pPr>
        <w:pStyle w:val="15"/>
        <w:pageBreakBefore w:val="0"/>
        <w:kinsoku/>
        <w:overflowPunct w:val="0"/>
        <w:topLinePunct w:val="0"/>
        <w:bidi w:val="0"/>
        <w:snapToGrid w:val="0"/>
        <w:spacing w:line="360" w:lineRule="auto"/>
        <w:ind w:firstLine="2318" w:firstLineChars="82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5FAE41AF">
      <w:pPr>
        <w:pageBreakBefore w:val="0"/>
        <w:kinsoku/>
        <w:overflowPunct w:val="0"/>
        <w:topLinePunct w:val="0"/>
        <w:bidi w:val="0"/>
        <w:spacing w:line="360" w:lineRule="auto"/>
        <w:ind w:firstLine="2318" w:firstLineChars="828"/>
        <w:rPr>
          <w:rFonts w:hint="eastAsia" w:ascii="仿宋" w:hAnsi="仿宋" w:eastAsia="仿宋" w:cs="仿宋"/>
          <w:color w:val="auto"/>
          <w:sz w:val="28"/>
          <w:szCs w:val="28"/>
          <w:highlight w:val="none"/>
          <w:lang w:eastAsia="zh-CN"/>
        </w:rPr>
      </w:pPr>
      <w:r>
        <w:rPr>
          <w:rFonts w:hint="eastAsia" w:ascii="仿宋" w:hAnsi="仿宋" w:eastAsia="仿宋" w:cs="仿宋"/>
          <w:color w:val="auto"/>
          <w:kern w:val="2"/>
          <w:sz w:val="28"/>
          <w:szCs w:val="28"/>
          <w:highlight w:val="none"/>
          <w:lang w:eastAsia="zh-CN"/>
        </w:rPr>
        <w:t>日</w:t>
      </w:r>
      <w:r>
        <w:rPr>
          <w:rFonts w:hint="eastAsia" w:ascii="仿宋" w:hAnsi="仿宋" w:eastAsia="仿宋" w:cs="仿宋"/>
          <w:color w:val="auto"/>
          <w:sz w:val="28"/>
          <w:szCs w:val="28"/>
          <w:highlight w:val="none"/>
          <w:lang w:eastAsia="zh-CN"/>
        </w:rPr>
        <w:t xml:space="preserve">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5A69F412">
      <w:pPr>
        <w:pageBreakBefore w:val="0"/>
        <w:kinsoku/>
        <w:overflowPunct w:val="0"/>
        <w:topLinePunct w:val="0"/>
        <w:bidi w:val="0"/>
        <w:spacing w:line="360" w:lineRule="auto"/>
        <w:rPr>
          <w:rFonts w:hint="eastAsia" w:ascii="仿宋" w:hAnsi="仿宋" w:eastAsia="仿宋" w:cs="仿宋"/>
          <w:color w:val="auto"/>
          <w:sz w:val="28"/>
          <w:szCs w:val="28"/>
          <w:highlight w:val="none"/>
          <w:lang w:eastAsia="zh-CN"/>
        </w:rPr>
      </w:pPr>
    </w:p>
    <w:p w14:paraId="55DB7A6A">
      <w:pPr>
        <w:pageBreakBefore w:val="0"/>
        <w:kinsoku/>
        <w:overflowPunct w:val="0"/>
        <w:topLinePunct w:val="0"/>
        <w:bidi w:val="0"/>
        <w:spacing w:line="360" w:lineRule="auto"/>
        <w:ind w:left="210" w:leftChars="100"/>
        <w:jc w:val="center"/>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6"/>
          <w:highlight w:val="none"/>
          <w:lang w:eastAsia="zh-CN"/>
        </w:rPr>
        <w:br w:type="page"/>
      </w:r>
      <w:r>
        <w:rPr>
          <w:rFonts w:hint="eastAsia" w:ascii="仿宋" w:hAnsi="仿宋" w:eastAsia="仿宋" w:cs="仿宋"/>
          <w:b/>
          <w:bCs/>
          <w:color w:val="auto"/>
          <w:sz w:val="30"/>
          <w:szCs w:val="30"/>
          <w:highlight w:val="none"/>
          <w:lang w:eastAsia="zh-CN"/>
        </w:rPr>
        <w:t>2、法定代表人授权委托书</w:t>
      </w:r>
    </w:p>
    <w:p w14:paraId="3F430EE3">
      <w:pPr>
        <w:pStyle w:val="9"/>
        <w:pageBreakBefore w:val="0"/>
        <w:kinsoku/>
        <w:overflowPunct w:val="0"/>
        <w:topLinePunct w:val="0"/>
        <w:bidi w:val="0"/>
        <w:ind w:firstLine="321"/>
        <w:rPr>
          <w:rFonts w:hint="eastAsia" w:ascii="仿宋" w:hAnsi="仿宋" w:eastAsia="仿宋" w:cs="仿宋"/>
          <w:color w:val="auto"/>
          <w:highlight w:val="none"/>
        </w:rPr>
      </w:pPr>
    </w:p>
    <w:p w14:paraId="2959357B">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注册于</w:t>
      </w:r>
      <w:r>
        <w:rPr>
          <w:rFonts w:hint="eastAsia" w:ascii="仿宋" w:hAnsi="仿宋" w:eastAsia="仿宋" w:cs="仿宋"/>
          <w:color w:val="auto"/>
          <w:sz w:val="28"/>
          <w:szCs w:val="28"/>
          <w:highlight w:val="none"/>
          <w:u w:val="single"/>
          <w:lang w:eastAsia="zh-CN"/>
        </w:rPr>
        <w:t>（工商行政管理局名称或市场监督管理局）</w:t>
      </w:r>
      <w:r>
        <w:rPr>
          <w:rFonts w:hint="eastAsia" w:ascii="仿宋" w:hAnsi="仿宋" w:eastAsia="仿宋" w:cs="仿宋"/>
          <w:color w:val="auto"/>
          <w:sz w:val="28"/>
          <w:szCs w:val="28"/>
          <w:highlight w:val="none"/>
          <w:lang w:eastAsia="zh-CN"/>
        </w:rPr>
        <w:t>之</w:t>
      </w:r>
      <w:r>
        <w:rPr>
          <w:rFonts w:hint="eastAsia" w:ascii="仿宋" w:hAnsi="仿宋" w:eastAsia="仿宋" w:cs="仿宋"/>
          <w:color w:val="auto"/>
          <w:sz w:val="28"/>
          <w:szCs w:val="28"/>
          <w:highlight w:val="none"/>
          <w:u w:val="single"/>
          <w:lang w:eastAsia="zh-CN"/>
        </w:rPr>
        <w:t>（供应商全称）</w:t>
      </w: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（姓名、职务）</w:t>
      </w:r>
      <w:r>
        <w:rPr>
          <w:rFonts w:hint="eastAsia" w:ascii="仿宋" w:hAnsi="仿宋" w:eastAsia="仿宋" w:cs="仿宋"/>
          <w:color w:val="auto"/>
          <w:sz w:val="28"/>
          <w:szCs w:val="28"/>
          <w:highlight w:val="none"/>
          <w:lang w:eastAsia="zh-CN"/>
        </w:rPr>
        <w:t>授权</w:t>
      </w:r>
      <w:r>
        <w:rPr>
          <w:rFonts w:hint="eastAsia" w:ascii="仿宋" w:hAnsi="仿宋" w:eastAsia="仿宋" w:cs="仿宋"/>
          <w:color w:val="auto"/>
          <w:sz w:val="28"/>
          <w:szCs w:val="28"/>
          <w:highlight w:val="none"/>
          <w:u w:val="single"/>
          <w:lang w:eastAsia="zh-CN"/>
        </w:rPr>
        <w:t>（被授权委托人姓名、职务）</w:t>
      </w:r>
      <w:r>
        <w:rPr>
          <w:rFonts w:hint="eastAsia" w:ascii="仿宋" w:hAnsi="仿宋" w:eastAsia="仿宋" w:cs="仿宋"/>
          <w:color w:val="auto"/>
          <w:sz w:val="28"/>
          <w:szCs w:val="28"/>
          <w:highlight w:val="none"/>
          <w:lang w:eastAsia="zh-CN"/>
        </w:rPr>
        <w:t>为本公司的合法代理人，就</w:t>
      </w:r>
      <w:r>
        <w:rPr>
          <w:rFonts w:hint="eastAsia" w:ascii="仿宋" w:hAnsi="仿宋" w:eastAsia="仿宋" w:cs="仿宋"/>
          <w:color w:val="auto"/>
          <w:sz w:val="28"/>
          <w:szCs w:val="28"/>
          <w:highlight w:val="none"/>
          <w:u w:val="single"/>
          <w:lang w:eastAsia="zh-CN"/>
        </w:rPr>
        <w:t>（项目名称）</w:t>
      </w:r>
      <w:r>
        <w:rPr>
          <w:rFonts w:hint="eastAsia" w:ascii="仿宋" w:hAnsi="仿宋" w:eastAsia="仿宋" w:cs="仿宋"/>
          <w:color w:val="auto"/>
          <w:sz w:val="28"/>
          <w:szCs w:val="28"/>
          <w:highlight w:val="none"/>
          <w:lang w:eastAsia="zh-CN"/>
        </w:rPr>
        <w:t>的</w:t>
      </w:r>
      <w:r>
        <w:rPr>
          <w:rFonts w:hint="eastAsia" w:ascii="仿宋" w:hAnsi="仿宋" w:eastAsia="仿宋" w:cs="仿宋"/>
          <w:color w:val="auto"/>
          <w:sz w:val="28"/>
          <w:szCs w:val="28"/>
          <w:highlight w:val="none"/>
          <w:lang w:val="en-US" w:eastAsia="zh-CN"/>
        </w:rPr>
        <w:t>谈判</w:t>
      </w:r>
      <w:r>
        <w:rPr>
          <w:rFonts w:hint="eastAsia" w:ascii="仿宋" w:hAnsi="仿宋" w:eastAsia="仿宋" w:cs="仿宋"/>
          <w:color w:val="auto"/>
          <w:sz w:val="28"/>
          <w:szCs w:val="28"/>
          <w:highlight w:val="none"/>
          <w:lang w:eastAsia="zh-CN"/>
        </w:rPr>
        <w:t>及合同的执行和完成，以本公司的名义处理一切与之有关的事宜。</w:t>
      </w:r>
    </w:p>
    <w:p w14:paraId="7E74F7E9">
      <w:pPr>
        <w:pageBreakBefore w:val="0"/>
        <w:kinsoku/>
        <w:overflowPunct w:val="0"/>
        <w:topLinePunct w:val="0"/>
        <w:bidi w:val="0"/>
        <w:spacing w:line="360" w:lineRule="auto"/>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附：被授权委托人姓名：</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性别：</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年龄：</w:t>
      </w:r>
      <w:r>
        <w:rPr>
          <w:rFonts w:hint="eastAsia" w:ascii="仿宋" w:hAnsi="仿宋" w:eastAsia="仿宋" w:cs="仿宋"/>
          <w:color w:val="auto"/>
          <w:sz w:val="28"/>
          <w:szCs w:val="28"/>
          <w:highlight w:val="none"/>
          <w:u w:val="single"/>
          <w:lang w:eastAsia="zh-CN"/>
        </w:rPr>
        <w:t xml:space="preserve">        .</w:t>
      </w:r>
    </w:p>
    <w:p w14:paraId="7E5B0426">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职    务：</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身份证号码：</w:t>
      </w:r>
      <w:r>
        <w:rPr>
          <w:rFonts w:hint="eastAsia" w:ascii="仿宋" w:hAnsi="仿宋" w:eastAsia="仿宋" w:cs="仿宋"/>
          <w:color w:val="auto"/>
          <w:sz w:val="28"/>
          <w:szCs w:val="28"/>
          <w:highlight w:val="none"/>
          <w:u w:val="single"/>
          <w:lang w:eastAsia="zh-CN"/>
        </w:rPr>
        <w:t xml:space="preserve">                 .</w:t>
      </w:r>
    </w:p>
    <w:p w14:paraId="58273CEC">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通讯地址：</w:t>
      </w:r>
      <w:r>
        <w:rPr>
          <w:rFonts w:hint="eastAsia" w:ascii="仿宋" w:hAnsi="仿宋" w:eastAsia="仿宋" w:cs="仿宋"/>
          <w:color w:val="auto"/>
          <w:sz w:val="28"/>
          <w:szCs w:val="28"/>
          <w:highlight w:val="none"/>
          <w:u w:val="single"/>
          <w:lang w:eastAsia="zh-CN"/>
        </w:rPr>
        <w:t xml:space="preserve">                                          .</w:t>
      </w:r>
    </w:p>
    <w:p w14:paraId="7A7213E3">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邮政编码：</w:t>
      </w:r>
      <w:r>
        <w:rPr>
          <w:rFonts w:hint="eastAsia" w:ascii="仿宋" w:hAnsi="仿宋" w:eastAsia="仿宋" w:cs="仿宋"/>
          <w:color w:val="auto"/>
          <w:sz w:val="28"/>
          <w:szCs w:val="28"/>
          <w:highlight w:val="none"/>
          <w:u w:val="single"/>
          <w:lang w:eastAsia="zh-CN"/>
        </w:rPr>
        <w:t xml:space="preserve">                                          .</w:t>
      </w:r>
    </w:p>
    <w:p w14:paraId="3E71D122">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传真：</w:t>
      </w:r>
      <w:r>
        <w:rPr>
          <w:rFonts w:hint="eastAsia" w:ascii="仿宋" w:hAnsi="仿宋" w:eastAsia="仿宋" w:cs="仿宋"/>
          <w:color w:val="auto"/>
          <w:sz w:val="28"/>
          <w:szCs w:val="28"/>
          <w:highlight w:val="none"/>
          <w:u w:val="single"/>
          <w:lang w:eastAsia="zh-CN"/>
        </w:rPr>
        <w:t xml:space="preserve">               .</w:t>
      </w:r>
    </w:p>
    <w:p w14:paraId="6501485F">
      <w:pPr>
        <w:adjustRightInd w:val="0"/>
        <w:snapToGrid w:val="0"/>
        <w:spacing w:line="360" w:lineRule="auto"/>
        <w:rPr>
          <w:rFonts w:hint="eastAsia" w:ascii="仿宋" w:hAnsi="仿宋" w:eastAsia="仿宋" w:cs="仿宋"/>
          <w:color w:val="auto"/>
          <w:sz w:val="28"/>
          <w:szCs w:val="28"/>
          <w:highlight w:val="none"/>
          <w:u w:val="single"/>
          <w:lang w:eastAsia="zh-CN"/>
        </w:rPr>
      </w:pPr>
      <w:r>
        <w:rPr>
          <w:rFonts w:hint="eastAsia" w:ascii="仿宋" w:hAnsi="仿宋" w:eastAsia="仿宋" w:cs="仿宋"/>
          <w:sz w:val="28"/>
          <w:szCs w:val="28"/>
        </w:rPr>
        <w:t>法定代表人及被授权委托人身份证复印件</w:t>
      </w:r>
      <w:r>
        <w:rPr>
          <w:rFonts w:hint="eastAsia" w:ascii="仿宋" w:hAnsi="仿宋" w:eastAsia="仿宋" w:cs="仿宋"/>
          <w:color w:val="auto"/>
          <w:sz w:val="28"/>
          <w:szCs w:val="28"/>
        </w:rPr>
        <w:t>。后附被授权委托人社保证明材料。</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31CA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2" w:hRule="atLeast"/>
          <w:jc w:val="center"/>
        </w:trPr>
        <w:tc>
          <w:tcPr>
            <w:tcW w:w="4526" w:type="dxa"/>
            <w:vAlign w:val="center"/>
          </w:tcPr>
          <w:p w14:paraId="5B44030A">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法定代表人身份证正、反面复印件</w:t>
            </w:r>
          </w:p>
          <w:p w14:paraId="58C288EA">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lang w:eastAsia="zh-CN"/>
              </w:rPr>
            </w:pPr>
          </w:p>
        </w:tc>
        <w:tc>
          <w:tcPr>
            <w:tcW w:w="4713" w:type="dxa"/>
            <w:vAlign w:val="center"/>
          </w:tcPr>
          <w:p w14:paraId="5E21C39A">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被授权委托人身份证正、反面复印件</w:t>
            </w:r>
          </w:p>
          <w:p w14:paraId="555D988A">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lang w:eastAsia="zh-CN"/>
              </w:rPr>
            </w:pPr>
          </w:p>
        </w:tc>
      </w:tr>
    </w:tbl>
    <w:p w14:paraId="6FFB55EA">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u w:val="single"/>
          <w:lang w:eastAsia="zh-CN"/>
        </w:rPr>
      </w:pPr>
    </w:p>
    <w:p w14:paraId="7EA7DE98">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供应商名称：</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36937C6D">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zh-CN" w:eastAsia="zh-CN"/>
        </w:rPr>
        <w:t>签</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eastAsia="zh-CN"/>
        </w:rPr>
        <w:t>字</w:t>
      </w:r>
      <w:r>
        <w:rPr>
          <w:rFonts w:hint="eastAsia" w:ascii="仿宋" w:hAnsi="仿宋" w:eastAsia="仿宋" w:cs="仿宋"/>
          <w:color w:val="auto"/>
          <w:sz w:val="28"/>
          <w:szCs w:val="28"/>
          <w:highlight w:val="none"/>
          <w:lang w:eastAsia="zh-CN"/>
        </w:rPr>
        <w:t>）</w:t>
      </w:r>
    </w:p>
    <w:p w14:paraId="0D504652">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      字）</w:t>
      </w:r>
    </w:p>
    <w:p w14:paraId="4E253949">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7D34C6B7">
      <w:pPr>
        <w:pStyle w:val="14"/>
        <w:pageBreakBefore w:val="0"/>
        <w:widowControl/>
        <w:kinsoku/>
        <w:overflowPunct w:val="0"/>
        <w:topLinePunct w:val="0"/>
        <w:bidi w:val="0"/>
        <w:ind w:firstLine="560" w:firstLineChars="200"/>
        <w:jc w:val="both"/>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本授权有效期自</w:t>
      </w:r>
      <w:r>
        <w:rPr>
          <w:rFonts w:hint="eastAsia" w:ascii="仿宋" w:hAnsi="仿宋" w:eastAsia="仿宋" w:cs="仿宋"/>
          <w:color w:val="auto"/>
          <w:sz w:val="28"/>
          <w:szCs w:val="28"/>
          <w:highlight w:val="none"/>
          <w:lang w:val="en-US" w:eastAsia="zh-CN"/>
        </w:rPr>
        <w:t>谈判</w:t>
      </w:r>
      <w:r>
        <w:rPr>
          <w:rFonts w:hint="eastAsia" w:ascii="仿宋" w:hAnsi="仿宋" w:eastAsia="仿宋" w:cs="仿宋"/>
          <w:color w:val="auto"/>
          <w:szCs w:val="28"/>
          <w:highlight w:val="none"/>
        </w:rPr>
        <w:t>响应文件递交截止之日起计90</w:t>
      </w:r>
      <w:bookmarkStart w:id="3" w:name="_Toc1462"/>
      <w:r>
        <w:rPr>
          <w:rFonts w:hint="eastAsia" w:ascii="仿宋" w:hAnsi="仿宋" w:eastAsia="仿宋" w:cs="仿宋"/>
          <w:color w:val="auto"/>
          <w:szCs w:val="28"/>
          <w:highlight w:val="none"/>
        </w:rPr>
        <w:t>日历日</w:t>
      </w:r>
      <w:bookmarkStart w:id="4" w:name="_Toc28759"/>
    </w:p>
    <w:p w14:paraId="2D3C0FBE">
      <w:pPr>
        <w:rPr>
          <w:rFonts w:hint="eastAsia" w:ascii="仿宋" w:hAnsi="仿宋" w:eastAsia="仿宋" w:cs="仿宋"/>
          <w:color w:val="auto"/>
          <w:szCs w:val="28"/>
          <w:highlight w:val="none"/>
        </w:rPr>
      </w:pPr>
      <w:r>
        <w:rPr>
          <w:rFonts w:hint="eastAsia" w:ascii="仿宋" w:hAnsi="仿宋" w:eastAsia="仿宋" w:cs="仿宋"/>
          <w:color w:val="auto"/>
          <w:szCs w:val="28"/>
          <w:highlight w:val="none"/>
        </w:rPr>
        <w:br w:type="page"/>
      </w:r>
    </w:p>
    <w:p w14:paraId="481A801B">
      <w:pPr>
        <w:pStyle w:val="7"/>
        <w:tabs>
          <w:tab w:val="right" w:leader="dot" w:pos="9460"/>
        </w:tabs>
        <w:spacing w:line="360" w:lineRule="auto"/>
        <w:ind w:left="0" w:leftChars="0"/>
        <w:jc w:val="center"/>
        <w:rPr>
          <w:rFonts w:hint="eastAsia" w:ascii="仿宋" w:hAnsi="仿宋" w:eastAsia="仿宋" w:cs="仿宋"/>
          <w:b/>
          <w:bCs/>
          <w:color w:val="auto"/>
          <w:sz w:val="30"/>
          <w:szCs w:val="30"/>
        </w:rPr>
      </w:pPr>
    </w:p>
    <w:p w14:paraId="08828F3A">
      <w:pPr>
        <w:pStyle w:val="7"/>
        <w:tabs>
          <w:tab w:val="right" w:leader="dot" w:pos="9460"/>
        </w:tabs>
        <w:spacing w:line="360" w:lineRule="auto"/>
        <w:ind w:left="0" w:leftChars="0"/>
        <w:jc w:val="center"/>
        <w:rPr>
          <w:rFonts w:hint="eastAsia" w:ascii="仿宋" w:hAnsi="仿宋" w:eastAsia="仿宋" w:cs="仿宋"/>
          <w:b/>
          <w:bCs/>
          <w:color w:val="auto"/>
          <w:kern w:val="0"/>
          <w:sz w:val="30"/>
          <w:szCs w:val="30"/>
        </w:rPr>
      </w:pPr>
      <w:r>
        <w:rPr>
          <w:rFonts w:hint="eastAsia" w:ascii="仿宋" w:hAnsi="仿宋" w:eastAsia="仿宋" w:cs="仿宋"/>
          <w:b/>
          <w:bCs/>
          <w:color w:val="auto"/>
          <w:sz w:val="30"/>
          <w:szCs w:val="30"/>
        </w:rPr>
        <w:t>法定代表人授权委托书附表:被授权委托人在本单位缴纳社保的证明材料</w:t>
      </w:r>
    </w:p>
    <w:p w14:paraId="39E7B6F0">
      <w:pPr>
        <w:rPr>
          <w:rFonts w:hint="eastAsia" w:ascii="仿宋" w:hAnsi="仿宋" w:eastAsia="仿宋" w:cs="仿宋"/>
          <w:b/>
          <w:bCs/>
          <w:color w:val="auto"/>
          <w:kern w:val="0"/>
          <w:sz w:val="30"/>
          <w:szCs w:val="30"/>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222FD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noWrap w:val="0"/>
            <w:vAlign w:val="center"/>
          </w:tcPr>
          <w:p w14:paraId="29186AE6">
            <w:pPr>
              <w:keepNext w:val="0"/>
              <w:keepLines w:val="0"/>
              <w:widowControl/>
              <w:suppressLineNumbers w:val="0"/>
              <w:adjustRightInd w:val="0"/>
              <w:snapToGrid w:val="0"/>
              <w:spacing w:before="0" w:beforeAutospacing="0" w:after="0" w:afterAutospacing="0" w:line="500" w:lineRule="atLeast"/>
              <w:ind w:left="0" w:right="0"/>
              <w:jc w:val="center"/>
              <w:rPr>
                <w:rFonts w:hint="eastAsia" w:ascii="仿宋" w:hAnsi="仿宋" w:eastAsia="仿宋" w:cs="仿宋"/>
                <w:color w:val="auto"/>
                <w:sz w:val="28"/>
                <w:szCs w:val="28"/>
              </w:rPr>
            </w:pPr>
            <w:r>
              <w:rPr>
                <w:rFonts w:hint="eastAsia" w:ascii="仿宋" w:hAnsi="仿宋" w:eastAsia="仿宋" w:cs="仿宋"/>
                <w:color w:val="auto"/>
                <w:sz w:val="28"/>
                <w:szCs w:val="28"/>
              </w:rPr>
              <w:t>社保证明材料</w:t>
            </w:r>
          </w:p>
        </w:tc>
      </w:tr>
    </w:tbl>
    <w:p w14:paraId="4ECEB9B4">
      <w:pPr>
        <w:rPr>
          <w:rFonts w:hint="eastAsia" w:ascii="仿宋" w:hAnsi="仿宋" w:eastAsia="仿宋" w:cs="仿宋"/>
          <w:color w:val="auto"/>
        </w:rPr>
      </w:pPr>
    </w:p>
    <w:p w14:paraId="1A92F169">
      <w:pPr>
        <w:rPr>
          <w:rFonts w:hint="eastAsia" w:ascii="仿宋" w:hAnsi="仿宋" w:eastAsia="仿宋" w:cs="仿宋"/>
          <w:color w:val="auto"/>
        </w:rPr>
      </w:pPr>
    </w:p>
    <w:p w14:paraId="0C8E0620">
      <w:pPr>
        <w:rPr>
          <w:rFonts w:hint="eastAsia" w:ascii="仿宋" w:hAnsi="仿宋" w:eastAsia="仿宋" w:cs="仿宋"/>
          <w:color w:val="auto"/>
        </w:rPr>
      </w:pPr>
    </w:p>
    <w:p w14:paraId="4C3D5680">
      <w:pPr>
        <w:rPr>
          <w:rFonts w:hint="eastAsia" w:ascii="仿宋" w:hAnsi="仿宋" w:eastAsia="仿宋" w:cs="仿宋"/>
          <w:color w:val="auto"/>
        </w:rPr>
      </w:pPr>
    </w:p>
    <w:p w14:paraId="0F4BCA51">
      <w:pPr>
        <w:rPr>
          <w:rFonts w:hint="eastAsia" w:ascii="仿宋" w:hAnsi="仿宋" w:eastAsia="仿宋" w:cs="仿宋"/>
          <w:color w:val="auto"/>
        </w:rPr>
      </w:pPr>
    </w:p>
    <w:p w14:paraId="6D5CCA9C">
      <w:pPr>
        <w:rPr>
          <w:rFonts w:hint="eastAsia" w:ascii="仿宋" w:hAnsi="仿宋" w:eastAsia="仿宋" w:cs="仿宋"/>
          <w:color w:val="auto"/>
        </w:rPr>
      </w:pPr>
    </w:p>
    <w:p w14:paraId="6B85C1EA">
      <w:pPr>
        <w:adjustRightInd w:val="0"/>
        <w:snapToGrid w:val="0"/>
        <w:spacing w:line="480" w:lineRule="auto"/>
        <w:ind w:firstLine="4200" w:firstLineChars="150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      章）</w:t>
      </w:r>
    </w:p>
    <w:p w14:paraId="5F52FEA1">
      <w:pPr>
        <w:spacing w:line="480" w:lineRule="auto"/>
        <w:ind w:firstLine="4200" w:firstLineChars="1500"/>
        <w:rPr>
          <w:rFonts w:hint="eastAsia"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16E8500F">
      <w:pPr>
        <w:pStyle w:val="14"/>
        <w:pageBreakBefore w:val="0"/>
        <w:widowControl/>
        <w:kinsoku/>
        <w:overflowPunct w:val="0"/>
        <w:topLinePunct w:val="0"/>
        <w:bidi w:val="0"/>
        <w:ind w:firstLine="602" w:firstLineChars="200"/>
        <w:jc w:val="both"/>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p>
    <w:bookmarkEnd w:id="3"/>
    <w:bookmarkEnd w:id="4"/>
    <w:p w14:paraId="041E7B1C">
      <w:pPr>
        <w:pStyle w:val="3"/>
        <w:spacing w:line="560" w:lineRule="exact"/>
        <w:jc w:val="center"/>
        <w:outlineLvl w:val="2"/>
        <w:rPr>
          <w:rFonts w:hint="eastAsia" w:ascii="仿宋" w:hAnsi="仿宋" w:eastAsia="仿宋" w:cs="仿宋"/>
          <w:b/>
          <w:color w:val="auto"/>
          <w:sz w:val="32"/>
          <w:szCs w:val="32"/>
          <w:lang w:eastAsia="zh-CN"/>
        </w:rPr>
      </w:pPr>
      <w:bookmarkStart w:id="5" w:name="_Toc12562"/>
      <w:bookmarkStart w:id="6" w:name="_Toc15040"/>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lang w:eastAsia="zh-CN"/>
        </w:rPr>
        <w:instrText xml:space="preserve"> HYPERLINK \l "_Toc15600" </w:instrText>
      </w:r>
      <w:r>
        <w:rPr>
          <w:rFonts w:hint="eastAsia" w:ascii="仿宋" w:hAnsi="仿宋" w:eastAsia="仿宋" w:cs="仿宋"/>
          <w:color w:val="auto"/>
          <w:sz w:val="22"/>
          <w:szCs w:val="22"/>
        </w:rPr>
        <w:fldChar w:fldCharType="separate"/>
      </w:r>
      <w:r>
        <w:rPr>
          <w:rFonts w:hint="eastAsia" w:ascii="仿宋" w:hAnsi="仿宋" w:eastAsia="仿宋" w:cs="仿宋"/>
          <w:b/>
          <w:color w:val="auto"/>
          <w:sz w:val="32"/>
          <w:szCs w:val="32"/>
          <w:lang w:eastAsia="zh-CN"/>
        </w:rPr>
        <w:t xml:space="preserve">第三部分  </w:t>
      </w:r>
      <w:r>
        <w:rPr>
          <w:rFonts w:hint="eastAsia" w:ascii="仿宋" w:hAnsi="仿宋" w:eastAsia="仿宋" w:cs="仿宋"/>
          <w:b/>
          <w:color w:val="auto"/>
          <w:sz w:val="32"/>
          <w:szCs w:val="32"/>
          <w:lang w:eastAsia="zh-CN"/>
        </w:rPr>
        <w:fldChar w:fldCharType="end"/>
      </w:r>
      <w:bookmarkStart w:id="7" w:name="_Toc25177"/>
      <w:r>
        <w:rPr>
          <w:rFonts w:hint="eastAsia" w:ascii="仿宋" w:hAnsi="仿宋" w:eastAsia="仿宋" w:cs="仿宋"/>
          <w:b/>
          <w:color w:val="auto"/>
          <w:sz w:val="32"/>
          <w:szCs w:val="32"/>
          <w:lang w:val="en-US" w:eastAsia="zh-CN"/>
        </w:rPr>
        <w:t>有依法缴纳税收和社会保障资金的良好记录</w:t>
      </w:r>
    </w:p>
    <w:p w14:paraId="7AEE8519">
      <w:pPr>
        <w:pStyle w:val="3"/>
        <w:spacing w:line="560" w:lineRule="exact"/>
        <w:rPr>
          <w:rFonts w:hint="eastAsia" w:ascii="仿宋" w:hAnsi="仿宋" w:eastAsia="仿宋" w:cs="仿宋"/>
          <w:b/>
          <w:color w:val="auto"/>
          <w:sz w:val="32"/>
          <w:szCs w:val="32"/>
          <w:lang w:eastAsia="zh-CN"/>
        </w:rPr>
      </w:pPr>
    </w:p>
    <w:p w14:paraId="14E1D712">
      <w:pPr>
        <w:pStyle w:val="14"/>
        <w:pageBreakBefore w:val="0"/>
        <w:widowControl/>
        <w:kinsoku/>
        <w:overflowPunct w:val="0"/>
        <w:topLinePunct w:val="0"/>
        <w:bidi w:val="0"/>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提供依法缴纳税收和社会保障资金的相关材料，依法免税的供应商应具有税务部门出具的证明文件；依法不需要缴纳社会保障金的供应商，需具有社保部门出具的证明文件。</w:t>
      </w:r>
    </w:p>
    <w:p w14:paraId="783F35E5">
      <w:pPr>
        <w:rPr>
          <w:rFonts w:hint="eastAsia" w:ascii="仿宋" w:hAnsi="仿宋" w:eastAsia="仿宋" w:cs="仿宋"/>
          <w:color w:val="auto"/>
          <w:sz w:val="28"/>
          <w:szCs w:val="28"/>
        </w:rPr>
      </w:pPr>
      <w:r>
        <w:rPr>
          <w:rFonts w:hint="eastAsia" w:ascii="仿宋" w:hAnsi="仿宋" w:eastAsia="仿宋" w:cs="仿宋"/>
          <w:color w:val="auto"/>
          <w:sz w:val="28"/>
          <w:szCs w:val="28"/>
        </w:rPr>
        <w:br w:type="page"/>
      </w:r>
      <w:bookmarkEnd w:id="7"/>
    </w:p>
    <w:p w14:paraId="3AB5F8A2">
      <w:pPr>
        <w:pStyle w:val="7"/>
        <w:keepNext w:val="0"/>
        <w:keepLines w:val="0"/>
        <w:pageBreakBefore w:val="0"/>
        <w:tabs>
          <w:tab w:val="right" w:leader="dot" w:pos="9460"/>
        </w:tabs>
        <w:overflowPunct/>
        <w:bidi w:val="0"/>
        <w:snapToGrid w:val="0"/>
        <w:spacing w:line="360" w:lineRule="auto"/>
        <w:ind w:left="0" w:leftChars="0" w:firstLine="0" w:firstLineChars="0"/>
        <w:jc w:val="center"/>
        <w:outlineLvl w:val="2"/>
        <w:rPr>
          <w:rFonts w:hint="eastAsia" w:ascii="仿宋" w:hAnsi="仿宋" w:eastAsia="仿宋" w:cs="仿宋"/>
          <w:b/>
          <w:color w:val="auto"/>
          <w:sz w:val="30"/>
          <w:szCs w:val="30"/>
          <w:highlight w:val="none"/>
        </w:rPr>
      </w:pPr>
      <w:bookmarkStart w:id="8" w:name="_Toc30316"/>
      <w:bookmarkStart w:id="9" w:name="_Toc29726"/>
      <w:r>
        <w:rPr>
          <w:rFonts w:hint="eastAsia" w:ascii="仿宋" w:hAnsi="仿宋" w:eastAsia="仿宋" w:cs="仿宋"/>
          <w:b/>
          <w:bCs/>
          <w:color w:val="auto"/>
          <w:kern w:val="0"/>
          <w:sz w:val="28"/>
          <w:szCs w:val="28"/>
          <w:highlight w:val="none"/>
          <w:shd w:val="clear" w:fill="FFFFFF"/>
          <w:lang w:val="en-US" w:eastAsia="zh-CN" w:bidi="ar-SA"/>
        </w:rPr>
        <w:fldChar w:fldCharType="begin"/>
      </w:r>
      <w:r>
        <w:rPr>
          <w:rFonts w:hint="eastAsia" w:ascii="仿宋" w:hAnsi="仿宋" w:eastAsia="仿宋" w:cs="仿宋"/>
          <w:b/>
          <w:bCs/>
          <w:color w:val="auto"/>
          <w:kern w:val="0"/>
          <w:sz w:val="28"/>
          <w:szCs w:val="28"/>
          <w:highlight w:val="none"/>
          <w:shd w:val="clear" w:fill="FFFFFF"/>
          <w:lang w:val="en-US" w:eastAsia="zh-CN" w:bidi="ar-SA"/>
        </w:rPr>
        <w:instrText xml:space="preserve"> HYPERLINK \l _Toc5005 </w:instrText>
      </w:r>
      <w:r>
        <w:rPr>
          <w:rFonts w:hint="eastAsia" w:ascii="仿宋" w:hAnsi="仿宋" w:eastAsia="仿宋" w:cs="仿宋"/>
          <w:b/>
          <w:bCs/>
          <w:color w:val="auto"/>
          <w:kern w:val="0"/>
          <w:sz w:val="28"/>
          <w:szCs w:val="28"/>
          <w:highlight w:val="none"/>
          <w:shd w:val="clear" w:fill="FFFFFF"/>
          <w:lang w:val="en-US" w:eastAsia="zh-CN" w:bidi="ar-SA"/>
        </w:rPr>
        <w:fldChar w:fldCharType="separate"/>
      </w:r>
      <w:bookmarkStart w:id="10" w:name="_Toc89683357"/>
      <w:r>
        <w:rPr>
          <w:rFonts w:hint="eastAsia" w:ascii="仿宋" w:hAnsi="仿宋" w:eastAsia="仿宋" w:cs="仿宋"/>
          <w:b/>
          <w:bCs/>
          <w:color w:val="auto"/>
          <w:kern w:val="0"/>
          <w:sz w:val="28"/>
          <w:szCs w:val="28"/>
          <w:highlight w:val="none"/>
          <w:shd w:val="clear" w:fill="FFFFFF"/>
          <w:lang w:val="en-US" w:eastAsia="zh-CN" w:bidi="ar-SA"/>
        </w:rPr>
        <w:t xml:space="preserve">第四部分  </w:t>
      </w:r>
      <w:r>
        <w:rPr>
          <w:rFonts w:hint="eastAsia" w:ascii="仿宋" w:hAnsi="仿宋" w:eastAsia="仿宋" w:cs="仿宋"/>
          <w:b/>
          <w:bCs/>
          <w:color w:val="auto"/>
          <w:kern w:val="0"/>
          <w:sz w:val="28"/>
          <w:szCs w:val="28"/>
          <w:highlight w:val="none"/>
          <w:shd w:val="clear" w:fill="FFFFFF"/>
          <w:lang w:val="en-US" w:eastAsia="zh-CN" w:bidi="ar-SA"/>
        </w:rPr>
        <w:fldChar w:fldCharType="end"/>
      </w:r>
      <w:r>
        <w:rPr>
          <w:rFonts w:hint="eastAsia" w:ascii="仿宋" w:hAnsi="仿宋" w:eastAsia="仿宋" w:cs="仿宋"/>
          <w:b/>
          <w:bCs/>
          <w:color w:val="auto"/>
          <w:kern w:val="0"/>
          <w:sz w:val="28"/>
          <w:szCs w:val="28"/>
          <w:highlight w:val="none"/>
          <w:shd w:val="clear" w:fill="FFFFFF"/>
          <w:lang w:val="en-US" w:eastAsia="zh-CN" w:bidi="ar-SA"/>
        </w:rPr>
        <w:t>供应商具有良好的商业信誉和健全的财务会计制度</w:t>
      </w:r>
      <w:bookmarkEnd w:id="8"/>
      <w:bookmarkEnd w:id="9"/>
      <w:bookmarkEnd w:id="10"/>
    </w:p>
    <w:p w14:paraId="7E71AE41">
      <w:pPr>
        <w:pageBreakBefore w:val="0"/>
        <w:kinsoku/>
        <w:overflowPunct w:val="0"/>
        <w:topLinePunct w:val="0"/>
        <w:bidi w:val="0"/>
        <w:spacing w:line="360" w:lineRule="auto"/>
        <w:jc w:val="left"/>
        <w:outlineLvl w:val="9"/>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 xml:space="preserve"> </w:t>
      </w:r>
      <w:r>
        <w:rPr>
          <w:rFonts w:hint="eastAsia" w:ascii="仿宋" w:hAnsi="仿宋" w:eastAsia="仿宋" w:cs="仿宋"/>
          <w:snapToGrid w:val="0"/>
          <w:color w:val="auto"/>
          <w:kern w:val="0"/>
          <w:sz w:val="28"/>
          <w:szCs w:val="28"/>
          <w:highlight w:val="none"/>
          <w:lang w:val="en-US" w:eastAsia="zh-CN" w:bidi="ar-SA"/>
        </w:rPr>
        <w:t xml:space="preserve"> 提供2024年度或2025年度财务审计报告或谈判前3个月内供应商基本账户银行出具的资信证明。</w:t>
      </w:r>
    </w:p>
    <w:p w14:paraId="125F7853">
      <w:pP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br w:type="page"/>
      </w:r>
    </w:p>
    <w:p w14:paraId="11271FF3">
      <w:pPr>
        <w:pStyle w:val="7"/>
        <w:keepNext w:val="0"/>
        <w:keepLines w:val="0"/>
        <w:pageBreakBefore w:val="0"/>
        <w:tabs>
          <w:tab w:val="right" w:leader="dot" w:pos="9460"/>
        </w:tabs>
        <w:overflowPunct/>
        <w:bidi w:val="0"/>
        <w:snapToGrid w:val="0"/>
        <w:spacing w:line="360" w:lineRule="auto"/>
        <w:ind w:left="0" w:leftChars="0" w:firstLine="0" w:firstLineChars="0"/>
        <w:jc w:val="center"/>
        <w:outlineLvl w:val="2"/>
        <w:rPr>
          <w:rFonts w:hint="eastAsia" w:ascii="仿宋" w:hAnsi="仿宋" w:eastAsia="仿宋" w:cs="仿宋"/>
          <w:b/>
          <w:bCs/>
          <w:color w:val="auto"/>
          <w:kern w:val="0"/>
          <w:sz w:val="28"/>
          <w:szCs w:val="28"/>
          <w:highlight w:val="none"/>
          <w:shd w:val="clear" w:fill="FFFFFF"/>
          <w:lang w:val="en-US" w:eastAsia="zh-CN" w:bidi="ar-SA"/>
        </w:rPr>
      </w:pPr>
      <w:r>
        <w:rPr>
          <w:rFonts w:hint="eastAsia" w:ascii="仿宋" w:hAnsi="仿宋" w:eastAsia="仿宋" w:cs="仿宋"/>
          <w:b/>
          <w:bCs/>
          <w:color w:val="auto"/>
          <w:kern w:val="0"/>
          <w:sz w:val="28"/>
          <w:szCs w:val="28"/>
          <w:highlight w:val="none"/>
          <w:shd w:val="clear" w:fill="FFFFFF"/>
          <w:lang w:val="en-US" w:eastAsia="zh-CN" w:bidi="ar-SA"/>
        </w:rPr>
        <w:t>第五部分 资格证书</w:t>
      </w:r>
    </w:p>
    <w:p w14:paraId="2D18735F">
      <w:pPr>
        <w:pStyle w:val="16"/>
        <w:keepNext w:val="0"/>
        <w:keepLines w:val="0"/>
        <w:pageBreakBefore w:val="0"/>
        <w:widowControl/>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napToGrid w:val="0"/>
          <w:color w:val="auto"/>
          <w:kern w:val="0"/>
          <w:sz w:val="28"/>
          <w:szCs w:val="28"/>
          <w:highlight w:val="none"/>
          <w:lang w:val="en-US" w:eastAsia="zh-CN" w:bidi="ar-SA"/>
        </w:rPr>
      </w:pPr>
      <w:r>
        <w:rPr>
          <w:rFonts w:hint="eastAsia" w:ascii="仿宋" w:hAnsi="仿宋" w:eastAsia="仿宋" w:cs="仿宋"/>
          <w:snapToGrid w:val="0"/>
          <w:color w:val="auto"/>
          <w:kern w:val="0"/>
          <w:sz w:val="28"/>
          <w:szCs w:val="28"/>
          <w:highlight w:val="none"/>
          <w:lang w:val="en-US" w:eastAsia="zh-CN" w:bidi="ar-SA"/>
        </w:rPr>
        <w:t xml:space="preserve">供应商须具有《通用航空企业经营许可证》或《民用无人驾驶航空器运营合格证》，相关作业人员具有《植保无人机系统操作手合格证》；供应商是生产厂家的，提供的农药产品必须有“农药三证”（分别是《农药登记证》、《农药生产许可证或农药生产批准文件》、《农药标准证》）；供应商如为经销商的，须提供《农药经营许可证》及生产厂家的“农药三证”。 </w:t>
      </w:r>
    </w:p>
    <w:p w14:paraId="6070ADB5">
      <w:pPr>
        <w:rPr>
          <w:rFonts w:hint="eastAsia" w:ascii="仿宋" w:hAnsi="仿宋" w:eastAsia="仿宋" w:cs="仿宋"/>
          <w:b/>
          <w:bCs/>
          <w:color w:val="auto"/>
          <w:sz w:val="28"/>
          <w:szCs w:val="28"/>
          <w:highlight w:val="none"/>
          <w:shd w:val="clear" w:fill="FFFFFF"/>
        </w:rPr>
      </w:pPr>
    </w:p>
    <w:p w14:paraId="327ECA04">
      <w:pPr>
        <w:rPr>
          <w:rFonts w:hint="eastAsia" w:ascii="仿宋" w:hAnsi="仿宋" w:eastAsia="仿宋" w:cs="仿宋"/>
          <w:b/>
          <w:bCs/>
          <w:color w:val="auto"/>
          <w:sz w:val="28"/>
          <w:szCs w:val="28"/>
          <w:highlight w:val="none"/>
          <w:shd w:val="clear" w:fill="FFFFFF"/>
        </w:rPr>
      </w:pPr>
      <w:r>
        <w:rPr>
          <w:rFonts w:hint="eastAsia" w:ascii="仿宋" w:hAnsi="仿宋" w:eastAsia="仿宋" w:cs="仿宋"/>
          <w:b/>
          <w:bCs/>
          <w:color w:val="auto"/>
          <w:sz w:val="28"/>
          <w:szCs w:val="28"/>
          <w:highlight w:val="none"/>
          <w:shd w:val="clear" w:fill="FFFFFF"/>
        </w:rPr>
        <w:br w:type="page"/>
      </w:r>
    </w:p>
    <w:p w14:paraId="3CA904BE">
      <w:pPr>
        <w:pStyle w:val="14"/>
        <w:keepNext w:val="0"/>
        <w:keepLines w:val="0"/>
        <w:pageBreakBefore w:val="0"/>
        <w:widowControl/>
        <w:overflowPunct/>
        <w:bidi w:val="0"/>
        <w:snapToGrid w:val="0"/>
        <w:spacing w:line="360" w:lineRule="auto"/>
        <w:jc w:val="center"/>
        <w:outlineLvl w:val="2"/>
        <w:rPr>
          <w:rFonts w:hint="eastAsia" w:ascii="仿宋" w:hAnsi="仿宋" w:eastAsia="仿宋" w:cs="仿宋"/>
          <w:b/>
          <w:bCs/>
          <w:color w:val="auto"/>
          <w:sz w:val="28"/>
          <w:szCs w:val="28"/>
          <w:highlight w:val="none"/>
          <w:shd w:val="clear" w:fill="FFFFFF"/>
        </w:rPr>
      </w:pPr>
      <w:r>
        <w:rPr>
          <w:rFonts w:hint="eastAsia" w:ascii="仿宋" w:hAnsi="仿宋" w:eastAsia="仿宋" w:cs="仿宋"/>
          <w:b/>
          <w:bCs/>
          <w:color w:val="auto"/>
          <w:sz w:val="28"/>
          <w:szCs w:val="28"/>
          <w:highlight w:val="none"/>
          <w:shd w:val="clear" w:fill="FFFFFF"/>
        </w:rPr>
        <w:fldChar w:fldCharType="begin"/>
      </w:r>
      <w:r>
        <w:rPr>
          <w:rFonts w:hint="eastAsia" w:ascii="仿宋" w:hAnsi="仿宋" w:eastAsia="仿宋" w:cs="仿宋"/>
          <w:b/>
          <w:bCs/>
          <w:color w:val="auto"/>
          <w:sz w:val="28"/>
          <w:szCs w:val="28"/>
          <w:highlight w:val="none"/>
          <w:shd w:val="clear" w:fill="FFFFFF"/>
        </w:rPr>
        <w:instrText xml:space="preserve"> HYPERLINK \l _Toc15600 </w:instrText>
      </w:r>
      <w:r>
        <w:rPr>
          <w:rFonts w:hint="eastAsia" w:ascii="仿宋" w:hAnsi="仿宋" w:eastAsia="仿宋" w:cs="仿宋"/>
          <w:b/>
          <w:bCs/>
          <w:color w:val="auto"/>
          <w:sz w:val="28"/>
          <w:szCs w:val="28"/>
          <w:highlight w:val="none"/>
          <w:shd w:val="clear" w:fill="FFFFFF"/>
        </w:rPr>
        <w:fldChar w:fldCharType="separate"/>
      </w:r>
      <w:bookmarkStart w:id="11" w:name="_Toc89683358"/>
      <w:r>
        <w:rPr>
          <w:rFonts w:hint="eastAsia" w:ascii="仿宋" w:hAnsi="仿宋" w:eastAsia="仿宋" w:cs="仿宋"/>
          <w:b/>
          <w:bCs/>
          <w:color w:val="auto"/>
          <w:sz w:val="28"/>
          <w:szCs w:val="28"/>
          <w:highlight w:val="none"/>
          <w:shd w:val="clear" w:fill="FFFFFF"/>
        </w:rPr>
        <w:t>第</w:t>
      </w:r>
      <w:r>
        <w:rPr>
          <w:rFonts w:hint="eastAsia" w:ascii="仿宋" w:hAnsi="仿宋" w:eastAsia="仿宋" w:cs="仿宋"/>
          <w:b/>
          <w:bCs/>
          <w:color w:val="auto"/>
          <w:sz w:val="28"/>
          <w:szCs w:val="28"/>
          <w:highlight w:val="none"/>
          <w:shd w:val="clear" w:fill="FFFFFF"/>
          <w:lang w:val="en-US" w:eastAsia="zh-CN"/>
        </w:rPr>
        <w:t>六</w:t>
      </w:r>
      <w:r>
        <w:rPr>
          <w:rFonts w:hint="eastAsia" w:ascii="仿宋" w:hAnsi="仿宋" w:eastAsia="仿宋" w:cs="仿宋"/>
          <w:b/>
          <w:bCs/>
          <w:color w:val="auto"/>
          <w:sz w:val="28"/>
          <w:szCs w:val="28"/>
          <w:highlight w:val="none"/>
          <w:shd w:val="clear" w:fill="FFFFFF"/>
        </w:rPr>
        <w:t xml:space="preserve">部分  </w:t>
      </w:r>
      <w:r>
        <w:rPr>
          <w:rFonts w:hint="eastAsia" w:ascii="仿宋" w:hAnsi="仿宋" w:eastAsia="仿宋" w:cs="仿宋"/>
          <w:b/>
          <w:bCs/>
          <w:color w:val="auto"/>
          <w:sz w:val="28"/>
          <w:szCs w:val="28"/>
          <w:highlight w:val="none"/>
          <w:shd w:val="clear" w:fill="FFFFFF"/>
        </w:rPr>
        <w:fldChar w:fldCharType="end"/>
      </w:r>
      <w:r>
        <w:rPr>
          <w:rFonts w:hint="eastAsia" w:ascii="仿宋" w:hAnsi="仿宋" w:eastAsia="仿宋" w:cs="仿宋"/>
          <w:b/>
          <w:bCs/>
          <w:color w:val="auto"/>
          <w:sz w:val="28"/>
          <w:szCs w:val="28"/>
          <w:highlight w:val="none"/>
          <w:shd w:val="clear" w:fill="FFFFFF"/>
          <w:lang w:val="en-US" w:eastAsia="zh-CN"/>
        </w:rPr>
        <w:t>供应商</w:t>
      </w:r>
      <w:r>
        <w:rPr>
          <w:rFonts w:hint="eastAsia" w:ascii="仿宋" w:hAnsi="仿宋" w:eastAsia="仿宋" w:cs="仿宋"/>
          <w:b/>
          <w:bCs/>
          <w:color w:val="auto"/>
          <w:sz w:val="28"/>
          <w:szCs w:val="28"/>
          <w:highlight w:val="none"/>
          <w:shd w:val="clear" w:fill="FFFFFF"/>
        </w:rPr>
        <w:t>具有履行合同所必需的设备和专业技术能力的声明</w:t>
      </w:r>
      <w:bookmarkEnd w:id="11"/>
    </w:p>
    <w:p w14:paraId="42DD47DF">
      <w:pPr>
        <w:pStyle w:val="8"/>
        <w:keepNext w:val="0"/>
        <w:keepLines w:val="0"/>
        <w:pageBreakBefore w:val="0"/>
        <w:wordWrap w:val="0"/>
        <w:overflowPunct/>
        <w:bidi w:val="0"/>
        <w:snapToGrid w:val="0"/>
        <w:spacing w:line="360" w:lineRule="auto"/>
        <w:ind w:firstLine="420"/>
        <w:rPr>
          <w:rFonts w:hint="eastAsia" w:ascii="仿宋" w:hAnsi="仿宋" w:eastAsia="仿宋" w:cs="仿宋"/>
          <w:color w:val="auto"/>
          <w:sz w:val="28"/>
          <w:szCs w:val="28"/>
          <w:highlight w:val="none"/>
          <w:u w:val="single"/>
          <w:shd w:val="clear" w:color="auto" w:fill="FFFFFF"/>
        </w:rPr>
      </w:pPr>
    </w:p>
    <w:p w14:paraId="42317974">
      <w:pPr>
        <w:pStyle w:val="8"/>
        <w:keepNext w:val="0"/>
        <w:keepLines w:val="0"/>
        <w:pageBreakBefore w:val="0"/>
        <w:wordWrap w:val="0"/>
        <w:overflowPunct/>
        <w:bidi w:val="0"/>
        <w:snapToGrid w:val="0"/>
        <w:spacing w:line="360" w:lineRule="auto"/>
        <w:rPr>
          <w:rFonts w:hint="eastAsia" w:ascii="仿宋" w:hAnsi="仿宋" w:eastAsia="仿宋" w:cs="仿宋"/>
          <w:color w:val="auto"/>
          <w:sz w:val="28"/>
          <w:szCs w:val="28"/>
          <w:highlight w:val="none"/>
          <w:u w:val="single"/>
          <w:shd w:val="clear" w:color="auto" w:fill="FFFFFF"/>
        </w:rPr>
      </w:pPr>
      <w:r>
        <w:rPr>
          <w:rFonts w:hint="eastAsia" w:ascii="仿宋" w:hAnsi="仿宋" w:eastAsia="仿宋" w:cs="仿宋"/>
          <w:color w:val="auto"/>
          <w:sz w:val="28"/>
          <w:szCs w:val="28"/>
          <w:highlight w:val="none"/>
          <w:u w:val="single"/>
          <w:shd w:val="clear" w:color="auto" w:fill="FFFFFF"/>
        </w:rPr>
        <w:t xml:space="preserve">                （采购人） ：</w:t>
      </w:r>
    </w:p>
    <w:p w14:paraId="520A9F94">
      <w:pPr>
        <w:pStyle w:val="8"/>
        <w:keepNext w:val="0"/>
        <w:keepLines w:val="0"/>
        <w:pageBreakBefore w:val="0"/>
        <w:wordWrap w:val="0"/>
        <w:overflowPunct/>
        <w:bidi w:val="0"/>
        <w:snapToGrid w:val="0"/>
        <w:spacing w:line="360" w:lineRule="auto"/>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shd w:val="clear" w:color="auto" w:fill="FFFFFF"/>
        </w:rPr>
        <w:t>我方作为项目名称</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（项目编号：</w:t>
      </w:r>
      <w:r>
        <w:rPr>
          <w:rFonts w:hint="eastAsia" w:ascii="仿宋" w:hAnsi="仿宋" w:eastAsia="仿宋" w:cs="仿宋"/>
          <w:i/>
          <w:iCs/>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）的</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shd w:val="clear" w:color="auto" w:fill="FFFFFF"/>
        </w:rPr>
        <w:t xml:space="preserve">，在此郑重承诺： </w:t>
      </w:r>
      <w:r>
        <w:rPr>
          <w:rFonts w:hint="eastAsia" w:ascii="仿宋" w:hAnsi="仿宋" w:eastAsia="仿宋" w:cs="仿宋"/>
          <w:color w:val="auto"/>
          <w:sz w:val="28"/>
          <w:szCs w:val="28"/>
          <w:highlight w:val="none"/>
          <w:u w:val="single"/>
          <w:shd w:val="clear" w:color="auto" w:fill="FFFFFF"/>
        </w:rPr>
        <w:t>我单位</w:t>
      </w:r>
      <w:r>
        <w:rPr>
          <w:rFonts w:hint="eastAsia" w:ascii="仿宋" w:hAnsi="仿宋" w:eastAsia="仿宋" w:cs="仿宋"/>
          <w:color w:val="auto"/>
          <w:kern w:val="0"/>
          <w:sz w:val="28"/>
          <w:szCs w:val="28"/>
          <w:highlight w:val="none"/>
          <w:u w:val="single"/>
        </w:rPr>
        <w:t>具有履行本项目合同所必需的设备和专业技术的能力。</w:t>
      </w:r>
    </w:p>
    <w:p w14:paraId="778C40D2">
      <w:pPr>
        <w:pStyle w:val="8"/>
        <w:keepNext w:val="0"/>
        <w:keepLines w:val="0"/>
        <w:pageBreakBefore w:val="0"/>
        <w:wordWrap w:val="0"/>
        <w:overflowPunct/>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 xml:space="preserve">如有不实，我方将无条件地退出本项目的采购活动，并遵照《中华人民共和国政府采购法》有关“提供虚假材料的规定”接受处罚。 </w:t>
      </w:r>
    </w:p>
    <w:p w14:paraId="09D29E7A">
      <w:pPr>
        <w:keepNext w:val="0"/>
        <w:keepLines w:val="0"/>
        <w:pageBreakBefore w:val="0"/>
        <w:overflowPunct/>
        <w:bidi w:val="0"/>
        <w:snapToGrid w:val="0"/>
        <w:spacing w:line="360" w:lineRule="auto"/>
        <w:ind w:firstLine="560" w:firstLineChars="200"/>
        <w:rPr>
          <w:rFonts w:hint="eastAsia" w:ascii="仿宋" w:hAnsi="仿宋" w:eastAsia="仿宋" w:cs="仿宋"/>
          <w:color w:val="auto"/>
          <w:sz w:val="28"/>
          <w:szCs w:val="28"/>
          <w:highlight w:val="none"/>
          <w:shd w:val="clear" w:color="auto" w:fill="FFFFFF"/>
        </w:rPr>
      </w:pPr>
      <w:r>
        <w:rPr>
          <w:rFonts w:hint="eastAsia" w:ascii="仿宋" w:hAnsi="仿宋" w:eastAsia="仿宋" w:cs="仿宋"/>
          <w:color w:val="auto"/>
          <w:sz w:val="28"/>
          <w:szCs w:val="28"/>
          <w:highlight w:val="none"/>
          <w:shd w:val="clear" w:color="auto" w:fill="FFFFFF"/>
        </w:rPr>
        <w:t>特此声明。</w:t>
      </w:r>
    </w:p>
    <w:p w14:paraId="33716B0E">
      <w:pPr>
        <w:keepNext w:val="0"/>
        <w:keepLines w:val="0"/>
        <w:pageBreakBefore w:val="0"/>
        <w:widowControl/>
        <w:overflowPunct/>
        <w:bidi w:val="0"/>
        <w:snapToGrid w:val="0"/>
        <w:spacing w:line="360" w:lineRule="auto"/>
        <w:ind w:left="1"/>
        <w:rPr>
          <w:rFonts w:hint="eastAsia" w:ascii="仿宋" w:hAnsi="仿宋" w:eastAsia="仿宋" w:cs="仿宋"/>
          <w:b/>
          <w:color w:val="auto"/>
          <w:kern w:val="0"/>
          <w:sz w:val="28"/>
          <w:szCs w:val="28"/>
          <w:highlight w:val="none"/>
        </w:rPr>
      </w:pPr>
    </w:p>
    <w:p w14:paraId="5D5CA523">
      <w:pPr>
        <w:keepNext w:val="0"/>
        <w:keepLines w:val="0"/>
        <w:pageBreakBefore w:val="0"/>
        <w:widowControl/>
        <w:overflowPunct/>
        <w:bidi w:val="0"/>
        <w:snapToGrid w:val="0"/>
        <w:spacing w:line="360" w:lineRule="auto"/>
        <w:ind w:left="1"/>
        <w:rPr>
          <w:rFonts w:hint="eastAsia" w:ascii="仿宋" w:hAnsi="仿宋" w:eastAsia="仿宋" w:cs="仿宋"/>
          <w:b/>
          <w:color w:val="auto"/>
          <w:kern w:val="0"/>
          <w:sz w:val="28"/>
          <w:szCs w:val="28"/>
          <w:highlight w:val="none"/>
        </w:rPr>
      </w:pPr>
    </w:p>
    <w:p w14:paraId="43193414">
      <w:pPr>
        <w:keepNext w:val="0"/>
        <w:keepLines w:val="0"/>
        <w:pageBreakBefore w:val="0"/>
        <w:widowControl/>
        <w:overflowPunct/>
        <w:bidi w:val="0"/>
        <w:snapToGrid w:val="0"/>
        <w:spacing w:line="360" w:lineRule="auto"/>
        <w:ind w:left="1"/>
        <w:rPr>
          <w:rFonts w:hint="eastAsia" w:ascii="仿宋" w:hAnsi="仿宋" w:eastAsia="仿宋" w:cs="仿宋"/>
          <w:b/>
          <w:color w:val="auto"/>
          <w:kern w:val="0"/>
          <w:sz w:val="28"/>
          <w:szCs w:val="28"/>
          <w:highlight w:val="none"/>
        </w:rPr>
      </w:pPr>
    </w:p>
    <w:p w14:paraId="3ED7A927">
      <w:pPr>
        <w:keepNext w:val="0"/>
        <w:keepLines w:val="0"/>
        <w:pageBreakBefore w:val="0"/>
        <w:widowControl/>
        <w:overflowPunct/>
        <w:bidi w:val="0"/>
        <w:snapToGrid w:val="0"/>
        <w:spacing w:line="360" w:lineRule="auto"/>
        <w:ind w:left="1"/>
        <w:rPr>
          <w:rFonts w:hint="eastAsia" w:ascii="仿宋" w:hAnsi="仿宋" w:eastAsia="仿宋" w:cs="仿宋"/>
          <w:b/>
          <w:color w:val="auto"/>
          <w:kern w:val="0"/>
          <w:sz w:val="28"/>
          <w:szCs w:val="28"/>
          <w:highlight w:val="none"/>
        </w:rPr>
      </w:pPr>
    </w:p>
    <w:p w14:paraId="78259CF7">
      <w:pPr>
        <w:keepNext w:val="0"/>
        <w:keepLines w:val="0"/>
        <w:pageBreakBefore w:val="0"/>
        <w:overflowPunct/>
        <w:bidi w:val="0"/>
        <w:snapToGrid w:val="0"/>
        <w:spacing w:line="360" w:lineRule="auto"/>
        <w:jc w:val="right"/>
        <w:rPr>
          <w:rFonts w:hint="eastAsia" w:ascii="仿宋" w:hAnsi="仿宋" w:eastAsia="仿宋" w:cs="仿宋"/>
          <w:color w:val="auto"/>
          <w:sz w:val="28"/>
          <w:szCs w:val="28"/>
          <w:highlight w:val="none"/>
          <w:lang w:val="zh-CN"/>
        </w:rPr>
      </w:pPr>
    </w:p>
    <w:p w14:paraId="17C411DA">
      <w:pPr>
        <w:keepNext w:val="0"/>
        <w:keepLines w:val="0"/>
        <w:pageBreakBefore w:val="0"/>
        <w:overflowPunct/>
        <w:bidi w:val="0"/>
        <w:snapToGrid w:val="0"/>
        <w:spacing w:line="360" w:lineRule="auto"/>
        <w:ind w:left="0" w:leftChars="0" w:firstLine="1960" w:firstLineChars="700"/>
        <w:jc w:val="both"/>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（公</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章）</w:t>
      </w:r>
    </w:p>
    <w:p w14:paraId="04FEAF16">
      <w:pPr>
        <w:keepNext w:val="0"/>
        <w:keepLines w:val="0"/>
        <w:pageBreakBefore w:val="0"/>
        <w:overflowPunct/>
        <w:bidi w:val="0"/>
        <w:snapToGrid w:val="0"/>
        <w:spacing w:line="360" w:lineRule="auto"/>
        <w:ind w:left="0" w:leftChars="0" w:firstLine="1960" w:firstLineChars="700"/>
        <w:jc w:val="both"/>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（签字或盖章）</w:t>
      </w:r>
    </w:p>
    <w:p w14:paraId="008F256B">
      <w:pPr>
        <w:pStyle w:val="13"/>
        <w:keepNext w:val="0"/>
        <w:keepLines w:val="0"/>
        <w:pageBreakBefore w:val="0"/>
        <w:overflowPunct/>
        <w:bidi w:val="0"/>
        <w:snapToGrid w:val="0"/>
        <w:spacing w:line="360" w:lineRule="auto"/>
        <w:ind w:left="0" w:leftChars="0" w:firstLine="1960" w:firstLineChars="700"/>
        <w:jc w:val="both"/>
        <w:rPr>
          <w:rFonts w:hint="eastAsia" w:ascii="仿宋" w:hAnsi="仿宋" w:eastAsia="仿宋" w:cs="仿宋"/>
          <w:b w:val="0"/>
          <w:color w:val="auto"/>
          <w:sz w:val="28"/>
          <w:szCs w:val="28"/>
          <w:highlight w:val="none"/>
        </w:rPr>
      </w:pPr>
      <w:r>
        <w:rPr>
          <w:rFonts w:hint="eastAsia" w:ascii="仿宋" w:hAnsi="仿宋" w:eastAsia="仿宋" w:cs="仿宋"/>
          <w:b w:val="0"/>
          <w:color w:val="auto"/>
          <w:kern w:val="2"/>
          <w:sz w:val="28"/>
          <w:szCs w:val="28"/>
          <w:highlight w:val="none"/>
          <w:lang w:val="zh-CN"/>
        </w:rPr>
        <w:t>日      期：</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val="en-US" w:eastAsia="zh-CN"/>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年</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val="en-US" w:eastAsia="zh-CN"/>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月</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val="en-US" w:eastAsia="zh-CN"/>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日</w:t>
      </w:r>
    </w:p>
    <w:p w14:paraId="06135F6B">
      <w:pPr>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br w:type="page"/>
      </w:r>
    </w:p>
    <w:p w14:paraId="62E13C89">
      <w:pPr>
        <w:pageBreakBefore w:val="0"/>
        <w:kinsoku/>
        <w:overflowPunct w:val="0"/>
        <w:topLinePunct w:val="0"/>
        <w:bidi w:val="0"/>
        <w:spacing w:line="360" w:lineRule="auto"/>
        <w:jc w:val="center"/>
        <w:outlineLvl w:val="2"/>
        <w:rPr>
          <w:rFonts w:hint="eastAsia" w:ascii="仿宋" w:hAnsi="仿宋" w:eastAsia="仿宋" w:cs="仿宋"/>
          <w:b/>
          <w:bCs/>
          <w:color w:val="auto"/>
          <w:sz w:val="44"/>
          <w:szCs w:val="44"/>
          <w:highlight w:val="none"/>
          <w:lang w:eastAsia="zh-CN"/>
        </w:rPr>
      </w:pPr>
      <w:r>
        <w:rPr>
          <w:rFonts w:hint="eastAsia" w:ascii="仿宋" w:hAnsi="仿宋" w:eastAsia="仿宋" w:cs="仿宋"/>
          <w:b/>
          <w:color w:val="auto"/>
          <w:sz w:val="32"/>
          <w:szCs w:val="32"/>
          <w:highlight w:val="none"/>
          <w:lang w:eastAsia="zh-CN"/>
        </w:rPr>
        <w:t>第</w:t>
      </w:r>
      <w:r>
        <w:rPr>
          <w:rFonts w:hint="eastAsia" w:ascii="仿宋" w:hAnsi="仿宋" w:eastAsia="仿宋" w:cs="仿宋"/>
          <w:b/>
          <w:color w:val="auto"/>
          <w:sz w:val="32"/>
          <w:szCs w:val="32"/>
          <w:highlight w:val="none"/>
          <w:lang w:val="en-US" w:eastAsia="zh-CN"/>
        </w:rPr>
        <w:t>七</w:t>
      </w:r>
      <w:r>
        <w:rPr>
          <w:rFonts w:hint="eastAsia" w:ascii="仿宋" w:hAnsi="仿宋" w:eastAsia="仿宋" w:cs="仿宋"/>
          <w:b/>
          <w:color w:val="auto"/>
          <w:sz w:val="32"/>
          <w:szCs w:val="32"/>
          <w:highlight w:val="none"/>
          <w:lang w:eastAsia="zh-CN"/>
        </w:rPr>
        <w:t>部分  供应商资格声明文件</w:t>
      </w:r>
      <w:bookmarkEnd w:id="5"/>
      <w:bookmarkEnd w:id="6"/>
    </w:p>
    <w:tbl>
      <w:tblPr>
        <w:tblStyle w:val="11"/>
        <w:tblW w:w="101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19"/>
        <w:gridCol w:w="1444"/>
        <w:gridCol w:w="1939"/>
        <w:gridCol w:w="435"/>
        <w:gridCol w:w="1443"/>
        <w:gridCol w:w="243"/>
        <w:gridCol w:w="1016"/>
        <w:gridCol w:w="248"/>
        <w:gridCol w:w="1476"/>
      </w:tblGrid>
      <w:tr w14:paraId="76E08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1696" w:type="dxa"/>
            <w:tcBorders>
              <w:top w:val="single" w:color="auto" w:sz="4" w:space="0"/>
              <w:left w:val="single" w:color="auto" w:sz="4" w:space="0"/>
              <w:bottom w:val="single" w:color="auto" w:sz="4" w:space="0"/>
              <w:right w:val="single" w:color="auto" w:sz="4" w:space="0"/>
            </w:tcBorders>
            <w:vAlign w:val="center"/>
          </w:tcPr>
          <w:p w14:paraId="15E964D9">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企业名称</w:t>
            </w:r>
          </w:p>
        </w:tc>
        <w:tc>
          <w:tcPr>
            <w:tcW w:w="8463" w:type="dxa"/>
            <w:gridSpan w:val="9"/>
            <w:tcBorders>
              <w:top w:val="single" w:color="auto" w:sz="4" w:space="0"/>
              <w:left w:val="single" w:color="auto" w:sz="4" w:space="0"/>
              <w:bottom w:val="single" w:color="auto" w:sz="4" w:space="0"/>
              <w:right w:val="single" w:color="auto" w:sz="4" w:space="0"/>
            </w:tcBorders>
            <w:vAlign w:val="center"/>
          </w:tcPr>
          <w:p w14:paraId="4A488923">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r>
      <w:tr w14:paraId="4E929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1696" w:type="dxa"/>
            <w:tcBorders>
              <w:top w:val="single" w:color="auto" w:sz="4" w:space="0"/>
              <w:left w:val="single" w:color="auto" w:sz="4" w:space="0"/>
              <w:bottom w:val="single" w:color="auto" w:sz="4" w:space="0"/>
              <w:right w:val="single" w:color="auto" w:sz="4" w:space="0"/>
            </w:tcBorders>
            <w:vAlign w:val="center"/>
          </w:tcPr>
          <w:p w14:paraId="0F53D7EF">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地址</w:t>
            </w:r>
          </w:p>
        </w:tc>
        <w:tc>
          <w:tcPr>
            <w:tcW w:w="8463" w:type="dxa"/>
            <w:gridSpan w:val="9"/>
            <w:tcBorders>
              <w:top w:val="single" w:color="auto" w:sz="4" w:space="0"/>
              <w:left w:val="single" w:color="auto" w:sz="4" w:space="0"/>
              <w:bottom w:val="single" w:color="auto" w:sz="4" w:space="0"/>
              <w:right w:val="single" w:color="auto" w:sz="4" w:space="0"/>
            </w:tcBorders>
            <w:vAlign w:val="center"/>
          </w:tcPr>
          <w:p w14:paraId="408FAD55">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r>
      <w:tr w14:paraId="0CFA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696" w:type="dxa"/>
            <w:tcBorders>
              <w:top w:val="single" w:color="auto" w:sz="4" w:space="0"/>
              <w:left w:val="single" w:color="auto" w:sz="4" w:space="0"/>
              <w:bottom w:val="single" w:color="auto" w:sz="4" w:space="0"/>
              <w:right w:val="single" w:color="auto" w:sz="4" w:space="0"/>
            </w:tcBorders>
            <w:vAlign w:val="center"/>
          </w:tcPr>
          <w:p w14:paraId="409AEAF0">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主管部门</w:t>
            </w:r>
          </w:p>
        </w:tc>
        <w:tc>
          <w:tcPr>
            <w:tcW w:w="1663" w:type="dxa"/>
            <w:gridSpan w:val="2"/>
            <w:tcBorders>
              <w:top w:val="single" w:color="auto" w:sz="4" w:space="0"/>
              <w:left w:val="single" w:color="auto" w:sz="4" w:space="0"/>
              <w:bottom w:val="single" w:color="auto" w:sz="4" w:space="0"/>
              <w:right w:val="single" w:color="auto" w:sz="4" w:space="0"/>
            </w:tcBorders>
            <w:vAlign w:val="center"/>
          </w:tcPr>
          <w:p w14:paraId="1EB5A009">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2374" w:type="dxa"/>
            <w:gridSpan w:val="2"/>
            <w:tcBorders>
              <w:top w:val="single" w:color="auto" w:sz="4" w:space="0"/>
              <w:left w:val="single" w:color="auto" w:sz="4" w:space="0"/>
              <w:bottom w:val="single" w:color="auto" w:sz="4" w:space="0"/>
              <w:right w:val="single" w:color="auto" w:sz="4" w:space="0"/>
            </w:tcBorders>
            <w:vAlign w:val="center"/>
          </w:tcPr>
          <w:p w14:paraId="76ED20ED">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w:t>
            </w:r>
          </w:p>
        </w:tc>
        <w:tc>
          <w:tcPr>
            <w:tcW w:w="1686" w:type="dxa"/>
            <w:gridSpan w:val="2"/>
            <w:tcBorders>
              <w:top w:val="single" w:color="auto" w:sz="4" w:space="0"/>
              <w:left w:val="single" w:color="auto" w:sz="4" w:space="0"/>
              <w:bottom w:val="single" w:color="auto" w:sz="4" w:space="0"/>
              <w:right w:val="single" w:color="auto" w:sz="4" w:space="0"/>
            </w:tcBorders>
            <w:vAlign w:val="center"/>
          </w:tcPr>
          <w:p w14:paraId="0FEEB5AA">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424DBEB8">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职务</w:t>
            </w:r>
          </w:p>
        </w:tc>
        <w:tc>
          <w:tcPr>
            <w:tcW w:w="1724" w:type="dxa"/>
            <w:gridSpan w:val="2"/>
            <w:tcBorders>
              <w:top w:val="single" w:color="auto" w:sz="4" w:space="0"/>
              <w:left w:val="single" w:color="auto" w:sz="4" w:space="0"/>
              <w:bottom w:val="single" w:color="auto" w:sz="4" w:space="0"/>
              <w:right w:val="single" w:color="auto" w:sz="4" w:space="0"/>
            </w:tcBorders>
            <w:vAlign w:val="center"/>
          </w:tcPr>
          <w:p w14:paraId="246B4234">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r>
      <w:tr w14:paraId="7270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1696" w:type="dxa"/>
            <w:tcBorders>
              <w:top w:val="single" w:color="auto" w:sz="4" w:space="0"/>
              <w:left w:val="single" w:color="auto" w:sz="4" w:space="0"/>
              <w:bottom w:val="single" w:color="auto" w:sz="4" w:space="0"/>
              <w:right w:val="single" w:color="auto" w:sz="4" w:space="0"/>
            </w:tcBorders>
            <w:vAlign w:val="center"/>
          </w:tcPr>
          <w:p w14:paraId="5475C630">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注册时间</w:t>
            </w:r>
          </w:p>
        </w:tc>
        <w:tc>
          <w:tcPr>
            <w:tcW w:w="4037" w:type="dxa"/>
            <w:gridSpan w:val="4"/>
            <w:tcBorders>
              <w:top w:val="single" w:color="auto" w:sz="4" w:space="0"/>
              <w:left w:val="single" w:color="auto" w:sz="4" w:space="0"/>
              <w:bottom w:val="single" w:color="auto" w:sz="4" w:space="0"/>
              <w:right w:val="single" w:color="auto" w:sz="4" w:space="0"/>
            </w:tcBorders>
            <w:vAlign w:val="center"/>
          </w:tcPr>
          <w:p w14:paraId="349820FE">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1686" w:type="dxa"/>
            <w:gridSpan w:val="2"/>
            <w:tcBorders>
              <w:top w:val="single" w:color="auto" w:sz="4" w:space="0"/>
              <w:left w:val="single" w:color="auto" w:sz="4" w:space="0"/>
              <w:bottom w:val="single" w:color="auto" w:sz="4" w:space="0"/>
              <w:right w:val="single" w:color="auto" w:sz="4" w:space="0"/>
            </w:tcBorders>
            <w:vAlign w:val="center"/>
          </w:tcPr>
          <w:p w14:paraId="634BCD48">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经济类型</w:t>
            </w:r>
          </w:p>
        </w:tc>
        <w:tc>
          <w:tcPr>
            <w:tcW w:w="2740" w:type="dxa"/>
            <w:gridSpan w:val="3"/>
            <w:tcBorders>
              <w:top w:val="single" w:color="auto" w:sz="4" w:space="0"/>
              <w:left w:val="single" w:color="auto" w:sz="4" w:space="0"/>
              <w:bottom w:val="single" w:color="auto" w:sz="4" w:space="0"/>
              <w:right w:val="single" w:color="auto" w:sz="4" w:space="0"/>
            </w:tcBorders>
            <w:vAlign w:val="center"/>
          </w:tcPr>
          <w:p w14:paraId="56829781">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r>
      <w:tr w14:paraId="5AA1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trPr>
        <w:tc>
          <w:tcPr>
            <w:tcW w:w="5733" w:type="dxa"/>
            <w:gridSpan w:val="5"/>
            <w:tcBorders>
              <w:top w:val="single" w:color="auto" w:sz="4" w:space="0"/>
              <w:left w:val="single" w:color="auto" w:sz="4" w:space="0"/>
              <w:bottom w:val="single" w:color="auto" w:sz="4" w:space="0"/>
              <w:right w:val="single" w:color="auto" w:sz="4" w:space="0"/>
            </w:tcBorders>
            <w:vAlign w:val="center"/>
          </w:tcPr>
          <w:p w14:paraId="484690E3">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近三年内</w:t>
            </w:r>
            <w:r>
              <w:rPr>
                <w:rFonts w:hint="eastAsia" w:ascii="仿宋" w:hAnsi="仿宋" w:eastAsia="仿宋" w:cs="仿宋"/>
                <w:bCs/>
                <w:color w:val="auto"/>
                <w:sz w:val="24"/>
                <w:szCs w:val="24"/>
                <w:highlight w:val="none"/>
                <w:lang w:val="en-US" w:eastAsia="zh-CN"/>
              </w:rPr>
              <w:t>在</w:t>
            </w:r>
            <w:r>
              <w:rPr>
                <w:rFonts w:hint="eastAsia" w:ascii="仿宋" w:hAnsi="仿宋" w:eastAsia="仿宋" w:cs="仿宋"/>
                <w:bCs/>
                <w:color w:val="auto"/>
                <w:sz w:val="24"/>
                <w:szCs w:val="24"/>
                <w:highlight w:val="none"/>
                <w:lang w:eastAsia="zh-CN"/>
              </w:rPr>
              <w:t>经营活动中有无重大违法记录</w:t>
            </w:r>
          </w:p>
        </w:tc>
        <w:tc>
          <w:tcPr>
            <w:tcW w:w="4426" w:type="dxa"/>
            <w:gridSpan w:val="5"/>
            <w:tcBorders>
              <w:top w:val="single" w:color="auto" w:sz="4" w:space="0"/>
              <w:left w:val="single" w:color="auto" w:sz="4" w:space="0"/>
              <w:bottom w:val="single" w:color="auto" w:sz="4" w:space="0"/>
              <w:right w:val="single" w:color="auto" w:sz="4" w:space="0"/>
            </w:tcBorders>
            <w:vAlign w:val="center"/>
          </w:tcPr>
          <w:p w14:paraId="386F0E21">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lang w:eastAsia="zh-CN"/>
              </w:rPr>
            </w:pPr>
          </w:p>
        </w:tc>
      </w:tr>
      <w:tr w14:paraId="63696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6" w:hRule="atLeast"/>
        </w:trPr>
        <w:tc>
          <w:tcPr>
            <w:tcW w:w="1915" w:type="dxa"/>
            <w:gridSpan w:val="2"/>
            <w:tcBorders>
              <w:top w:val="single" w:color="auto" w:sz="4" w:space="0"/>
              <w:left w:val="single" w:color="auto" w:sz="4" w:space="0"/>
              <w:bottom w:val="single" w:color="auto" w:sz="4" w:space="0"/>
              <w:right w:val="single" w:color="auto" w:sz="4" w:space="0"/>
            </w:tcBorders>
            <w:vAlign w:val="center"/>
          </w:tcPr>
          <w:p w14:paraId="28CF33B3">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是否依法缴纳税收</w:t>
            </w:r>
          </w:p>
        </w:tc>
        <w:tc>
          <w:tcPr>
            <w:tcW w:w="3818" w:type="dxa"/>
            <w:gridSpan w:val="3"/>
            <w:tcBorders>
              <w:top w:val="single" w:color="auto" w:sz="4" w:space="0"/>
              <w:left w:val="single" w:color="auto" w:sz="4" w:space="0"/>
              <w:bottom w:val="single" w:color="auto" w:sz="4" w:space="0"/>
              <w:right w:val="single" w:color="auto" w:sz="4" w:space="0"/>
            </w:tcBorders>
          </w:tcPr>
          <w:p w14:paraId="64D1A1A6">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p>
        </w:tc>
        <w:tc>
          <w:tcPr>
            <w:tcW w:w="1443" w:type="dxa"/>
            <w:tcBorders>
              <w:top w:val="single" w:color="auto" w:sz="4" w:space="0"/>
              <w:left w:val="single" w:color="auto" w:sz="4" w:space="0"/>
              <w:bottom w:val="single" w:color="auto" w:sz="4" w:space="0"/>
              <w:right w:val="single" w:color="auto" w:sz="4" w:space="0"/>
            </w:tcBorders>
          </w:tcPr>
          <w:p w14:paraId="3D139543">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是否依法缴纳社会保障资金</w:t>
            </w:r>
          </w:p>
        </w:tc>
        <w:tc>
          <w:tcPr>
            <w:tcW w:w="2983" w:type="dxa"/>
            <w:gridSpan w:val="4"/>
            <w:tcBorders>
              <w:top w:val="single" w:color="auto" w:sz="4" w:space="0"/>
              <w:left w:val="single" w:color="auto" w:sz="4" w:space="0"/>
              <w:bottom w:val="single" w:color="auto" w:sz="4" w:space="0"/>
              <w:right w:val="single" w:color="auto" w:sz="4" w:space="0"/>
            </w:tcBorders>
          </w:tcPr>
          <w:p w14:paraId="26039FEB">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lang w:eastAsia="zh-CN"/>
              </w:rPr>
            </w:pPr>
          </w:p>
        </w:tc>
      </w:tr>
      <w:tr w14:paraId="18788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1915" w:type="dxa"/>
            <w:gridSpan w:val="2"/>
            <w:vMerge w:val="restart"/>
            <w:tcBorders>
              <w:top w:val="single" w:color="auto" w:sz="4" w:space="0"/>
              <w:left w:val="single" w:color="auto" w:sz="4" w:space="0"/>
              <w:bottom w:val="single" w:color="auto" w:sz="4" w:space="0"/>
              <w:right w:val="single" w:color="auto" w:sz="4" w:space="0"/>
            </w:tcBorders>
          </w:tcPr>
          <w:p w14:paraId="35C0297B">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lang w:eastAsia="zh-CN"/>
              </w:rPr>
            </w:pPr>
          </w:p>
          <w:p w14:paraId="3F2091C6">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单</w:t>
            </w:r>
          </w:p>
          <w:p w14:paraId="20F5F196">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位</w:t>
            </w:r>
          </w:p>
          <w:p w14:paraId="5AC15387">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概</w:t>
            </w:r>
          </w:p>
          <w:p w14:paraId="1C08C080">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况</w:t>
            </w:r>
          </w:p>
        </w:tc>
        <w:tc>
          <w:tcPr>
            <w:tcW w:w="1444" w:type="dxa"/>
            <w:tcBorders>
              <w:top w:val="single" w:color="auto" w:sz="4" w:space="0"/>
              <w:left w:val="single" w:color="auto" w:sz="4" w:space="0"/>
              <w:bottom w:val="single" w:color="auto" w:sz="4" w:space="0"/>
              <w:right w:val="single" w:color="auto" w:sz="4" w:space="0"/>
            </w:tcBorders>
            <w:vAlign w:val="center"/>
          </w:tcPr>
          <w:p w14:paraId="5E2D5DFC">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注册资本</w:t>
            </w:r>
          </w:p>
        </w:tc>
        <w:tc>
          <w:tcPr>
            <w:tcW w:w="2374" w:type="dxa"/>
            <w:gridSpan w:val="2"/>
            <w:tcBorders>
              <w:top w:val="single" w:color="auto" w:sz="4" w:space="0"/>
              <w:left w:val="single" w:color="auto" w:sz="4" w:space="0"/>
              <w:bottom w:val="single" w:color="auto" w:sz="4" w:space="0"/>
              <w:right w:val="single" w:color="auto" w:sz="4" w:space="0"/>
            </w:tcBorders>
          </w:tcPr>
          <w:p w14:paraId="637D7176">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万元</w:t>
            </w:r>
          </w:p>
        </w:tc>
        <w:tc>
          <w:tcPr>
            <w:tcW w:w="1443" w:type="dxa"/>
            <w:tcBorders>
              <w:top w:val="single" w:color="auto" w:sz="4" w:space="0"/>
              <w:left w:val="single" w:color="auto" w:sz="4" w:space="0"/>
              <w:bottom w:val="single" w:color="auto" w:sz="4" w:space="0"/>
              <w:right w:val="single" w:color="auto" w:sz="4" w:space="0"/>
            </w:tcBorders>
          </w:tcPr>
          <w:p w14:paraId="603FDEEB">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占地面积</w:t>
            </w:r>
          </w:p>
        </w:tc>
        <w:tc>
          <w:tcPr>
            <w:tcW w:w="2983" w:type="dxa"/>
            <w:gridSpan w:val="4"/>
            <w:tcBorders>
              <w:top w:val="single" w:color="auto" w:sz="4" w:space="0"/>
              <w:left w:val="single" w:color="auto" w:sz="4" w:space="0"/>
              <w:bottom w:val="single" w:color="auto" w:sz="4" w:space="0"/>
              <w:right w:val="single" w:color="auto" w:sz="4" w:space="0"/>
            </w:tcBorders>
          </w:tcPr>
          <w:p w14:paraId="6C82D46F">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平方米</w:t>
            </w:r>
          </w:p>
        </w:tc>
      </w:tr>
      <w:tr w14:paraId="70E71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1915" w:type="dxa"/>
            <w:gridSpan w:val="2"/>
            <w:vMerge w:val="continue"/>
            <w:tcBorders>
              <w:top w:val="single" w:color="auto" w:sz="4" w:space="0"/>
              <w:left w:val="single" w:color="auto" w:sz="4" w:space="0"/>
              <w:bottom w:val="single" w:color="auto" w:sz="4" w:space="0"/>
              <w:right w:val="single" w:color="auto" w:sz="4" w:space="0"/>
            </w:tcBorders>
          </w:tcPr>
          <w:p w14:paraId="2E2905EB">
            <w:pPr>
              <w:keepNext w:val="0"/>
              <w:keepLines w:val="0"/>
              <w:pageBreakBefore w:val="0"/>
              <w:widowControl/>
              <w:suppressLineNumbers w:val="0"/>
              <w:kinsoku/>
              <w:overflowPunct w:val="0"/>
              <w:topLinePunct w:val="0"/>
              <w:bidi w:val="0"/>
              <w:spacing w:before="0" w:beforeAutospacing="0" w:after="0" w:afterAutospacing="0"/>
              <w:ind w:left="0" w:right="0"/>
              <w:rPr>
                <w:rFonts w:hint="eastAsia" w:ascii="仿宋" w:hAnsi="仿宋" w:eastAsia="仿宋" w:cs="仿宋"/>
                <w:color w:val="auto"/>
                <w:sz w:val="24"/>
                <w:szCs w:val="24"/>
                <w:highlight w:val="none"/>
              </w:rPr>
            </w:pPr>
          </w:p>
        </w:tc>
        <w:tc>
          <w:tcPr>
            <w:tcW w:w="1444" w:type="dxa"/>
            <w:tcBorders>
              <w:top w:val="single" w:color="auto" w:sz="4" w:space="0"/>
              <w:left w:val="single" w:color="auto" w:sz="4" w:space="0"/>
              <w:bottom w:val="single" w:color="auto" w:sz="4" w:space="0"/>
              <w:right w:val="single" w:color="auto" w:sz="4" w:space="0"/>
            </w:tcBorders>
            <w:vAlign w:val="center"/>
          </w:tcPr>
          <w:p w14:paraId="6FB82C13">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职工总数</w:t>
            </w:r>
          </w:p>
        </w:tc>
        <w:tc>
          <w:tcPr>
            <w:tcW w:w="2374" w:type="dxa"/>
            <w:gridSpan w:val="2"/>
            <w:tcBorders>
              <w:top w:val="single" w:color="auto" w:sz="4" w:space="0"/>
              <w:left w:val="single" w:color="auto" w:sz="4" w:space="0"/>
              <w:bottom w:val="single" w:color="auto" w:sz="4" w:space="0"/>
              <w:right w:val="single" w:color="auto" w:sz="4" w:space="0"/>
            </w:tcBorders>
          </w:tcPr>
          <w:p w14:paraId="671E3136">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人</w:t>
            </w:r>
          </w:p>
        </w:tc>
        <w:tc>
          <w:tcPr>
            <w:tcW w:w="1443" w:type="dxa"/>
            <w:tcBorders>
              <w:top w:val="single" w:color="auto" w:sz="4" w:space="0"/>
              <w:left w:val="single" w:color="auto" w:sz="4" w:space="0"/>
              <w:bottom w:val="single" w:color="auto" w:sz="4" w:space="0"/>
              <w:right w:val="single" w:color="auto" w:sz="4" w:space="0"/>
            </w:tcBorders>
          </w:tcPr>
          <w:p w14:paraId="51E5371C">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建筑面积</w:t>
            </w:r>
          </w:p>
        </w:tc>
        <w:tc>
          <w:tcPr>
            <w:tcW w:w="2983" w:type="dxa"/>
            <w:gridSpan w:val="4"/>
            <w:tcBorders>
              <w:top w:val="single" w:color="auto" w:sz="4" w:space="0"/>
              <w:left w:val="single" w:color="auto" w:sz="4" w:space="0"/>
              <w:bottom w:val="single" w:color="auto" w:sz="4" w:space="0"/>
              <w:right w:val="single" w:color="auto" w:sz="4" w:space="0"/>
            </w:tcBorders>
          </w:tcPr>
          <w:p w14:paraId="2D0BA74F">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平方米</w:t>
            </w:r>
          </w:p>
        </w:tc>
      </w:tr>
      <w:tr w14:paraId="3376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trPr>
        <w:tc>
          <w:tcPr>
            <w:tcW w:w="1915" w:type="dxa"/>
            <w:gridSpan w:val="2"/>
            <w:vMerge w:val="continue"/>
            <w:tcBorders>
              <w:top w:val="single" w:color="auto" w:sz="4" w:space="0"/>
              <w:left w:val="single" w:color="auto" w:sz="4" w:space="0"/>
              <w:bottom w:val="single" w:color="auto" w:sz="4" w:space="0"/>
              <w:right w:val="single" w:color="auto" w:sz="4" w:space="0"/>
            </w:tcBorders>
          </w:tcPr>
          <w:p w14:paraId="7A7684DA">
            <w:pPr>
              <w:keepNext w:val="0"/>
              <w:keepLines w:val="0"/>
              <w:pageBreakBefore w:val="0"/>
              <w:widowControl/>
              <w:suppressLineNumbers w:val="0"/>
              <w:kinsoku/>
              <w:overflowPunct w:val="0"/>
              <w:topLinePunct w:val="0"/>
              <w:bidi w:val="0"/>
              <w:spacing w:before="0" w:beforeAutospacing="0" w:after="0" w:afterAutospacing="0"/>
              <w:ind w:left="0" w:right="0"/>
              <w:rPr>
                <w:rFonts w:hint="eastAsia" w:ascii="仿宋" w:hAnsi="仿宋" w:eastAsia="仿宋" w:cs="仿宋"/>
                <w:color w:val="auto"/>
                <w:sz w:val="24"/>
                <w:szCs w:val="24"/>
                <w:highlight w:val="none"/>
              </w:rPr>
            </w:pPr>
          </w:p>
        </w:tc>
        <w:tc>
          <w:tcPr>
            <w:tcW w:w="1444" w:type="dxa"/>
            <w:vMerge w:val="restart"/>
            <w:tcBorders>
              <w:top w:val="single" w:color="auto" w:sz="4" w:space="0"/>
              <w:left w:val="single" w:color="auto" w:sz="4" w:space="0"/>
              <w:bottom w:val="single" w:color="auto" w:sz="4" w:space="0"/>
              <w:right w:val="single" w:color="auto" w:sz="4" w:space="0"/>
            </w:tcBorders>
            <w:vAlign w:val="center"/>
          </w:tcPr>
          <w:p w14:paraId="2BE982AB">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资产</w:t>
            </w:r>
          </w:p>
          <w:p w14:paraId="6923F49A">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情况</w:t>
            </w:r>
          </w:p>
        </w:tc>
        <w:tc>
          <w:tcPr>
            <w:tcW w:w="3817" w:type="dxa"/>
            <w:gridSpan w:val="3"/>
            <w:tcBorders>
              <w:top w:val="single" w:color="auto" w:sz="4" w:space="0"/>
              <w:left w:val="single" w:color="auto" w:sz="4" w:space="0"/>
              <w:bottom w:val="single" w:color="auto" w:sz="4" w:space="0"/>
              <w:right w:val="single" w:color="auto" w:sz="4" w:space="0"/>
            </w:tcBorders>
            <w:vAlign w:val="center"/>
          </w:tcPr>
          <w:p w14:paraId="6692C040">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净资产         万元</w:t>
            </w:r>
          </w:p>
        </w:tc>
        <w:tc>
          <w:tcPr>
            <w:tcW w:w="2983" w:type="dxa"/>
            <w:gridSpan w:val="4"/>
            <w:vMerge w:val="restart"/>
            <w:tcBorders>
              <w:top w:val="single" w:color="auto" w:sz="4" w:space="0"/>
              <w:left w:val="single" w:color="auto" w:sz="4" w:space="0"/>
              <w:bottom w:val="single" w:color="auto" w:sz="4" w:space="0"/>
              <w:right w:val="single" w:color="auto" w:sz="4" w:space="0"/>
            </w:tcBorders>
            <w:vAlign w:val="center"/>
          </w:tcPr>
          <w:p w14:paraId="208FDBFD">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固定资产原值：   万元</w:t>
            </w:r>
          </w:p>
          <w:p w14:paraId="407AF654">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固定资产净值：   万元</w:t>
            </w:r>
          </w:p>
        </w:tc>
      </w:tr>
      <w:tr w14:paraId="1A692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4" w:hRule="atLeast"/>
        </w:trPr>
        <w:tc>
          <w:tcPr>
            <w:tcW w:w="1915" w:type="dxa"/>
            <w:gridSpan w:val="2"/>
            <w:vMerge w:val="continue"/>
            <w:tcBorders>
              <w:top w:val="single" w:color="auto" w:sz="4" w:space="0"/>
              <w:left w:val="single" w:color="auto" w:sz="4" w:space="0"/>
              <w:bottom w:val="single" w:color="auto" w:sz="4" w:space="0"/>
              <w:right w:val="single" w:color="auto" w:sz="4" w:space="0"/>
            </w:tcBorders>
          </w:tcPr>
          <w:p w14:paraId="420B7712">
            <w:pPr>
              <w:keepNext w:val="0"/>
              <w:keepLines w:val="0"/>
              <w:pageBreakBefore w:val="0"/>
              <w:widowControl/>
              <w:suppressLineNumbers w:val="0"/>
              <w:kinsoku/>
              <w:overflowPunct w:val="0"/>
              <w:topLinePunct w:val="0"/>
              <w:bidi w:val="0"/>
              <w:spacing w:before="0" w:beforeAutospacing="0" w:after="0" w:afterAutospacing="0"/>
              <w:ind w:left="0" w:right="0"/>
              <w:rPr>
                <w:rFonts w:hint="eastAsia" w:ascii="仿宋" w:hAnsi="仿宋" w:eastAsia="仿宋" w:cs="仿宋"/>
                <w:color w:val="auto"/>
                <w:sz w:val="24"/>
                <w:szCs w:val="24"/>
                <w:highlight w:val="none"/>
                <w:lang w:eastAsia="zh-CN"/>
              </w:rPr>
            </w:pPr>
          </w:p>
        </w:tc>
        <w:tc>
          <w:tcPr>
            <w:tcW w:w="1444" w:type="dxa"/>
            <w:vMerge w:val="continue"/>
            <w:tcBorders>
              <w:top w:val="single" w:color="auto" w:sz="4" w:space="0"/>
              <w:left w:val="single" w:color="auto" w:sz="4" w:space="0"/>
              <w:bottom w:val="single" w:color="auto" w:sz="4" w:space="0"/>
              <w:right w:val="single" w:color="auto" w:sz="4" w:space="0"/>
            </w:tcBorders>
            <w:vAlign w:val="center"/>
          </w:tcPr>
          <w:p w14:paraId="48589002">
            <w:pPr>
              <w:keepNext w:val="0"/>
              <w:keepLines w:val="0"/>
              <w:pageBreakBefore w:val="0"/>
              <w:widowControl/>
              <w:suppressLineNumbers w:val="0"/>
              <w:kinsoku/>
              <w:overflowPunct w:val="0"/>
              <w:topLinePunct w:val="0"/>
              <w:bidi w:val="0"/>
              <w:spacing w:before="0" w:beforeAutospacing="0" w:after="0" w:afterAutospacing="0"/>
              <w:ind w:left="0" w:right="0"/>
              <w:rPr>
                <w:rFonts w:hint="eastAsia" w:ascii="仿宋" w:hAnsi="仿宋" w:eastAsia="仿宋" w:cs="仿宋"/>
                <w:color w:val="auto"/>
                <w:sz w:val="24"/>
                <w:szCs w:val="24"/>
                <w:highlight w:val="none"/>
                <w:lang w:eastAsia="zh-CN"/>
              </w:rPr>
            </w:pPr>
          </w:p>
        </w:tc>
        <w:tc>
          <w:tcPr>
            <w:tcW w:w="3817" w:type="dxa"/>
            <w:gridSpan w:val="3"/>
            <w:tcBorders>
              <w:top w:val="single" w:color="auto" w:sz="4" w:space="0"/>
              <w:left w:val="single" w:color="auto" w:sz="4" w:space="0"/>
              <w:bottom w:val="single" w:color="auto" w:sz="4" w:space="0"/>
              <w:right w:val="single" w:color="auto" w:sz="4" w:space="0"/>
            </w:tcBorders>
            <w:vAlign w:val="center"/>
          </w:tcPr>
          <w:p w14:paraId="740E5F04">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负 债          万元</w:t>
            </w:r>
          </w:p>
        </w:tc>
        <w:tc>
          <w:tcPr>
            <w:tcW w:w="2983" w:type="dxa"/>
            <w:gridSpan w:val="4"/>
            <w:vMerge w:val="continue"/>
            <w:tcBorders>
              <w:top w:val="single" w:color="auto" w:sz="4" w:space="0"/>
              <w:left w:val="single" w:color="auto" w:sz="4" w:space="0"/>
              <w:bottom w:val="single" w:color="auto" w:sz="4" w:space="0"/>
              <w:right w:val="single" w:color="auto" w:sz="4" w:space="0"/>
            </w:tcBorders>
          </w:tcPr>
          <w:p w14:paraId="7794E1E1">
            <w:pPr>
              <w:keepNext w:val="0"/>
              <w:keepLines w:val="0"/>
              <w:pageBreakBefore w:val="0"/>
              <w:widowControl/>
              <w:suppressLineNumbers w:val="0"/>
              <w:kinsoku/>
              <w:overflowPunct w:val="0"/>
              <w:topLinePunct w:val="0"/>
              <w:bidi w:val="0"/>
              <w:spacing w:before="0" w:beforeAutospacing="0" w:after="0" w:afterAutospacing="0"/>
              <w:ind w:left="0" w:right="0"/>
              <w:rPr>
                <w:rFonts w:hint="eastAsia" w:ascii="仿宋" w:hAnsi="仿宋" w:eastAsia="仿宋" w:cs="仿宋"/>
                <w:color w:val="auto"/>
                <w:sz w:val="24"/>
                <w:szCs w:val="24"/>
                <w:highlight w:val="none"/>
              </w:rPr>
            </w:pPr>
          </w:p>
        </w:tc>
      </w:tr>
      <w:tr w14:paraId="5D628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atLeast"/>
        </w:trPr>
        <w:tc>
          <w:tcPr>
            <w:tcW w:w="1915" w:type="dxa"/>
            <w:gridSpan w:val="2"/>
            <w:vMerge w:val="restart"/>
            <w:tcBorders>
              <w:top w:val="single" w:color="auto" w:sz="4" w:space="0"/>
              <w:left w:val="single" w:color="auto" w:sz="4" w:space="0"/>
              <w:right w:val="single" w:color="auto" w:sz="4" w:space="0"/>
            </w:tcBorders>
            <w:vAlign w:val="center"/>
          </w:tcPr>
          <w:p w14:paraId="4CE9FC52">
            <w:pPr>
              <w:keepNext w:val="0"/>
              <w:keepLines w:val="0"/>
              <w:pageBreakBefore w:val="0"/>
              <w:widowControl/>
              <w:suppressLineNumbers w:val="0"/>
              <w:kinsoku/>
              <w:overflowPunct w:val="0"/>
              <w:topLinePunct w:val="0"/>
              <w:bidi w:val="0"/>
              <w:spacing w:before="0" w:beforeAutospacing="0" w:after="0" w:afterAutospacing="0"/>
              <w:ind w:left="0" w:right="0"/>
              <w:jc w:val="center"/>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val="zh-TW"/>
              </w:rPr>
              <w:t>财务状况</w:t>
            </w:r>
          </w:p>
        </w:tc>
        <w:tc>
          <w:tcPr>
            <w:tcW w:w="1444" w:type="dxa"/>
            <w:tcBorders>
              <w:top w:val="single" w:color="auto" w:sz="4" w:space="0"/>
              <w:left w:val="single" w:color="auto" w:sz="4" w:space="0"/>
              <w:bottom w:val="single" w:color="auto" w:sz="4" w:space="0"/>
              <w:right w:val="single" w:color="auto" w:sz="4" w:space="0"/>
            </w:tcBorders>
            <w:vAlign w:val="center"/>
          </w:tcPr>
          <w:p w14:paraId="1576AC72">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年份</w:t>
            </w:r>
          </w:p>
        </w:tc>
        <w:tc>
          <w:tcPr>
            <w:tcW w:w="1939" w:type="dxa"/>
            <w:tcBorders>
              <w:top w:val="single" w:color="auto" w:sz="4" w:space="0"/>
              <w:left w:val="single" w:color="auto" w:sz="4" w:space="0"/>
              <w:bottom w:val="single" w:color="auto" w:sz="4" w:space="0"/>
              <w:right w:val="single" w:color="auto" w:sz="4" w:space="0"/>
            </w:tcBorders>
            <w:vAlign w:val="center"/>
          </w:tcPr>
          <w:p w14:paraId="458FE6BF">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主营收入</w:t>
            </w:r>
          </w:p>
          <w:p w14:paraId="5FFAD47B">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（万元）</w:t>
            </w:r>
          </w:p>
        </w:tc>
        <w:tc>
          <w:tcPr>
            <w:tcW w:w="1878" w:type="dxa"/>
            <w:gridSpan w:val="2"/>
            <w:tcBorders>
              <w:top w:val="single" w:color="auto" w:sz="4" w:space="0"/>
              <w:left w:val="single" w:color="auto" w:sz="4" w:space="0"/>
              <w:bottom w:val="single" w:color="auto" w:sz="4" w:space="0"/>
              <w:right w:val="single" w:color="auto" w:sz="4" w:space="0"/>
            </w:tcBorders>
            <w:vAlign w:val="center"/>
          </w:tcPr>
          <w:p w14:paraId="01D12B81">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收入总额</w:t>
            </w:r>
          </w:p>
          <w:p w14:paraId="1A847090">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（万元）</w:t>
            </w:r>
          </w:p>
        </w:tc>
        <w:tc>
          <w:tcPr>
            <w:tcW w:w="1507" w:type="dxa"/>
            <w:gridSpan w:val="3"/>
            <w:tcBorders>
              <w:top w:val="single" w:color="auto" w:sz="4" w:space="0"/>
              <w:left w:val="single" w:color="auto" w:sz="4" w:space="0"/>
              <w:bottom w:val="single" w:color="auto" w:sz="4" w:space="0"/>
              <w:right w:val="single" w:color="auto" w:sz="4" w:space="0"/>
            </w:tcBorders>
            <w:vAlign w:val="center"/>
          </w:tcPr>
          <w:p w14:paraId="2B960DEC">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distribut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利润总额</w:t>
            </w:r>
          </w:p>
          <w:p w14:paraId="4CC20082">
            <w:pPr>
              <w:keepNext w:val="0"/>
              <w:keepLines w:val="0"/>
              <w:pageBreakBefore w:val="0"/>
              <w:widowControl/>
              <w:suppressLineNumbers w:val="0"/>
              <w:kinsoku/>
              <w:overflowPunct w:val="0"/>
              <w:topLinePunct w:val="0"/>
              <w:bidi w:val="0"/>
              <w:spacing w:before="0" w:beforeAutospacing="0" w:after="0" w:afterAutospacing="0" w:line="460" w:lineRule="exact"/>
              <w:ind w:left="0" w:right="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（万元）</w:t>
            </w:r>
          </w:p>
        </w:tc>
        <w:tc>
          <w:tcPr>
            <w:tcW w:w="1476" w:type="dxa"/>
            <w:tcBorders>
              <w:top w:val="single" w:color="auto" w:sz="4" w:space="0"/>
              <w:left w:val="single" w:color="auto" w:sz="4" w:space="0"/>
              <w:bottom w:val="single" w:color="auto" w:sz="4" w:space="0"/>
              <w:right w:val="single" w:color="auto" w:sz="4" w:space="0"/>
            </w:tcBorders>
            <w:vAlign w:val="center"/>
          </w:tcPr>
          <w:p w14:paraId="3F19D998">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净利润</w:t>
            </w:r>
          </w:p>
          <w:p w14:paraId="669AFA29">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（万元）</w:t>
            </w:r>
          </w:p>
        </w:tc>
      </w:tr>
      <w:tr w14:paraId="28EA8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3" w:hRule="atLeast"/>
        </w:trPr>
        <w:tc>
          <w:tcPr>
            <w:tcW w:w="1915" w:type="dxa"/>
            <w:gridSpan w:val="2"/>
            <w:vMerge w:val="continue"/>
            <w:tcBorders>
              <w:left w:val="single" w:color="auto" w:sz="4" w:space="0"/>
              <w:right w:val="single" w:color="auto" w:sz="4" w:space="0"/>
            </w:tcBorders>
            <w:vAlign w:val="center"/>
          </w:tcPr>
          <w:p w14:paraId="5BD4BFE4">
            <w:pPr>
              <w:keepNext w:val="0"/>
              <w:keepLines w:val="0"/>
              <w:pageBreakBefore w:val="0"/>
              <w:widowControl/>
              <w:suppressLineNumbers w:val="0"/>
              <w:kinsoku/>
              <w:overflowPunct w:val="0"/>
              <w:topLinePunct w:val="0"/>
              <w:bidi w:val="0"/>
              <w:spacing w:before="0" w:beforeAutospacing="0" w:after="0" w:afterAutospacing="0"/>
              <w:ind w:left="0" w:right="0"/>
              <w:jc w:val="center"/>
              <w:rPr>
                <w:rFonts w:hint="eastAsia" w:ascii="仿宋" w:hAnsi="仿宋" w:eastAsia="仿宋" w:cs="仿宋"/>
                <w:color w:val="auto"/>
                <w:sz w:val="24"/>
                <w:szCs w:val="24"/>
                <w:highlight w:val="none"/>
                <w:lang w:val="zh-TW"/>
              </w:rPr>
            </w:pPr>
          </w:p>
        </w:tc>
        <w:tc>
          <w:tcPr>
            <w:tcW w:w="1444" w:type="dxa"/>
            <w:tcBorders>
              <w:top w:val="single" w:color="auto" w:sz="4" w:space="0"/>
              <w:left w:val="single" w:color="auto" w:sz="4" w:space="0"/>
              <w:bottom w:val="single" w:color="auto" w:sz="4" w:space="0"/>
              <w:right w:val="single" w:color="auto" w:sz="4" w:space="0"/>
            </w:tcBorders>
            <w:vAlign w:val="center"/>
          </w:tcPr>
          <w:p w14:paraId="37FCDD05">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2024年</w:t>
            </w:r>
          </w:p>
        </w:tc>
        <w:tc>
          <w:tcPr>
            <w:tcW w:w="1939" w:type="dxa"/>
            <w:tcBorders>
              <w:top w:val="single" w:color="auto" w:sz="4" w:space="0"/>
              <w:left w:val="single" w:color="auto" w:sz="4" w:space="0"/>
              <w:bottom w:val="single" w:color="auto" w:sz="4" w:space="0"/>
              <w:right w:val="single" w:color="auto" w:sz="4" w:space="0"/>
            </w:tcBorders>
            <w:vAlign w:val="center"/>
          </w:tcPr>
          <w:p w14:paraId="00ED07BA">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1878" w:type="dxa"/>
            <w:gridSpan w:val="2"/>
            <w:tcBorders>
              <w:top w:val="single" w:color="auto" w:sz="4" w:space="0"/>
              <w:left w:val="single" w:color="auto" w:sz="4" w:space="0"/>
              <w:bottom w:val="single" w:color="auto" w:sz="4" w:space="0"/>
              <w:right w:val="single" w:color="auto" w:sz="4" w:space="0"/>
            </w:tcBorders>
            <w:vAlign w:val="center"/>
          </w:tcPr>
          <w:p w14:paraId="641E66B5">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1507" w:type="dxa"/>
            <w:gridSpan w:val="3"/>
            <w:tcBorders>
              <w:top w:val="single" w:color="auto" w:sz="4" w:space="0"/>
              <w:left w:val="single" w:color="auto" w:sz="4" w:space="0"/>
              <w:bottom w:val="single" w:color="auto" w:sz="4" w:space="0"/>
              <w:right w:val="single" w:color="auto" w:sz="4" w:space="0"/>
            </w:tcBorders>
            <w:vAlign w:val="center"/>
          </w:tcPr>
          <w:p w14:paraId="68B24BC9">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1476" w:type="dxa"/>
            <w:tcBorders>
              <w:top w:val="single" w:color="auto" w:sz="4" w:space="0"/>
              <w:left w:val="single" w:color="auto" w:sz="4" w:space="0"/>
              <w:bottom w:val="single" w:color="auto" w:sz="4" w:space="0"/>
              <w:right w:val="single" w:color="auto" w:sz="4" w:space="0"/>
            </w:tcBorders>
            <w:vAlign w:val="center"/>
          </w:tcPr>
          <w:p w14:paraId="6C86EAE0">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r>
      <w:tr w14:paraId="3129D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9" w:hRule="atLeast"/>
        </w:trPr>
        <w:tc>
          <w:tcPr>
            <w:tcW w:w="1915" w:type="dxa"/>
            <w:gridSpan w:val="2"/>
            <w:vMerge w:val="continue"/>
            <w:tcBorders>
              <w:left w:val="single" w:color="auto" w:sz="4" w:space="0"/>
              <w:right w:val="single" w:color="auto" w:sz="4" w:space="0"/>
            </w:tcBorders>
            <w:vAlign w:val="center"/>
          </w:tcPr>
          <w:p w14:paraId="58946016">
            <w:pPr>
              <w:keepNext w:val="0"/>
              <w:keepLines w:val="0"/>
              <w:pageBreakBefore w:val="0"/>
              <w:widowControl/>
              <w:suppressLineNumbers w:val="0"/>
              <w:kinsoku/>
              <w:overflowPunct w:val="0"/>
              <w:topLinePunct w:val="0"/>
              <w:bidi w:val="0"/>
              <w:spacing w:before="0" w:beforeAutospacing="0" w:after="0" w:afterAutospacing="0"/>
              <w:ind w:left="0" w:right="0"/>
              <w:jc w:val="center"/>
              <w:rPr>
                <w:rFonts w:hint="eastAsia" w:ascii="仿宋" w:hAnsi="仿宋" w:eastAsia="仿宋" w:cs="仿宋"/>
                <w:color w:val="auto"/>
                <w:sz w:val="24"/>
                <w:szCs w:val="24"/>
                <w:highlight w:val="none"/>
                <w:lang w:val="zh-TW"/>
              </w:rPr>
            </w:pPr>
          </w:p>
        </w:tc>
        <w:tc>
          <w:tcPr>
            <w:tcW w:w="1444" w:type="dxa"/>
            <w:tcBorders>
              <w:top w:val="single" w:color="auto" w:sz="4" w:space="0"/>
              <w:left w:val="single" w:color="auto" w:sz="4" w:space="0"/>
              <w:right w:val="single" w:color="auto" w:sz="4" w:space="0"/>
            </w:tcBorders>
            <w:vAlign w:val="center"/>
          </w:tcPr>
          <w:p w14:paraId="4256895C">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2025年</w:t>
            </w:r>
          </w:p>
        </w:tc>
        <w:tc>
          <w:tcPr>
            <w:tcW w:w="1939" w:type="dxa"/>
            <w:tcBorders>
              <w:top w:val="single" w:color="auto" w:sz="4" w:space="0"/>
              <w:left w:val="single" w:color="auto" w:sz="4" w:space="0"/>
              <w:right w:val="single" w:color="auto" w:sz="4" w:space="0"/>
            </w:tcBorders>
            <w:vAlign w:val="center"/>
          </w:tcPr>
          <w:p w14:paraId="392C85E3">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1878" w:type="dxa"/>
            <w:gridSpan w:val="2"/>
            <w:tcBorders>
              <w:top w:val="single" w:color="auto" w:sz="4" w:space="0"/>
              <w:left w:val="single" w:color="auto" w:sz="4" w:space="0"/>
              <w:right w:val="single" w:color="auto" w:sz="4" w:space="0"/>
            </w:tcBorders>
            <w:vAlign w:val="center"/>
          </w:tcPr>
          <w:p w14:paraId="7010EBB9">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1507" w:type="dxa"/>
            <w:gridSpan w:val="3"/>
            <w:tcBorders>
              <w:top w:val="single" w:color="auto" w:sz="4" w:space="0"/>
              <w:left w:val="single" w:color="auto" w:sz="4" w:space="0"/>
              <w:right w:val="single" w:color="auto" w:sz="4" w:space="0"/>
            </w:tcBorders>
            <w:vAlign w:val="center"/>
          </w:tcPr>
          <w:p w14:paraId="01047435">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c>
          <w:tcPr>
            <w:tcW w:w="1476" w:type="dxa"/>
            <w:tcBorders>
              <w:top w:val="single" w:color="auto" w:sz="4" w:space="0"/>
              <w:left w:val="single" w:color="auto" w:sz="4" w:space="0"/>
              <w:bottom w:val="single" w:color="auto" w:sz="4" w:space="0"/>
              <w:right w:val="single" w:color="auto" w:sz="4" w:space="0"/>
            </w:tcBorders>
            <w:vAlign w:val="center"/>
          </w:tcPr>
          <w:p w14:paraId="5573D167">
            <w:pPr>
              <w:keepNext w:val="0"/>
              <w:keepLines w:val="0"/>
              <w:pageBreakBefore w:val="0"/>
              <w:widowControl/>
              <w:suppressLineNumbers w:val="0"/>
              <w:kinsoku/>
              <w:overflowPunct w:val="0"/>
              <w:topLinePunct w:val="0"/>
              <w:bidi w:val="0"/>
              <w:spacing w:before="0" w:beforeAutospacing="0" w:after="0" w:afterAutospacing="0" w:line="460" w:lineRule="exact"/>
              <w:ind w:left="0" w:right="0"/>
              <w:jc w:val="center"/>
              <w:rPr>
                <w:rFonts w:hint="eastAsia" w:ascii="仿宋" w:hAnsi="仿宋" w:eastAsia="仿宋" w:cs="仿宋"/>
                <w:bCs/>
                <w:color w:val="auto"/>
                <w:sz w:val="24"/>
                <w:szCs w:val="24"/>
                <w:highlight w:val="none"/>
              </w:rPr>
            </w:pPr>
          </w:p>
        </w:tc>
      </w:tr>
    </w:tbl>
    <w:p w14:paraId="44A838BC">
      <w:pPr>
        <w:pStyle w:val="17"/>
        <w:pageBreakBefore w:val="0"/>
        <w:widowControl/>
        <w:kinsoku/>
        <w:overflowPunct w:val="0"/>
        <w:topLinePunct w:val="0"/>
        <w:bidi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我们保证上述声明中的资料和数据是真实的、正确的，我们同意如贵方要求，可以出示相关证明文件。</w:t>
      </w:r>
    </w:p>
    <w:p w14:paraId="6711373D">
      <w:pPr>
        <w:pStyle w:val="17"/>
        <w:pageBreakBefore w:val="0"/>
        <w:widowControl/>
        <w:kinsoku/>
        <w:overflowPunct w:val="0"/>
        <w:topLinePunct w:val="0"/>
        <w:bidi w:val="0"/>
        <w:ind w:firstLine="560"/>
        <w:rPr>
          <w:rFonts w:hint="eastAsia" w:ascii="仿宋" w:hAnsi="仿宋" w:eastAsia="仿宋" w:cs="仿宋"/>
          <w:color w:val="auto"/>
          <w:szCs w:val="28"/>
          <w:highlight w:val="none"/>
        </w:rPr>
      </w:pPr>
    </w:p>
    <w:p w14:paraId="4AC5C849">
      <w:pPr>
        <w:pStyle w:val="17"/>
        <w:pageBreakBefore w:val="0"/>
        <w:widowControl/>
        <w:kinsoku/>
        <w:overflowPunct w:val="0"/>
        <w:topLinePunct w:val="0"/>
        <w:bidi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供  应  商：</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14:paraId="40520846">
      <w:pPr>
        <w:pStyle w:val="17"/>
        <w:pageBreakBefore w:val="0"/>
        <w:widowControl/>
        <w:kinsoku/>
        <w:overflowPunct w:val="0"/>
        <w:topLinePunct w:val="0"/>
        <w:bidi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法定代表人：</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签字或盖章）</w:t>
      </w:r>
    </w:p>
    <w:p w14:paraId="5EF2AA32">
      <w:pPr>
        <w:pStyle w:val="17"/>
        <w:pageBreakBefore w:val="0"/>
        <w:widowControl/>
        <w:kinsoku/>
        <w:overflowPunct w:val="0"/>
        <w:topLinePunct w:val="0"/>
        <w:bidi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电话号码：</w:t>
      </w:r>
      <w:r>
        <w:rPr>
          <w:rFonts w:hint="eastAsia" w:ascii="仿宋" w:hAnsi="仿宋" w:eastAsia="仿宋" w:cs="仿宋"/>
          <w:color w:val="auto"/>
          <w:szCs w:val="28"/>
          <w:highlight w:val="none"/>
          <w:u w:val="single"/>
        </w:rPr>
        <w:t xml:space="preserve">                              .</w:t>
      </w:r>
    </w:p>
    <w:p w14:paraId="2C296E99">
      <w:pPr>
        <w:pStyle w:val="17"/>
        <w:pageBreakBefore w:val="0"/>
        <w:widowControl/>
        <w:kinsoku/>
        <w:overflowPunct w:val="0"/>
        <w:topLinePunct w:val="0"/>
        <w:bidi w:val="0"/>
        <w:ind w:firstLine="560"/>
        <w:rPr>
          <w:rFonts w:hint="eastAsia" w:ascii="仿宋" w:hAnsi="仿宋" w:eastAsia="仿宋" w:cs="仿宋"/>
          <w:color w:val="auto"/>
          <w:szCs w:val="28"/>
          <w:highlight w:val="none"/>
          <w:u w:val="single"/>
        </w:rPr>
      </w:pPr>
      <w:r>
        <w:rPr>
          <w:rFonts w:hint="eastAsia" w:ascii="仿宋" w:hAnsi="仿宋" w:eastAsia="仿宋" w:cs="仿宋"/>
          <w:color w:val="auto"/>
          <w:szCs w:val="28"/>
          <w:highlight w:val="none"/>
        </w:rPr>
        <w:t>传    真：</w:t>
      </w:r>
      <w:r>
        <w:rPr>
          <w:rFonts w:hint="eastAsia" w:ascii="仿宋" w:hAnsi="仿宋" w:eastAsia="仿宋" w:cs="仿宋"/>
          <w:color w:val="auto"/>
          <w:szCs w:val="28"/>
          <w:highlight w:val="none"/>
          <w:u w:val="single"/>
        </w:rPr>
        <w:t xml:space="preserve">                              .</w:t>
      </w:r>
    </w:p>
    <w:p w14:paraId="5B0F2E9A">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bookmarkStart w:id="12" w:name="_Toc6464"/>
      <w:bookmarkStart w:id="13" w:name="_Toc19494"/>
      <w:r>
        <w:rPr>
          <w:rFonts w:hint="eastAsia" w:ascii="仿宋" w:hAnsi="仿宋" w:eastAsia="仿宋" w:cs="仿宋"/>
          <w:b/>
          <w:color w:val="auto"/>
          <w:sz w:val="30"/>
          <w:szCs w:val="30"/>
          <w:highlight w:val="none"/>
          <w:lang w:eastAsia="zh-CN"/>
        </w:rPr>
        <w:br w:type="page"/>
      </w:r>
    </w:p>
    <w:bookmarkEnd w:id="12"/>
    <w:p w14:paraId="16723D38">
      <w:pPr>
        <w:pageBreakBefore w:val="0"/>
        <w:kinsoku/>
        <w:overflowPunct w:val="0"/>
        <w:topLinePunct w:val="0"/>
        <w:bidi w:val="0"/>
        <w:spacing w:line="360" w:lineRule="auto"/>
        <w:rPr>
          <w:rFonts w:hint="eastAsia" w:ascii="仿宋" w:hAnsi="仿宋" w:eastAsia="仿宋" w:cs="仿宋"/>
          <w:color w:val="auto"/>
          <w:sz w:val="19"/>
          <w:szCs w:val="19"/>
          <w:highlight w:val="none"/>
          <w:lang w:eastAsia="zh-CN"/>
        </w:rPr>
        <w:sectPr>
          <w:pgSz w:w="11900" w:h="16840"/>
          <w:pgMar w:top="1134" w:right="1134" w:bottom="1134" w:left="1134" w:header="0" w:footer="558" w:gutter="0"/>
          <w:cols w:space="0" w:num="1"/>
        </w:sectPr>
      </w:pPr>
      <w:bookmarkStart w:id="14" w:name="_Toc20965"/>
    </w:p>
    <w:bookmarkEnd w:id="13"/>
    <w:bookmarkEnd w:id="14"/>
    <w:p w14:paraId="3FDFF9D5">
      <w:pPr>
        <w:pStyle w:val="14"/>
        <w:keepNext w:val="0"/>
        <w:keepLines w:val="0"/>
        <w:pageBreakBefore w:val="0"/>
        <w:widowControl/>
        <w:overflowPunct/>
        <w:bidi w:val="0"/>
        <w:snapToGrid w:val="0"/>
        <w:spacing w:line="360" w:lineRule="auto"/>
        <w:jc w:val="center"/>
        <w:outlineLvl w:val="2"/>
        <w:rPr>
          <w:rFonts w:hint="eastAsia" w:ascii="仿宋" w:hAnsi="仿宋" w:eastAsia="仿宋" w:cs="仿宋"/>
          <w:b/>
          <w:bCs/>
          <w:color w:val="auto"/>
          <w:sz w:val="28"/>
          <w:szCs w:val="28"/>
          <w:highlight w:val="none"/>
          <w:shd w:val="clear" w:fill="FFFFFF"/>
        </w:rPr>
      </w:pPr>
      <w:r>
        <w:rPr>
          <w:rFonts w:hint="eastAsia" w:ascii="仿宋" w:hAnsi="仿宋" w:eastAsia="仿宋" w:cs="仿宋"/>
          <w:b/>
          <w:bCs/>
          <w:color w:val="auto"/>
          <w:sz w:val="28"/>
          <w:szCs w:val="28"/>
          <w:highlight w:val="none"/>
          <w:shd w:val="clear" w:fill="FFFFFF"/>
          <w:lang w:val="en-US" w:eastAsia="zh-CN"/>
        </w:rPr>
        <w:t>第八部分 供应商</w:t>
      </w:r>
      <w:r>
        <w:rPr>
          <w:rFonts w:hint="eastAsia" w:ascii="仿宋" w:hAnsi="仿宋" w:eastAsia="仿宋" w:cs="仿宋"/>
          <w:b/>
          <w:bCs/>
          <w:color w:val="auto"/>
          <w:sz w:val="28"/>
          <w:szCs w:val="28"/>
          <w:highlight w:val="none"/>
          <w:shd w:val="clear" w:fill="FFFFFF"/>
        </w:rPr>
        <w:t>参加政府采购活动前三年内在经营活动中没有重大违法记录的书面声明</w:t>
      </w:r>
    </w:p>
    <w:p w14:paraId="06467584">
      <w:pPr>
        <w:pStyle w:val="7"/>
        <w:keepNext w:val="0"/>
        <w:keepLines w:val="0"/>
        <w:pageBreakBefore w:val="0"/>
        <w:tabs>
          <w:tab w:val="right" w:leader="dot" w:pos="9460"/>
        </w:tabs>
        <w:overflowPunct/>
        <w:bidi w:val="0"/>
        <w:snapToGrid w:val="0"/>
        <w:spacing w:line="360" w:lineRule="auto"/>
        <w:rPr>
          <w:rFonts w:hint="eastAsia" w:ascii="仿宋" w:hAnsi="仿宋" w:eastAsia="仿宋" w:cs="仿宋"/>
          <w:b/>
          <w:color w:val="auto"/>
          <w:sz w:val="30"/>
          <w:szCs w:val="30"/>
          <w:highlight w:val="none"/>
        </w:rPr>
      </w:pPr>
    </w:p>
    <w:p w14:paraId="686DFD3D">
      <w:pPr>
        <w:pStyle w:val="8"/>
        <w:keepNext w:val="0"/>
        <w:keepLines w:val="0"/>
        <w:pageBreakBefore w:val="0"/>
        <w:wordWrap w:val="0"/>
        <w:overflowPunct/>
        <w:bidi w:val="0"/>
        <w:snapToGrid w:val="0"/>
        <w:spacing w:line="360" w:lineRule="auto"/>
        <w:ind w:firstLine="420"/>
        <w:rPr>
          <w:rFonts w:hint="eastAsia" w:ascii="仿宋" w:hAnsi="仿宋" w:eastAsia="仿宋" w:cs="仿宋"/>
          <w:color w:val="auto"/>
          <w:sz w:val="28"/>
          <w:szCs w:val="28"/>
          <w:highlight w:val="none"/>
          <w:u w:val="single"/>
          <w:shd w:val="clear" w:color="auto" w:fill="FFFFFF"/>
        </w:rPr>
      </w:pPr>
      <w:r>
        <w:rPr>
          <w:rFonts w:hint="eastAsia" w:ascii="仿宋" w:hAnsi="仿宋" w:eastAsia="仿宋" w:cs="仿宋"/>
          <w:color w:val="auto"/>
          <w:sz w:val="28"/>
          <w:szCs w:val="28"/>
          <w:highlight w:val="none"/>
          <w:u w:val="single"/>
          <w:shd w:val="clear" w:color="auto" w:fill="FFFFFF"/>
        </w:rPr>
        <w:t xml:space="preserve">                （采购人） ：</w:t>
      </w:r>
    </w:p>
    <w:p w14:paraId="4C2A9C22">
      <w:pPr>
        <w:pStyle w:val="8"/>
        <w:keepNext w:val="0"/>
        <w:keepLines w:val="0"/>
        <w:pageBreakBefore w:val="0"/>
        <w:wordWrap w:val="0"/>
        <w:overflowPunct/>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我方作为项目名称</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（项目编号：</w:t>
      </w:r>
      <w:r>
        <w:rPr>
          <w:rFonts w:hint="eastAsia" w:ascii="仿宋" w:hAnsi="仿宋" w:eastAsia="仿宋" w:cs="仿宋"/>
          <w:i/>
          <w:iCs/>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）的</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shd w:val="clear" w:color="auto" w:fill="FFFFFF"/>
        </w:rPr>
        <w:t xml:space="preserve">，在此郑重声明： </w:t>
      </w:r>
    </w:p>
    <w:p w14:paraId="45329789">
      <w:pPr>
        <w:pStyle w:val="8"/>
        <w:keepNext w:val="0"/>
        <w:keepLines w:val="0"/>
        <w:pageBreakBefore w:val="0"/>
        <w:wordWrap w:val="0"/>
        <w:overflowPunct/>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1、在参加本次政府采购活动前3年内的经营活动中</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（填“没有”或“有”）重大违法记录。</w:t>
      </w:r>
    </w:p>
    <w:p w14:paraId="7A24670D">
      <w:pPr>
        <w:pStyle w:val="8"/>
        <w:keepNext w:val="0"/>
        <w:keepLines w:val="0"/>
        <w:pageBreakBefore w:val="0"/>
        <w:wordWrap w:val="0"/>
        <w:overflowPunct/>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2、我方</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（填“未被列入”或“被列入”）失信被执行人名单。</w:t>
      </w:r>
    </w:p>
    <w:p w14:paraId="6A1C1387">
      <w:pPr>
        <w:pStyle w:val="8"/>
        <w:keepNext w:val="0"/>
        <w:keepLines w:val="0"/>
        <w:pageBreakBefore w:val="0"/>
        <w:wordWrap w:val="0"/>
        <w:overflowPunct/>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3、我方</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 xml:space="preserve">（填“未被列入”或“被列入”）重大税收违法案件当事人名单。 </w:t>
      </w:r>
    </w:p>
    <w:p w14:paraId="2D3D03EF">
      <w:pPr>
        <w:pStyle w:val="8"/>
        <w:keepNext w:val="0"/>
        <w:keepLines w:val="0"/>
        <w:pageBreakBefore w:val="0"/>
        <w:wordWrap w:val="0"/>
        <w:overflowPunct/>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4、我方</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 xml:space="preserve">（填“未被列入”或“被列入”）政府采购严重违法失信行为记录名单。 </w:t>
      </w:r>
    </w:p>
    <w:p w14:paraId="372C8585">
      <w:pPr>
        <w:pStyle w:val="8"/>
        <w:keepNext w:val="0"/>
        <w:keepLines w:val="0"/>
        <w:pageBreakBefore w:val="0"/>
        <w:wordWrap w:val="0"/>
        <w:overflowPunct/>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 xml:space="preserve">如有不实，我方将无条件地退出本项目的采购活动，并遵照《中华人民共和国政府采购法》有关“提供虚假材料的规定”接受处罚。 </w:t>
      </w:r>
    </w:p>
    <w:p w14:paraId="22BD7A87">
      <w:pPr>
        <w:keepNext w:val="0"/>
        <w:keepLines w:val="0"/>
        <w:pageBreakBefore w:val="0"/>
        <w:overflowPunct/>
        <w:bidi w:val="0"/>
        <w:snapToGrid w:val="0"/>
        <w:spacing w:line="360" w:lineRule="auto"/>
        <w:ind w:firstLine="560" w:firstLineChars="200"/>
        <w:rPr>
          <w:rFonts w:hint="eastAsia" w:ascii="仿宋" w:hAnsi="仿宋" w:eastAsia="仿宋" w:cs="仿宋"/>
          <w:color w:val="auto"/>
          <w:sz w:val="28"/>
          <w:szCs w:val="28"/>
          <w:highlight w:val="none"/>
          <w:shd w:val="clear" w:color="auto" w:fill="FFFFFF"/>
        </w:rPr>
      </w:pPr>
      <w:r>
        <w:rPr>
          <w:rFonts w:hint="eastAsia" w:ascii="仿宋" w:hAnsi="仿宋" w:eastAsia="仿宋" w:cs="仿宋"/>
          <w:color w:val="auto"/>
          <w:sz w:val="28"/>
          <w:szCs w:val="28"/>
          <w:highlight w:val="none"/>
          <w:shd w:val="clear" w:color="auto" w:fill="FFFFFF"/>
        </w:rPr>
        <w:t>特此声明。</w:t>
      </w:r>
    </w:p>
    <w:p w14:paraId="7F590D94">
      <w:pPr>
        <w:keepNext w:val="0"/>
        <w:keepLines w:val="0"/>
        <w:pageBreakBefore w:val="0"/>
        <w:overflowPunct/>
        <w:bidi w:val="0"/>
        <w:snapToGrid w:val="0"/>
        <w:spacing w:line="360" w:lineRule="auto"/>
        <w:jc w:val="right"/>
        <w:rPr>
          <w:rFonts w:hint="eastAsia" w:ascii="仿宋" w:hAnsi="仿宋" w:eastAsia="仿宋" w:cs="仿宋"/>
          <w:color w:val="auto"/>
          <w:sz w:val="28"/>
          <w:szCs w:val="28"/>
          <w:highlight w:val="none"/>
          <w:lang w:val="zh-CN"/>
        </w:rPr>
      </w:pPr>
    </w:p>
    <w:p w14:paraId="74B2ABBF">
      <w:pPr>
        <w:keepNext w:val="0"/>
        <w:keepLines w:val="0"/>
        <w:pageBreakBefore w:val="0"/>
        <w:overflowPunct/>
        <w:bidi w:val="0"/>
        <w:snapToGrid w:val="0"/>
        <w:spacing w:line="360" w:lineRule="auto"/>
        <w:jc w:val="both"/>
        <w:rPr>
          <w:rFonts w:hint="eastAsia" w:ascii="仿宋" w:hAnsi="仿宋" w:eastAsia="仿宋" w:cs="仿宋"/>
          <w:color w:val="auto"/>
          <w:sz w:val="28"/>
          <w:szCs w:val="28"/>
          <w:highlight w:val="none"/>
          <w:lang w:val="zh-CN"/>
        </w:rPr>
      </w:pPr>
    </w:p>
    <w:p w14:paraId="0103C518">
      <w:pPr>
        <w:keepNext w:val="0"/>
        <w:keepLines w:val="0"/>
        <w:pageBreakBefore w:val="0"/>
        <w:overflowPunct/>
        <w:bidi w:val="0"/>
        <w:snapToGrid w:val="0"/>
        <w:spacing w:line="360" w:lineRule="auto"/>
        <w:ind w:left="0" w:leftChars="0" w:firstLine="1680" w:firstLineChars="600"/>
        <w:jc w:val="both"/>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（公</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章）</w:t>
      </w:r>
    </w:p>
    <w:p w14:paraId="351870CD">
      <w:pPr>
        <w:keepNext w:val="0"/>
        <w:keepLines w:val="0"/>
        <w:pageBreakBefore w:val="0"/>
        <w:overflowPunct/>
        <w:bidi w:val="0"/>
        <w:snapToGrid w:val="0"/>
        <w:spacing w:line="360" w:lineRule="auto"/>
        <w:ind w:left="0" w:leftChars="0" w:firstLine="1680" w:firstLineChars="600"/>
        <w:jc w:val="both"/>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（签字或盖章）</w:t>
      </w:r>
    </w:p>
    <w:p w14:paraId="507FAFCB">
      <w:pPr>
        <w:pStyle w:val="13"/>
        <w:keepNext w:val="0"/>
        <w:keepLines w:val="0"/>
        <w:pageBreakBefore w:val="0"/>
        <w:overflowPunct/>
        <w:bidi w:val="0"/>
        <w:snapToGrid w:val="0"/>
        <w:spacing w:line="360" w:lineRule="auto"/>
        <w:ind w:left="0" w:leftChars="0" w:firstLine="1680" w:firstLineChars="600"/>
        <w:jc w:val="both"/>
        <w:rPr>
          <w:rFonts w:hint="eastAsia" w:ascii="仿宋" w:hAnsi="仿宋" w:eastAsia="仿宋" w:cs="仿宋"/>
          <w:b/>
          <w:color w:val="auto"/>
          <w:sz w:val="28"/>
          <w:szCs w:val="28"/>
          <w:highlight w:val="none"/>
        </w:rPr>
      </w:pPr>
      <w:r>
        <w:rPr>
          <w:rFonts w:hint="eastAsia" w:ascii="仿宋" w:hAnsi="仿宋" w:eastAsia="仿宋" w:cs="仿宋"/>
          <w:b w:val="0"/>
          <w:color w:val="auto"/>
          <w:kern w:val="2"/>
          <w:sz w:val="28"/>
          <w:szCs w:val="28"/>
          <w:highlight w:val="none"/>
          <w:lang w:val="zh-CN"/>
        </w:rPr>
        <w:t>日      期：</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val="en-US" w:eastAsia="zh-CN"/>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年</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val="en-US" w:eastAsia="zh-CN"/>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月</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val="en-US" w:eastAsia="zh-CN"/>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日</w:t>
      </w:r>
    </w:p>
    <w:p w14:paraId="590D147C">
      <w:pPr>
        <w:keepNext w:val="0"/>
        <w:keepLines w:val="0"/>
        <w:pageBreakBefore w:val="0"/>
        <w:overflowPunct/>
        <w:bidi w:val="0"/>
        <w:snapToGrid w:val="0"/>
        <w:spacing w:line="360" w:lineRule="auto"/>
        <w:rPr>
          <w:rFonts w:hint="eastAsia" w:ascii="仿宋" w:hAnsi="仿宋" w:eastAsia="仿宋" w:cs="仿宋"/>
          <w:b/>
          <w:color w:val="auto"/>
          <w:sz w:val="30"/>
          <w:szCs w:val="30"/>
          <w:highlight w:val="none"/>
        </w:rPr>
      </w:pPr>
      <w:bookmarkStart w:id="15" w:name="_Toc16020"/>
      <w:bookmarkStart w:id="16" w:name="_Toc10554"/>
      <w:bookmarkStart w:id="17" w:name="_Toc95206825"/>
      <w:r>
        <w:rPr>
          <w:rFonts w:hint="eastAsia" w:ascii="仿宋" w:hAnsi="仿宋" w:eastAsia="仿宋" w:cs="仿宋"/>
          <w:b/>
          <w:color w:val="auto"/>
          <w:sz w:val="30"/>
          <w:szCs w:val="30"/>
          <w:highlight w:val="none"/>
        </w:rPr>
        <w:br w:type="page"/>
      </w:r>
    </w:p>
    <w:p w14:paraId="5C5FC7D9">
      <w:pPr>
        <w:pStyle w:val="14"/>
        <w:keepNext w:val="0"/>
        <w:keepLines w:val="0"/>
        <w:pageBreakBefore w:val="0"/>
        <w:widowControl/>
        <w:overflowPunct/>
        <w:bidi w:val="0"/>
        <w:snapToGrid w:val="0"/>
        <w:spacing w:line="360" w:lineRule="auto"/>
        <w:jc w:val="center"/>
        <w:outlineLvl w:val="2"/>
        <w:rPr>
          <w:rFonts w:hint="eastAsia" w:ascii="仿宋" w:hAnsi="仿宋" w:eastAsia="仿宋" w:cs="仿宋"/>
          <w:b/>
          <w:bCs/>
          <w:color w:val="auto"/>
          <w:sz w:val="28"/>
          <w:szCs w:val="28"/>
          <w:highlight w:val="none"/>
          <w:shd w:val="clear" w:fill="FFFFFF"/>
          <w:lang w:val="en-US" w:eastAsia="zh-CN"/>
        </w:rPr>
      </w:pPr>
      <w:r>
        <w:rPr>
          <w:rFonts w:hint="eastAsia" w:ascii="仿宋" w:hAnsi="仿宋" w:eastAsia="仿宋" w:cs="仿宋"/>
          <w:b/>
          <w:bCs/>
          <w:color w:val="auto"/>
          <w:sz w:val="28"/>
          <w:szCs w:val="28"/>
          <w:highlight w:val="none"/>
          <w:shd w:val="clear" w:fill="FFFFFF"/>
          <w:lang w:val="en-US" w:eastAsia="zh-CN"/>
        </w:rPr>
        <w:t>第九部分  非联合体谈判声明</w:t>
      </w:r>
      <w:bookmarkEnd w:id="15"/>
      <w:bookmarkEnd w:id="16"/>
      <w:bookmarkEnd w:id="17"/>
    </w:p>
    <w:p w14:paraId="63595FDF">
      <w:pPr>
        <w:pStyle w:val="8"/>
        <w:keepNext w:val="0"/>
        <w:keepLines w:val="0"/>
        <w:pageBreakBefore w:val="0"/>
        <w:widowControl/>
        <w:overflowPunct/>
        <w:bidi w:val="0"/>
        <w:snapToGrid w:val="0"/>
        <w:spacing w:after="288" w:line="360" w:lineRule="auto"/>
        <w:textAlignment w:val="baseline"/>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300ED6C4">
      <w:pPr>
        <w:pStyle w:val="8"/>
        <w:keepNext w:val="0"/>
        <w:keepLines w:val="0"/>
        <w:pageBreakBefore w:val="0"/>
        <w:widowControl/>
        <w:overflowPunct/>
        <w:bidi w:val="0"/>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，根据</w:t>
      </w:r>
      <w:r>
        <w:rPr>
          <w:rFonts w:hint="eastAsia" w:ascii="仿宋" w:hAnsi="仿宋" w:eastAsia="仿宋" w:cs="仿宋"/>
          <w:color w:val="auto"/>
          <w:sz w:val="28"/>
          <w:szCs w:val="28"/>
          <w:highlight w:val="none"/>
          <w:lang w:val="en-US" w:eastAsia="zh-CN"/>
        </w:rPr>
        <w:t>谈判</w:t>
      </w:r>
      <w:r>
        <w:rPr>
          <w:rFonts w:hint="eastAsia" w:ascii="仿宋" w:hAnsi="仿宋" w:eastAsia="仿宋" w:cs="仿宋"/>
          <w:color w:val="auto"/>
          <w:sz w:val="28"/>
          <w:szCs w:val="28"/>
          <w:highlight w:val="none"/>
        </w:rPr>
        <w:t>文件要求,现郑重声明如下:</w:t>
      </w:r>
    </w:p>
    <w:p w14:paraId="55DEA8E9">
      <w:pPr>
        <w:pStyle w:val="8"/>
        <w:keepNext w:val="0"/>
        <w:keepLines w:val="0"/>
        <w:pageBreakBefore w:val="0"/>
        <w:widowControl/>
        <w:overflowPunct/>
        <w:bidi w:val="0"/>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sz w:val="28"/>
          <w:szCs w:val="28"/>
          <w:highlight w:val="none"/>
        </w:rPr>
        <w:t>为非联合体。</w:t>
      </w:r>
    </w:p>
    <w:p w14:paraId="61A9B54D">
      <w:pPr>
        <w:pStyle w:val="8"/>
        <w:keepNext w:val="0"/>
        <w:keepLines w:val="0"/>
        <w:pageBreakBefore w:val="0"/>
        <w:widowControl/>
        <w:overflowPunct/>
        <w:bidi w:val="0"/>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本公司对上述承诺的内容事项真实性负责。如经查实上述承诺的内容事项存在虚假，我公司愿意接受以提供虚假材料谋取成交的法律责任。</w:t>
      </w:r>
    </w:p>
    <w:p w14:paraId="12DB2355">
      <w:pPr>
        <w:keepNext w:val="0"/>
        <w:keepLines w:val="0"/>
        <w:pageBreakBefore w:val="0"/>
        <w:overflowPunct/>
        <w:bidi w:val="0"/>
        <w:snapToGrid w:val="0"/>
        <w:spacing w:line="360" w:lineRule="auto"/>
        <w:jc w:val="right"/>
        <w:rPr>
          <w:rFonts w:hint="eastAsia" w:ascii="仿宋" w:hAnsi="仿宋" w:eastAsia="仿宋" w:cs="仿宋"/>
          <w:color w:val="auto"/>
          <w:sz w:val="28"/>
          <w:szCs w:val="28"/>
          <w:highlight w:val="none"/>
          <w:lang w:val="zh-CN"/>
        </w:rPr>
      </w:pPr>
    </w:p>
    <w:p w14:paraId="70E34602">
      <w:pPr>
        <w:keepNext w:val="0"/>
        <w:keepLines w:val="0"/>
        <w:pageBreakBefore w:val="0"/>
        <w:overflowPunct/>
        <w:bidi w:val="0"/>
        <w:snapToGrid w:val="0"/>
        <w:spacing w:line="360" w:lineRule="auto"/>
        <w:jc w:val="right"/>
        <w:rPr>
          <w:rFonts w:hint="eastAsia" w:ascii="仿宋" w:hAnsi="仿宋" w:eastAsia="仿宋" w:cs="仿宋"/>
          <w:color w:val="auto"/>
          <w:sz w:val="28"/>
          <w:szCs w:val="28"/>
          <w:highlight w:val="none"/>
          <w:lang w:val="zh-CN"/>
        </w:rPr>
      </w:pPr>
    </w:p>
    <w:p w14:paraId="7D0A7568">
      <w:pPr>
        <w:keepNext w:val="0"/>
        <w:keepLines w:val="0"/>
        <w:pageBreakBefore w:val="0"/>
        <w:overflowPunct/>
        <w:bidi w:val="0"/>
        <w:snapToGrid w:val="0"/>
        <w:spacing w:line="360" w:lineRule="auto"/>
        <w:ind w:left="0" w:leftChars="0" w:firstLine="1680" w:firstLineChars="600"/>
        <w:jc w:val="both"/>
        <w:rPr>
          <w:rFonts w:hint="eastAsia" w:ascii="仿宋" w:hAnsi="仿宋" w:eastAsia="仿宋" w:cs="仿宋"/>
          <w:color w:val="auto"/>
          <w:sz w:val="28"/>
          <w:szCs w:val="28"/>
          <w:highlight w:val="none"/>
          <w:lang w:val="zh-CN"/>
        </w:rPr>
      </w:pPr>
    </w:p>
    <w:p w14:paraId="4DAF589A">
      <w:pPr>
        <w:keepNext w:val="0"/>
        <w:keepLines w:val="0"/>
        <w:pageBreakBefore w:val="0"/>
        <w:overflowPunct/>
        <w:bidi w:val="0"/>
        <w:snapToGrid w:val="0"/>
        <w:spacing w:line="360" w:lineRule="auto"/>
        <w:ind w:left="0" w:leftChars="0" w:firstLine="1680" w:firstLineChars="600"/>
        <w:jc w:val="both"/>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（公</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章）</w:t>
      </w:r>
    </w:p>
    <w:p w14:paraId="44AA31AD">
      <w:pPr>
        <w:keepNext w:val="0"/>
        <w:keepLines w:val="0"/>
        <w:pageBreakBefore w:val="0"/>
        <w:overflowPunct/>
        <w:bidi w:val="0"/>
        <w:snapToGrid w:val="0"/>
        <w:spacing w:line="360" w:lineRule="auto"/>
        <w:ind w:left="0" w:leftChars="0" w:firstLine="1680" w:firstLineChars="600"/>
        <w:jc w:val="both"/>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zh-CN"/>
        </w:rPr>
        <w:t>（签字或盖章）</w:t>
      </w:r>
    </w:p>
    <w:p w14:paraId="05E26C72">
      <w:pPr>
        <w:keepNext w:val="0"/>
        <w:keepLines w:val="0"/>
        <w:pageBreakBefore w:val="0"/>
        <w:overflowPunct/>
        <w:bidi w:val="0"/>
        <w:snapToGrid w:val="0"/>
        <w:spacing w:line="360" w:lineRule="auto"/>
        <w:ind w:firstLine="1400" w:firstLineChars="500"/>
        <w:jc w:val="both"/>
        <w:rPr>
          <w:rFonts w:hint="eastAsia" w:ascii="仿宋" w:hAnsi="仿宋" w:eastAsia="仿宋" w:cs="仿宋"/>
          <w:b w:val="0"/>
          <w:color w:val="auto"/>
          <w:sz w:val="28"/>
          <w:szCs w:val="28"/>
          <w:highlight w:val="none"/>
          <w:u w:val="single"/>
          <w:lang w:val="en-US" w:eastAsia="zh-CN"/>
        </w:rPr>
      </w:pPr>
      <w:r>
        <w:rPr>
          <w:rFonts w:hint="eastAsia" w:ascii="仿宋" w:hAnsi="仿宋" w:eastAsia="仿宋" w:cs="仿宋"/>
          <w:b w:val="0"/>
          <w:color w:val="auto"/>
          <w:kern w:val="2"/>
          <w:sz w:val="28"/>
          <w:szCs w:val="28"/>
          <w:highlight w:val="none"/>
          <w:lang w:val="en-US" w:eastAsia="zh-CN"/>
        </w:rPr>
        <w:t xml:space="preserve">  </w:t>
      </w:r>
      <w:r>
        <w:rPr>
          <w:rFonts w:hint="eastAsia" w:ascii="仿宋" w:hAnsi="仿宋" w:eastAsia="仿宋" w:cs="仿宋"/>
          <w:b w:val="0"/>
          <w:color w:val="auto"/>
          <w:kern w:val="2"/>
          <w:sz w:val="28"/>
          <w:szCs w:val="28"/>
          <w:highlight w:val="none"/>
          <w:lang w:val="zh-CN"/>
        </w:rPr>
        <w:t>日      期：</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val="en-US" w:eastAsia="zh-CN"/>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年</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val="en-US" w:eastAsia="zh-CN"/>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月</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val="en-US" w:eastAsia="zh-CN"/>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val="en-US" w:eastAsia="zh-CN"/>
        </w:rPr>
        <w:t>日</w:t>
      </w:r>
    </w:p>
    <w:p w14:paraId="26D9F682">
      <w:pPr>
        <w:keepNext w:val="0"/>
        <w:keepLines w:val="0"/>
        <w:pageBreakBefore w:val="0"/>
        <w:overflowPunct/>
        <w:bidi w:val="0"/>
        <w:snapToGrid w:val="0"/>
        <w:spacing w:line="360" w:lineRule="auto"/>
        <w:ind w:firstLine="1400" w:firstLineChars="500"/>
        <w:jc w:val="both"/>
        <w:rPr>
          <w:rFonts w:hint="eastAsia" w:ascii="仿宋" w:hAnsi="仿宋" w:eastAsia="仿宋" w:cs="仿宋"/>
          <w:b w:val="0"/>
          <w:color w:val="auto"/>
          <w:sz w:val="28"/>
          <w:szCs w:val="28"/>
          <w:highlight w:val="none"/>
          <w:u w:val="single"/>
          <w:lang w:val="en-US" w:eastAsia="zh-CN"/>
        </w:rPr>
      </w:pPr>
    </w:p>
    <w:p w14:paraId="190ED92A">
      <w:bookmarkStart w:id="18" w:name="_GoBack"/>
      <w:bookmarkEnd w:id="18"/>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A5037">
    <w:pPr>
      <w:spacing w:line="173" w:lineRule="auto"/>
      <w:ind w:left="4422"/>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83D167">
                          <w:pPr>
                            <w:pStyle w:val="6"/>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4A83D167">
                    <w:pPr>
                      <w:pStyle w:val="6"/>
                    </w:pPr>
                    <w:r>
                      <w:fldChar w:fldCharType="begin"/>
                    </w:r>
                    <w:r>
                      <w:instrText xml:space="preserve"> PAGE  \* MERGEFORMAT </w:instrText>
                    </w:r>
                    <w:r>
                      <w:fldChar w:fldCharType="separate"/>
                    </w:r>
                    <w:r>
                      <w:t>66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9E465D"/>
    <w:rsid w:val="159E465D"/>
    <w:rsid w:val="58DA0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style>
  <w:style w:type="paragraph" w:styleId="4">
    <w:name w:val="Body Text Indent"/>
    <w:basedOn w:val="1"/>
    <w:next w:val="5"/>
    <w:qFormat/>
    <w:uiPriority w:val="0"/>
    <w:pPr>
      <w:ind w:firstLine="540" w:firstLineChars="257"/>
    </w:pPr>
  </w:style>
  <w:style w:type="paragraph" w:styleId="5">
    <w:name w:val="envelope return"/>
    <w:basedOn w:val="1"/>
    <w:qFormat/>
    <w:uiPriority w:val="99"/>
    <w:pPr>
      <w:snapToGrid w:val="0"/>
    </w:pPr>
    <w:rPr>
      <w:rFonts w:ascii="Arial" w:hAnsi="Arial" w:cs="Arial"/>
    </w:rPr>
  </w:style>
  <w:style w:type="paragraph" w:styleId="6">
    <w:name w:val="footer"/>
    <w:basedOn w:val="1"/>
    <w:next w:val="3"/>
    <w:qFormat/>
    <w:uiPriority w:val="99"/>
    <w:pPr>
      <w:tabs>
        <w:tab w:val="center" w:pos="4153"/>
        <w:tab w:val="right" w:pos="8306"/>
      </w:tabs>
    </w:pPr>
    <w:rPr>
      <w:sz w:val="18"/>
      <w:szCs w:val="18"/>
    </w:rPr>
  </w:style>
  <w:style w:type="paragraph" w:styleId="7">
    <w:name w:val="toc 2"/>
    <w:basedOn w:val="1"/>
    <w:next w:val="1"/>
    <w:qFormat/>
    <w:uiPriority w:val="39"/>
    <w:pPr>
      <w:ind w:left="420" w:leftChars="200"/>
    </w:pPr>
  </w:style>
  <w:style w:type="paragraph" w:styleId="8">
    <w:name w:val="Normal (Web)"/>
    <w:basedOn w:val="1"/>
    <w:next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9">
    <w:name w:val="Body Text First Indent"/>
    <w:basedOn w:val="3"/>
    <w:next w:val="10"/>
    <w:qFormat/>
    <w:uiPriority w:val="0"/>
    <w:pPr>
      <w:widowControl/>
      <w:spacing w:after="120"/>
      <w:ind w:firstLine="420" w:firstLineChars="100"/>
    </w:pPr>
    <w:rPr>
      <w:rFonts w:ascii="Times New Roman" w:hAnsi="Times New Roman" w:eastAsia="宋体" w:cs="Times New Roman"/>
      <w:kern w:val="2"/>
      <w:sz w:val="28"/>
      <w:szCs w:val="24"/>
    </w:rPr>
  </w:style>
  <w:style w:type="paragraph" w:styleId="10">
    <w:name w:val="Body Text First Indent 2"/>
    <w:basedOn w:val="4"/>
    <w:next w:val="9"/>
    <w:unhideWhenUsed/>
    <w:qFormat/>
    <w:uiPriority w:val="99"/>
  </w:style>
  <w:style w:type="paragraph" w:customStyle="1" w:styleId="13">
    <w:name w:val="目录"/>
    <w:basedOn w:val="1"/>
    <w:qFormat/>
    <w:uiPriority w:val="0"/>
    <w:pPr>
      <w:jc w:val="center"/>
    </w:pPr>
    <w:rPr>
      <w:rFonts w:ascii="宋体"/>
      <w:b/>
      <w:sz w:val="36"/>
      <w:szCs w:val="20"/>
    </w:rPr>
  </w:style>
  <w:style w:type="paragraph" w:customStyle="1" w:styleId="14">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5">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2018</Words>
  <Characters>2031</Characters>
  <Lines>0</Lines>
  <Paragraphs>0</Paragraphs>
  <TotalTime>0</TotalTime>
  <ScaleCrop>false</ScaleCrop>
  <LinksUpToDate>false</LinksUpToDate>
  <CharactersWithSpaces>3225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2026-04-14T07:00:00Z</dcterms:created>
  <dc:creator>七安</dc:creator>
  <cp:lastModifiedBy>七安</cp:lastModifiedBy>
  <dcterms:modified xsi:type="dcterms:W3CDTF">2026-04-14T07:02:34Z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BE69E567D1084E0E8DDECE9B1FCEE2C0_11</vt:lpwstr>
  </property>
  <property fmtid="{D5CDD505-2E9C-101B-9397-08002B2CF9AE}" pid="4" name="KSOTemplateDocerSaveRecord">
    <vt:lpwstr>eyJoZGlkIjoiYTNjODljY2I4NDIwMDBiNmUwYjUxZTZlNmE1NzJmOTgiLCJ1c2VySWQiOiI2ODY0MTEyNzMifQ==</vt:lpwstr>
  </property>
</Properties>
</file>