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4523C"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供应商认为有必要补充说明的事项</w:t>
      </w:r>
    </w:p>
    <w:p w14:paraId="00548E2B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MzNjMjRiMThlMTcyYzkwYmU0MjQ4ZmM2YzFlOWQifQ=="/>
  </w:docVars>
  <w:rsids>
    <w:rsidRoot w:val="20E84E85"/>
    <w:rsid w:val="20E84E85"/>
    <w:rsid w:val="584D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2023-04-14T04:51:00Z</dcterms:created>
  <dc:creator>WPS_1735972701</dc:creator>
  <cp:lastModifiedBy>WPS_1735972701</cp:lastModifiedBy>
  <dcterms:modified xsi:type="dcterms:W3CDTF">2026-04-15T02:16:53Z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BE9AF1640B9C4B4CA1A7779FD4D39077</vt:lpwstr>
  </property>
  <property fmtid="{D5CDD505-2E9C-101B-9397-08002B2CF9AE}" pid="4" name="KSOTemplateDocerSaveRecord">
    <vt:lpwstr>eyJoZGlkIjoiMzNkY2NmMDI3N2EyM2M5NTkxNGM3OWNkNGQyMGRlMDQiLCJ1c2VySWQiOiIxNDM2MzIyMzAzIn0=</vt:lpwstr>
  </property>
</Properties>
</file>