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DD95C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投标方案</w:t>
      </w:r>
    </w:p>
    <w:p w14:paraId="1BACFAA5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1A57DB20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23D2815B">
      <w:pPr>
        <w:jc w:val="center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各供应商根据评审内容进行编制，格式自拟。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4OWI2NjVjN2EyNzdjNWFlNjU1MTY0YTViNDAwYmYifQ=="/>
  </w:docVars>
  <w:rsids>
    <w:rsidRoot w:val="00000000"/>
    <w:rsid w:val="17826DB6"/>
    <w:rsid w:val="22B93F9D"/>
    <w:rsid w:val="714B32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2023-05-23T10:55:00Z</dcterms:created>
  <dc:creator>长腿姐姐</dc:creator>
  <cp:lastModifiedBy>长腿姐姐</cp:lastModifiedBy>
  <dcterms:modified xsi:type="dcterms:W3CDTF">2026-04-13T03:23:43Z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A2695CBC0A984EDE94C4BCC33AFA1765_13</vt:lpwstr>
  </property>
  <property fmtid="{D5CDD505-2E9C-101B-9397-08002B2CF9AE}" pid="4" name="KSOTemplateDocerSaveRecord">
    <vt:lpwstr>eyJoZGlkIjoiMzNkY2NmMDI3N2EyM2M5NTkxNGM3OWNkNGQyMGRlMDQiLCJ1c2VySWQiOiIzMDU4MzI1NjEifQ==</vt:lpwstr>
  </property>
</Properties>
</file>