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85495">
      <w:pPr>
        <w:pStyle w:val="5"/>
        <w:numPr>
          <w:ilvl w:val="0"/>
          <w:numId w:val="0"/>
        </w:numPr>
        <w:spacing w:line="360" w:lineRule="auto"/>
        <w:ind w:firstLine="2168" w:firstLineChars="600"/>
        <w:jc w:val="both"/>
        <w:outlineLvl w:val="1"/>
        <w:rPr>
          <w:b/>
          <w:color w:val="auto"/>
          <w:sz w:val="36"/>
          <w:highlight w:val="none"/>
        </w:rPr>
      </w:pPr>
      <w:r>
        <w:rPr>
          <w:b/>
          <w:color w:val="auto"/>
          <w:sz w:val="36"/>
          <w:highlight w:val="none"/>
        </w:rPr>
        <w:t>拟签订采购合同文本</w:t>
      </w:r>
    </w:p>
    <w:p w14:paraId="7B9B84F9">
      <w:pPr>
        <w:pStyle w:val="5"/>
        <w:numPr>
          <w:ilvl w:val="0"/>
          <w:numId w:val="0"/>
        </w:numPr>
        <w:spacing w:line="360" w:lineRule="auto"/>
        <w:jc w:val="both"/>
        <w:outlineLvl w:val="1"/>
        <w:rPr>
          <w:b/>
          <w:color w:val="auto"/>
          <w:sz w:val="36"/>
          <w:highlight w:val="none"/>
        </w:rPr>
      </w:pPr>
    </w:p>
    <w:p w14:paraId="5427F45A">
      <w:pPr>
        <w:pStyle w:val="5"/>
        <w:numPr>
          <w:ilvl w:val="0"/>
          <w:numId w:val="0"/>
        </w:numPr>
        <w:spacing w:line="360" w:lineRule="auto"/>
        <w:jc w:val="center"/>
        <w:outlineLvl w:val="1"/>
        <w:rPr>
          <w:rFonts w:hint="eastAsia" w:asciiTheme="minorEastAsia" w:hAnsiTheme="minorEastAsia" w:cstheme="minorEastAsia"/>
          <w:b/>
          <w:bCs/>
          <w:color w:val="auto"/>
          <w:kern w:val="0"/>
          <w:sz w:val="43"/>
          <w:szCs w:val="43"/>
          <w:highlight w:val="none"/>
          <w:lang w:val="en-US" w:eastAsia="zh-CN" w:bidi="ar"/>
        </w:rPr>
      </w:pPr>
    </w:p>
    <w:p w14:paraId="5872DB45">
      <w:pPr>
        <w:pStyle w:val="5"/>
        <w:numPr>
          <w:ilvl w:val="0"/>
          <w:numId w:val="0"/>
        </w:numPr>
        <w:spacing w:line="360" w:lineRule="auto"/>
        <w:jc w:val="center"/>
        <w:outlineLvl w:val="1"/>
        <w:rPr>
          <w:rFonts w:hint="eastAsia" w:asciiTheme="minorEastAsia" w:hAnsiTheme="minorEastAsia" w:eastAsiaTheme="minorEastAsia" w:cstheme="minorEastAsia"/>
          <w:b/>
          <w:bCs/>
          <w:color w:val="auto"/>
          <w:kern w:val="0"/>
          <w:sz w:val="43"/>
          <w:szCs w:val="43"/>
          <w:highlight w:val="none"/>
          <w:lang w:val="en-US" w:eastAsia="zh-CN" w:bidi="ar"/>
        </w:rPr>
      </w:pPr>
      <w:r>
        <w:rPr>
          <w:rFonts w:hint="eastAsia" w:asciiTheme="minorEastAsia" w:hAnsiTheme="minorEastAsia" w:cstheme="minorEastAsia"/>
          <w:b/>
          <w:bCs/>
          <w:color w:val="auto"/>
          <w:kern w:val="0"/>
          <w:sz w:val="43"/>
          <w:szCs w:val="43"/>
          <w:highlight w:val="none"/>
          <w:lang w:val="en-US" w:eastAsia="zh-CN" w:bidi="ar"/>
        </w:rPr>
        <w:t>新合新苑社区党群服务中心建设项目</w:t>
      </w:r>
    </w:p>
    <w:p w14:paraId="2E50ABBD">
      <w:pPr>
        <w:keepNext w:val="0"/>
        <w:keepLines w:val="0"/>
        <w:widowControl/>
        <w:suppressLineNumbers w:val="0"/>
        <w:jc w:val="center"/>
        <w:rPr>
          <w:rFonts w:hint="eastAsia" w:asciiTheme="minorEastAsia" w:hAnsiTheme="minorEastAsia" w:eastAsiaTheme="minorEastAsia" w:cstheme="minorEastAsia"/>
          <w:b/>
          <w:bCs/>
          <w:color w:val="auto"/>
          <w:kern w:val="0"/>
          <w:sz w:val="43"/>
          <w:szCs w:val="43"/>
          <w:highlight w:val="none"/>
          <w:lang w:val="en-US" w:eastAsia="zh-CN" w:bidi="ar"/>
        </w:rPr>
      </w:pPr>
    </w:p>
    <w:p w14:paraId="68D14A16">
      <w:pPr>
        <w:keepNext w:val="0"/>
        <w:keepLines w:val="0"/>
        <w:widowControl/>
        <w:suppressLineNumbers w:val="0"/>
        <w:jc w:val="center"/>
        <w:rPr>
          <w:rFonts w:hint="eastAsia" w:asciiTheme="minorEastAsia" w:hAnsiTheme="minorEastAsia" w:eastAsiaTheme="minorEastAsia" w:cstheme="minorEastAsia"/>
          <w:b/>
          <w:bCs/>
          <w:color w:val="auto"/>
          <w:kern w:val="0"/>
          <w:sz w:val="72"/>
          <w:szCs w:val="72"/>
          <w:highlight w:val="none"/>
          <w:lang w:val="en-US" w:eastAsia="zh-CN" w:bidi="ar"/>
        </w:rPr>
      </w:pPr>
      <w:r>
        <w:rPr>
          <w:rFonts w:hint="eastAsia" w:asciiTheme="minorEastAsia" w:hAnsiTheme="minorEastAsia" w:eastAsiaTheme="minorEastAsia" w:cstheme="minorEastAsia"/>
          <w:b/>
          <w:bCs/>
          <w:color w:val="auto"/>
          <w:kern w:val="0"/>
          <w:sz w:val="72"/>
          <w:szCs w:val="72"/>
          <w:highlight w:val="none"/>
          <w:lang w:val="en-US" w:eastAsia="zh-CN" w:bidi="ar"/>
        </w:rPr>
        <w:t>合同书</w:t>
      </w:r>
    </w:p>
    <w:p w14:paraId="583B27C6">
      <w:pPr>
        <w:keepNext w:val="0"/>
        <w:keepLines w:val="0"/>
        <w:widowControl/>
        <w:suppressLineNumbers w:val="0"/>
        <w:jc w:val="center"/>
        <w:rPr>
          <w:rFonts w:hint="eastAsia" w:asciiTheme="minorEastAsia" w:hAnsiTheme="minorEastAsia" w:eastAsiaTheme="minorEastAsia" w:cstheme="minorEastAsia"/>
          <w:b/>
          <w:bCs/>
          <w:color w:val="auto"/>
          <w:kern w:val="0"/>
          <w:sz w:val="72"/>
          <w:szCs w:val="72"/>
          <w:highlight w:val="none"/>
          <w:lang w:val="en-US" w:eastAsia="zh-CN" w:bidi="ar"/>
        </w:rPr>
      </w:pPr>
    </w:p>
    <w:p w14:paraId="3957DAB2">
      <w:pPr>
        <w:keepNext w:val="0"/>
        <w:keepLines w:val="0"/>
        <w:widowControl/>
        <w:suppressLineNumbers w:val="0"/>
        <w:jc w:val="center"/>
        <w:rPr>
          <w:rFonts w:hint="eastAsia" w:asciiTheme="minorEastAsia" w:hAnsiTheme="minorEastAsia" w:eastAsiaTheme="minorEastAsia" w:cstheme="minorEastAsia"/>
          <w:b/>
          <w:bCs/>
          <w:color w:val="auto"/>
          <w:kern w:val="0"/>
          <w:sz w:val="72"/>
          <w:szCs w:val="72"/>
          <w:highlight w:val="none"/>
          <w:lang w:val="en-US" w:eastAsia="zh-CN" w:bidi="ar"/>
        </w:rPr>
      </w:pPr>
    </w:p>
    <w:p w14:paraId="3182AF8B">
      <w:pPr>
        <w:keepNext w:val="0"/>
        <w:keepLines w:val="0"/>
        <w:widowControl/>
        <w:suppressLineNumbers w:val="0"/>
        <w:jc w:val="center"/>
        <w:rPr>
          <w:rFonts w:hint="eastAsia" w:asciiTheme="minorEastAsia" w:hAnsiTheme="minorEastAsia" w:eastAsiaTheme="minorEastAsia" w:cstheme="minorEastAsia"/>
          <w:b/>
          <w:bCs/>
          <w:color w:val="auto"/>
          <w:kern w:val="0"/>
          <w:sz w:val="72"/>
          <w:szCs w:val="72"/>
          <w:highlight w:val="none"/>
          <w:lang w:val="en-US" w:eastAsia="zh-CN" w:bidi="ar"/>
        </w:rPr>
      </w:pPr>
    </w:p>
    <w:p w14:paraId="7A7379B1">
      <w:pPr>
        <w:keepNext w:val="0"/>
        <w:keepLines w:val="0"/>
        <w:widowControl/>
        <w:suppressLineNumbers w:val="0"/>
        <w:jc w:val="center"/>
        <w:rPr>
          <w:rFonts w:hint="eastAsia" w:asciiTheme="minorEastAsia" w:hAnsiTheme="minorEastAsia" w:eastAsiaTheme="minorEastAsia" w:cstheme="minorEastAsia"/>
          <w:b/>
          <w:bCs/>
          <w:color w:val="auto"/>
          <w:kern w:val="0"/>
          <w:sz w:val="72"/>
          <w:szCs w:val="72"/>
          <w:highlight w:val="none"/>
          <w:lang w:val="en-US" w:eastAsia="zh-CN" w:bidi="ar"/>
        </w:rPr>
      </w:pPr>
    </w:p>
    <w:p w14:paraId="2FD7EEFD">
      <w:pPr>
        <w:keepNext w:val="0"/>
        <w:keepLines w:val="0"/>
        <w:widowControl/>
        <w:suppressLineNumbers w:val="0"/>
        <w:jc w:val="center"/>
        <w:rPr>
          <w:rFonts w:hint="eastAsia" w:asciiTheme="minorEastAsia" w:hAnsiTheme="minorEastAsia" w:eastAsiaTheme="minorEastAsia" w:cstheme="minorEastAsia"/>
          <w:b/>
          <w:bCs/>
          <w:color w:val="auto"/>
          <w:kern w:val="0"/>
          <w:sz w:val="72"/>
          <w:szCs w:val="72"/>
          <w:highlight w:val="none"/>
          <w:lang w:val="en-US" w:eastAsia="zh-CN" w:bidi="ar"/>
        </w:rPr>
      </w:pPr>
    </w:p>
    <w:p w14:paraId="19F9D1A1">
      <w:pPr>
        <w:keepNext w:val="0"/>
        <w:keepLines w:val="0"/>
        <w:widowControl/>
        <w:suppressLineNumbers w:val="0"/>
        <w:jc w:val="center"/>
        <w:rPr>
          <w:rFonts w:hint="eastAsia" w:asciiTheme="minorEastAsia" w:hAnsiTheme="minorEastAsia" w:eastAsiaTheme="minorEastAsia" w:cstheme="minorEastAsia"/>
          <w:b/>
          <w:bCs/>
          <w:color w:val="auto"/>
          <w:kern w:val="0"/>
          <w:sz w:val="72"/>
          <w:szCs w:val="72"/>
          <w:highlight w:val="none"/>
          <w:lang w:val="en-US" w:eastAsia="zh-CN" w:bidi="ar"/>
        </w:rPr>
      </w:pPr>
    </w:p>
    <w:p w14:paraId="734842D8">
      <w:pPr>
        <w:keepNext w:val="0"/>
        <w:keepLines w:val="0"/>
        <w:widowControl/>
        <w:suppressLineNumbers w:val="0"/>
        <w:jc w:val="center"/>
        <w:rPr>
          <w:rFonts w:hint="eastAsia" w:asciiTheme="minorEastAsia" w:hAnsiTheme="minorEastAsia" w:eastAsiaTheme="minorEastAsia" w:cstheme="minorEastAsia"/>
          <w:b/>
          <w:bCs/>
          <w:color w:val="auto"/>
          <w:kern w:val="0"/>
          <w:sz w:val="72"/>
          <w:szCs w:val="72"/>
          <w:highlight w:val="none"/>
          <w:lang w:val="en-US" w:eastAsia="zh-CN" w:bidi="ar"/>
        </w:rPr>
      </w:pPr>
    </w:p>
    <w:p w14:paraId="0CA3C099">
      <w:pPr>
        <w:keepNext w:val="0"/>
        <w:keepLines w:val="0"/>
        <w:widowControl/>
        <w:suppressLineNumbers w:val="0"/>
        <w:ind w:firstLine="2178" w:firstLineChars="700"/>
        <w:jc w:val="left"/>
        <w:rPr>
          <w:rFonts w:hint="eastAsia" w:asciiTheme="minorEastAsia" w:hAnsiTheme="minorEastAsia" w:eastAsiaTheme="minorEastAsia" w:cstheme="minorEastAsia"/>
          <w:color w:val="auto"/>
          <w:highlight w:val="none"/>
          <w:u w:val="single"/>
          <w:lang w:val="en-US"/>
        </w:rPr>
      </w:pPr>
      <w:r>
        <w:rPr>
          <w:rFonts w:hint="eastAsia" w:asciiTheme="minorEastAsia" w:hAnsiTheme="minorEastAsia" w:eastAsiaTheme="minorEastAsia" w:cstheme="minorEastAsia"/>
          <w:b/>
          <w:bCs/>
          <w:color w:val="auto"/>
          <w:kern w:val="0"/>
          <w:sz w:val="31"/>
          <w:szCs w:val="31"/>
          <w:highlight w:val="none"/>
          <w:lang w:val="en-US" w:eastAsia="zh-CN" w:bidi="ar"/>
        </w:rPr>
        <w:t>甲方(采购人)：</w:t>
      </w:r>
    </w:p>
    <w:p w14:paraId="18999903">
      <w:pPr>
        <w:keepNext w:val="0"/>
        <w:keepLines w:val="0"/>
        <w:widowControl/>
        <w:suppressLineNumbers w:val="0"/>
        <w:ind w:firstLine="2178" w:firstLineChars="700"/>
        <w:jc w:val="left"/>
        <w:rPr>
          <w:rFonts w:hint="eastAsia" w:asciiTheme="minorEastAsia" w:hAnsiTheme="minorEastAsia" w:eastAsiaTheme="minorEastAsia" w:cstheme="minorEastAsia"/>
          <w:color w:val="auto"/>
          <w:highlight w:val="none"/>
          <w:u w:val="single"/>
          <w:lang w:val="en-US"/>
        </w:rPr>
      </w:pPr>
      <w:r>
        <w:rPr>
          <w:rFonts w:hint="eastAsia" w:asciiTheme="minorEastAsia" w:hAnsiTheme="minorEastAsia" w:eastAsiaTheme="minorEastAsia" w:cstheme="minorEastAsia"/>
          <w:b/>
          <w:bCs/>
          <w:color w:val="auto"/>
          <w:kern w:val="0"/>
          <w:sz w:val="31"/>
          <w:szCs w:val="31"/>
          <w:highlight w:val="none"/>
          <w:lang w:val="en-US" w:eastAsia="zh-CN" w:bidi="ar"/>
        </w:rPr>
        <w:t>乙方(供应商)：</w:t>
      </w:r>
    </w:p>
    <w:p w14:paraId="058490DB">
      <w:pPr>
        <w:keepNext w:val="0"/>
        <w:keepLines w:val="0"/>
        <w:widowControl/>
        <w:suppressLineNumbers w:val="0"/>
        <w:ind w:firstLine="2178" w:firstLineChars="700"/>
        <w:jc w:val="left"/>
        <w:rPr>
          <w:rFonts w:hint="eastAsia" w:asciiTheme="minorEastAsia" w:hAnsiTheme="minorEastAsia" w:eastAsiaTheme="minorEastAsia" w:cstheme="minorEastAsia"/>
          <w:b/>
          <w:bCs/>
          <w:color w:val="auto"/>
          <w:kern w:val="0"/>
          <w:sz w:val="31"/>
          <w:szCs w:val="31"/>
          <w:highlight w:val="none"/>
          <w:lang w:val="en-US" w:eastAsia="zh-CN" w:bidi="ar"/>
        </w:rPr>
      </w:pPr>
      <w:r>
        <w:rPr>
          <w:rFonts w:hint="eastAsia" w:asciiTheme="minorEastAsia" w:hAnsiTheme="minorEastAsia" w:eastAsiaTheme="minorEastAsia" w:cstheme="minorEastAsia"/>
          <w:b/>
          <w:bCs/>
          <w:color w:val="auto"/>
          <w:kern w:val="0"/>
          <w:sz w:val="31"/>
          <w:szCs w:val="31"/>
          <w:highlight w:val="none"/>
          <w:lang w:val="en-US" w:eastAsia="zh-CN" w:bidi="ar"/>
        </w:rPr>
        <w:t>签订时间：年月日</w:t>
      </w:r>
    </w:p>
    <w:p w14:paraId="3A490482">
      <w:pPr>
        <w:rPr>
          <w:rFonts w:hint="eastAsia" w:asciiTheme="minorEastAsia" w:hAnsiTheme="minorEastAsia" w:eastAsiaTheme="minorEastAsia" w:cstheme="minorEastAsia"/>
          <w:b/>
          <w:bCs/>
          <w:color w:val="auto"/>
          <w:kern w:val="0"/>
          <w:sz w:val="31"/>
          <w:szCs w:val="31"/>
          <w:highlight w:val="none"/>
          <w:lang w:val="en-US" w:eastAsia="zh-CN" w:bidi="ar"/>
        </w:rPr>
      </w:pPr>
      <w:r>
        <w:rPr>
          <w:rFonts w:hint="eastAsia" w:asciiTheme="minorEastAsia" w:hAnsiTheme="minorEastAsia" w:eastAsiaTheme="minorEastAsia" w:cstheme="minorEastAsia"/>
          <w:b/>
          <w:bCs/>
          <w:color w:val="auto"/>
          <w:kern w:val="0"/>
          <w:sz w:val="31"/>
          <w:szCs w:val="31"/>
          <w:highlight w:val="none"/>
          <w:lang w:val="en-US" w:eastAsia="zh-CN" w:bidi="ar"/>
        </w:rPr>
        <w:br w:type="page"/>
      </w:r>
    </w:p>
    <w:p w14:paraId="2DAC2A1C">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采购人（以下简称甲方）：</w:t>
      </w:r>
    </w:p>
    <w:p w14:paraId="64D07BC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供应商（以下简称乙方）：</w:t>
      </w:r>
    </w:p>
    <w:p w14:paraId="7688FB4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根据《中华人民共和国民法典》《中华人民共和国政府采购法》和《中华人民共和国建筑法》及其它有关法律、行政法规，为明确双方在施工过程中的权利、义务，经双方协商自愿签订本合同。</w:t>
      </w:r>
    </w:p>
    <w:p w14:paraId="7B4A1CC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第一条工程项目</w:t>
      </w:r>
    </w:p>
    <w:p w14:paraId="4986B81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一、项目名称：</w:t>
      </w:r>
      <w:r>
        <w:rPr>
          <w:rFonts w:hint="eastAsia" w:asciiTheme="minorEastAsia" w:hAnsiTheme="minorEastAsia" w:cstheme="minorEastAsia"/>
          <w:color w:val="auto"/>
          <w:kern w:val="0"/>
          <w:sz w:val="20"/>
          <w:szCs w:val="20"/>
          <w:highlight w:val="none"/>
          <w:lang w:val="en-US" w:eastAsia="zh-CN" w:bidi="ar"/>
        </w:rPr>
        <w:t>新合新苑社区党群服务中心建设项目</w:t>
      </w:r>
    </w:p>
    <w:p w14:paraId="37A4F2D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二、工程地点：甲方指定地点</w:t>
      </w:r>
    </w:p>
    <w:p w14:paraId="5FCED9E3">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三、工程内容：</w:t>
      </w:r>
      <w:r>
        <w:rPr>
          <w:rFonts w:hint="eastAsia" w:asciiTheme="minorEastAsia" w:hAnsiTheme="minorEastAsia" w:cstheme="minorEastAsia"/>
          <w:color w:val="auto"/>
          <w:kern w:val="0"/>
          <w:sz w:val="20"/>
          <w:szCs w:val="20"/>
          <w:highlight w:val="none"/>
          <w:lang w:val="en-US" w:eastAsia="zh-CN" w:bidi="ar"/>
        </w:rPr>
        <w:t>新合新苑社区党群服务中心工程建设项目主要为1~2层装饰、强电、弱电、给排水专业的拆除改造。建设地点位于陕西省西安市浐灞国际港。</w:t>
      </w:r>
    </w:p>
    <w:p w14:paraId="47898A9F">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default" w:asciiTheme="minorEastAsia" w:hAnsiTheme="minorEastAsia" w:eastAsiaTheme="minorEastAsia" w:cstheme="minorEastAsia"/>
          <w:color w:val="auto"/>
          <w:sz w:val="20"/>
          <w:szCs w:val="20"/>
          <w:highlight w:val="none"/>
          <w:lang w:val="en-US"/>
        </w:rPr>
      </w:pPr>
      <w:r>
        <w:rPr>
          <w:rFonts w:hint="eastAsia" w:asciiTheme="minorEastAsia" w:hAnsiTheme="minorEastAsia" w:eastAsiaTheme="minorEastAsia" w:cstheme="minorEastAsia"/>
          <w:color w:val="auto"/>
          <w:kern w:val="0"/>
          <w:sz w:val="20"/>
          <w:szCs w:val="20"/>
          <w:highlight w:val="none"/>
          <w:lang w:val="en-US" w:eastAsia="zh-CN" w:bidi="ar"/>
        </w:rPr>
        <w:t>四、合同价款方式：固定</w:t>
      </w:r>
      <w:r>
        <w:rPr>
          <w:rFonts w:hint="eastAsia" w:asciiTheme="minorEastAsia" w:hAnsiTheme="minorEastAsia" w:cstheme="minorEastAsia"/>
          <w:color w:val="auto"/>
          <w:kern w:val="0"/>
          <w:sz w:val="20"/>
          <w:szCs w:val="20"/>
          <w:highlight w:val="none"/>
          <w:lang w:val="en-US" w:eastAsia="zh-CN" w:bidi="ar"/>
        </w:rPr>
        <w:t>总</w:t>
      </w:r>
      <w:r>
        <w:rPr>
          <w:rFonts w:hint="eastAsia" w:asciiTheme="minorEastAsia" w:hAnsiTheme="minorEastAsia" w:eastAsiaTheme="minorEastAsia" w:cstheme="minorEastAsia"/>
          <w:color w:val="auto"/>
          <w:kern w:val="0"/>
          <w:sz w:val="20"/>
          <w:szCs w:val="20"/>
          <w:highlight w:val="none"/>
          <w:lang w:val="en-US" w:eastAsia="zh-CN" w:bidi="ar"/>
        </w:rPr>
        <w:t>价</w:t>
      </w:r>
    </w:p>
    <w:p w14:paraId="21768FF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第二条施工依据</w:t>
      </w:r>
    </w:p>
    <w:p w14:paraId="669EF3A1">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一、施工合同；</w:t>
      </w:r>
    </w:p>
    <w:p w14:paraId="5BC3EA0E">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二、成交通知书；</w:t>
      </w:r>
    </w:p>
    <w:p w14:paraId="7E63DA5E">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三、响应文件及其附件；</w:t>
      </w:r>
    </w:p>
    <w:p w14:paraId="2062C7AD">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四、标准、规范及有关技术文件；</w:t>
      </w:r>
    </w:p>
    <w:p w14:paraId="7BC91222">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五、工程量清单；</w:t>
      </w:r>
    </w:p>
    <w:p w14:paraId="554011AC">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六、工程报价单；</w:t>
      </w:r>
    </w:p>
    <w:p w14:paraId="64461074">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color w:val="auto"/>
          <w:kern w:val="0"/>
          <w:sz w:val="20"/>
          <w:szCs w:val="20"/>
          <w:highlight w:val="none"/>
          <w:lang w:val="en-US" w:eastAsia="zh-CN" w:bidi="ar"/>
        </w:rPr>
        <w:t>七、图纸</w:t>
      </w:r>
    </w:p>
    <w:p w14:paraId="3F092C8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color w:val="auto"/>
          <w:kern w:val="0"/>
          <w:sz w:val="20"/>
          <w:szCs w:val="20"/>
          <w:highlight w:val="none"/>
          <w:lang w:val="en-US" w:eastAsia="zh-CN" w:bidi="ar"/>
        </w:rPr>
        <w:t>八</w:t>
      </w:r>
      <w:r>
        <w:rPr>
          <w:rFonts w:hint="eastAsia" w:asciiTheme="minorEastAsia" w:hAnsiTheme="minorEastAsia" w:eastAsiaTheme="minorEastAsia" w:cstheme="minorEastAsia"/>
          <w:color w:val="auto"/>
          <w:kern w:val="0"/>
          <w:sz w:val="20"/>
          <w:szCs w:val="20"/>
          <w:highlight w:val="none"/>
          <w:lang w:val="en-US" w:eastAsia="zh-CN" w:bidi="ar"/>
        </w:rPr>
        <w:t>、双方有关工程的洽商、变更等书面协议或文件视为施工合同的组成部分。</w:t>
      </w:r>
    </w:p>
    <w:p w14:paraId="77AD389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第三条工程期限</w:t>
      </w:r>
    </w:p>
    <w:p w14:paraId="6CF4A0ED">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一、工期：</w:t>
      </w:r>
    </w:p>
    <w:p w14:paraId="5A1DDBD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color w:val="auto"/>
          <w:kern w:val="0"/>
          <w:sz w:val="20"/>
          <w:szCs w:val="20"/>
          <w:highlight w:val="none"/>
          <w:lang w:val="en-US" w:eastAsia="zh-CN" w:bidi="ar"/>
        </w:rPr>
        <w:t>自合同签订之日起30日历日</w:t>
      </w:r>
      <w:r>
        <w:rPr>
          <w:rFonts w:hint="eastAsia" w:asciiTheme="minorEastAsia" w:hAnsiTheme="minorEastAsia" w:eastAsiaTheme="minorEastAsia" w:cstheme="minorEastAsia"/>
          <w:color w:val="auto"/>
          <w:kern w:val="0"/>
          <w:sz w:val="20"/>
          <w:szCs w:val="20"/>
          <w:highlight w:val="none"/>
          <w:lang w:val="en-US" w:eastAsia="zh-CN" w:bidi="ar"/>
        </w:rPr>
        <w:t>。</w:t>
      </w:r>
    </w:p>
    <w:p w14:paraId="50AEDADE">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二、如遇下列情况，经甲方现场代表签证后，工期可相应顺延（顺延工期应由甲、乙双方共同签字确认）</w:t>
      </w:r>
    </w:p>
    <w:p w14:paraId="3F410DA9">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color w:val="auto"/>
          <w:kern w:val="0"/>
          <w:sz w:val="20"/>
          <w:szCs w:val="20"/>
          <w:highlight w:val="none"/>
          <w:lang w:val="en-US" w:eastAsia="zh-CN" w:bidi="ar"/>
        </w:rPr>
        <w:t>1、</w:t>
      </w:r>
      <w:r>
        <w:rPr>
          <w:rFonts w:hint="eastAsia" w:asciiTheme="minorEastAsia" w:hAnsiTheme="minorEastAsia" w:eastAsiaTheme="minorEastAsia" w:cstheme="minorEastAsia"/>
          <w:color w:val="auto"/>
          <w:kern w:val="0"/>
          <w:sz w:val="20"/>
          <w:szCs w:val="20"/>
          <w:highlight w:val="none"/>
          <w:lang w:val="en-US" w:eastAsia="zh-CN" w:bidi="ar"/>
        </w:rPr>
        <w:t>在施工中如因停电、停水</w:t>
      </w:r>
      <w:r>
        <w:rPr>
          <w:rFonts w:hint="eastAsia" w:asciiTheme="minorEastAsia" w:hAnsiTheme="minorEastAsia" w:cstheme="minorEastAsia"/>
          <w:color w:val="auto"/>
          <w:kern w:val="0"/>
          <w:sz w:val="20"/>
          <w:szCs w:val="20"/>
          <w:highlight w:val="none"/>
          <w:lang w:val="en-US" w:eastAsia="zh-CN" w:bidi="ar"/>
        </w:rPr>
        <w:t>8</w:t>
      </w:r>
      <w:r>
        <w:rPr>
          <w:rFonts w:hint="eastAsia" w:asciiTheme="minorEastAsia" w:hAnsiTheme="minorEastAsia" w:eastAsiaTheme="minorEastAsia" w:cstheme="minorEastAsia"/>
          <w:color w:val="auto"/>
          <w:kern w:val="0"/>
          <w:sz w:val="20"/>
          <w:szCs w:val="20"/>
          <w:highlight w:val="none"/>
          <w:lang w:val="en-US" w:eastAsia="zh-CN" w:bidi="ar"/>
        </w:rPr>
        <w:t>小时以上或连续间歇性停水、停电</w:t>
      </w:r>
      <w:r>
        <w:rPr>
          <w:rFonts w:hint="eastAsia" w:asciiTheme="minorEastAsia" w:hAnsiTheme="minorEastAsia" w:cstheme="minorEastAsia"/>
          <w:color w:val="auto"/>
          <w:kern w:val="0"/>
          <w:sz w:val="20"/>
          <w:szCs w:val="20"/>
          <w:highlight w:val="none"/>
          <w:lang w:val="en-US" w:eastAsia="zh-CN" w:bidi="ar"/>
        </w:rPr>
        <w:t>3</w:t>
      </w:r>
      <w:r>
        <w:rPr>
          <w:rFonts w:hint="eastAsia" w:asciiTheme="minorEastAsia" w:hAnsiTheme="minorEastAsia" w:eastAsiaTheme="minorEastAsia" w:cstheme="minorEastAsia"/>
          <w:color w:val="auto"/>
          <w:kern w:val="0"/>
          <w:sz w:val="20"/>
          <w:szCs w:val="20"/>
          <w:highlight w:val="none"/>
          <w:lang w:val="en-US" w:eastAsia="zh-CN" w:bidi="ar"/>
        </w:rPr>
        <w:t>天以上（每次连续</w:t>
      </w:r>
      <w:r>
        <w:rPr>
          <w:rFonts w:hint="eastAsia" w:asciiTheme="minorEastAsia" w:hAnsiTheme="minorEastAsia" w:cstheme="minorEastAsia"/>
          <w:color w:val="auto"/>
          <w:kern w:val="0"/>
          <w:sz w:val="20"/>
          <w:szCs w:val="20"/>
          <w:highlight w:val="none"/>
          <w:lang w:val="en-US" w:eastAsia="zh-CN" w:bidi="ar"/>
        </w:rPr>
        <w:t>4</w:t>
      </w:r>
      <w:r>
        <w:rPr>
          <w:rFonts w:hint="eastAsia" w:asciiTheme="minorEastAsia" w:hAnsiTheme="minorEastAsia" w:eastAsiaTheme="minorEastAsia" w:cstheme="minorEastAsia"/>
          <w:color w:val="auto"/>
          <w:kern w:val="0"/>
          <w:sz w:val="20"/>
          <w:szCs w:val="20"/>
          <w:highlight w:val="none"/>
          <w:lang w:val="en-US" w:eastAsia="zh-CN" w:bidi="ar"/>
        </w:rPr>
        <w:t>小时以上），影响正常施工；停水停电2天以上；</w:t>
      </w:r>
      <w:r>
        <w:rPr>
          <w:rFonts w:hint="eastAsia" w:asciiTheme="minorEastAsia" w:hAnsiTheme="minorEastAsia" w:cstheme="minorEastAsia"/>
          <w:color w:val="auto"/>
          <w:kern w:val="0"/>
          <w:sz w:val="20"/>
          <w:szCs w:val="20"/>
          <w:highlight w:val="none"/>
          <w:lang w:val="en-US" w:eastAsia="zh-CN" w:bidi="ar"/>
        </w:rPr>
        <w:t>2、</w:t>
      </w:r>
      <w:r>
        <w:rPr>
          <w:rFonts w:hint="eastAsia" w:asciiTheme="minorEastAsia" w:hAnsiTheme="minorEastAsia" w:eastAsiaTheme="minorEastAsia" w:cstheme="minorEastAsia"/>
          <w:color w:val="auto"/>
          <w:kern w:val="0"/>
          <w:sz w:val="20"/>
          <w:szCs w:val="20"/>
          <w:highlight w:val="none"/>
          <w:lang w:val="en-US" w:eastAsia="zh-CN" w:bidi="ar"/>
        </w:rPr>
        <w:t>不可抗力因素以及非中标人施工因素影响；</w:t>
      </w:r>
    </w:p>
    <w:p w14:paraId="79E0BCA2">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color w:val="auto"/>
          <w:kern w:val="0"/>
          <w:sz w:val="20"/>
          <w:szCs w:val="20"/>
          <w:highlight w:val="none"/>
          <w:lang w:val="en-US" w:eastAsia="zh-CN" w:bidi="ar"/>
        </w:rPr>
        <w:t>3、</w:t>
      </w:r>
      <w:r>
        <w:rPr>
          <w:rFonts w:hint="eastAsia" w:asciiTheme="minorEastAsia" w:hAnsiTheme="minorEastAsia" w:eastAsiaTheme="minorEastAsia" w:cstheme="minorEastAsia"/>
          <w:color w:val="auto"/>
          <w:kern w:val="0"/>
          <w:sz w:val="20"/>
          <w:szCs w:val="20"/>
          <w:highlight w:val="none"/>
          <w:lang w:val="en-US" w:eastAsia="zh-CN" w:bidi="ar"/>
        </w:rPr>
        <w:t>因人力不可抗拒的其他因素而延误工期。</w:t>
      </w:r>
    </w:p>
    <w:p w14:paraId="0C3C604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kern w:val="0"/>
          <w:sz w:val="20"/>
          <w:szCs w:val="20"/>
          <w:highlight w:val="none"/>
          <w:lang w:val="en-US" w:eastAsia="zh-CN" w:bidi="ar"/>
        </w:rPr>
      </w:pPr>
      <w:r>
        <w:rPr>
          <w:rFonts w:hint="eastAsia" w:asciiTheme="minorEastAsia" w:hAnsiTheme="minorEastAsia" w:eastAsiaTheme="minorEastAsia" w:cstheme="minorEastAsia"/>
          <w:b/>
          <w:bCs/>
          <w:color w:val="auto"/>
          <w:kern w:val="0"/>
          <w:sz w:val="20"/>
          <w:szCs w:val="20"/>
          <w:highlight w:val="none"/>
          <w:lang w:val="en-US" w:eastAsia="zh-CN" w:bidi="ar"/>
        </w:rPr>
        <w:t>第四条合同价款及付款方式</w:t>
      </w:r>
    </w:p>
    <w:p w14:paraId="33E437F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b w:val="0"/>
          <w:bCs w:val="0"/>
          <w:color w:val="auto"/>
          <w:kern w:val="0"/>
          <w:sz w:val="20"/>
          <w:szCs w:val="20"/>
          <w:highlight w:val="none"/>
          <w:lang w:val="en-US" w:eastAsia="zh-CN" w:bidi="ar"/>
        </w:rPr>
      </w:pPr>
      <w:r>
        <w:rPr>
          <w:rFonts w:hint="eastAsia" w:asciiTheme="minorEastAsia" w:hAnsiTheme="minorEastAsia" w:eastAsiaTheme="minorEastAsia" w:cstheme="minorEastAsia"/>
          <w:b w:val="0"/>
          <w:bCs w:val="0"/>
          <w:color w:val="auto"/>
          <w:kern w:val="0"/>
          <w:sz w:val="20"/>
          <w:szCs w:val="20"/>
          <w:highlight w:val="none"/>
          <w:lang w:val="en-US" w:eastAsia="zh-CN" w:bidi="ar"/>
        </w:rPr>
        <w:t>1、合同总价：</w:t>
      </w:r>
    </w:p>
    <w:p w14:paraId="3FC0C7A1">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b w:val="0"/>
          <w:bCs w:val="0"/>
          <w:color w:val="auto"/>
          <w:kern w:val="0"/>
          <w:sz w:val="20"/>
          <w:szCs w:val="20"/>
          <w:highlight w:val="none"/>
          <w:lang w:val="en-US" w:eastAsia="zh-CN" w:bidi="ar"/>
        </w:rPr>
      </w:pPr>
      <w:r>
        <w:rPr>
          <w:rFonts w:hint="eastAsia" w:asciiTheme="minorEastAsia" w:hAnsiTheme="minorEastAsia" w:eastAsiaTheme="minorEastAsia" w:cstheme="minorEastAsia"/>
          <w:b w:val="0"/>
          <w:bCs w:val="0"/>
          <w:color w:val="auto"/>
          <w:kern w:val="0"/>
          <w:sz w:val="20"/>
          <w:szCs w:val="20"/>
          <w:highlight w:val="none"/>
          <w:lang w:val="en-US" w:eastAsia="zh-CN" w:bidi="ar"/>
        </w:rPr>
        <w:t>大写</w:t>
      </w:r>
      <w:r>
        <w:rPr>
          <w:rFonts w:hint="eastAsia" w:asciiTheme="minorEastAsia" w:hAnsiTheme="minorEastAsia" w:cstheme="minorEastAsia"/>
          <w:b w:val="0"/>
          <w:bCs w:val="0"/>
          <w:color w:val="auto"/>
          <w:kern w:val="0"/>
          <w:sz w:val="20"/>
          <w:szCs w:val="20"/>
          <w:highlight w:val="none"/>
          <w:u w:val="single"/>
          <w:lang w:val="en-US" w:eastAsia="zh-CN" w:bidi="ar"/>
        </w:rPr>
        <w:t xml:space="preserve">          </w:t>
      </w:r>
      <w:r>
        <w:rPr>
          <w:rFonts w:hint="eastAsia" w:asciiTheme="minorEastAsia" w:hAnsiTheme="minorEastAsia" w:eastAsiaTheme="minorEastAsia" w:cstheme="minorEastAsia"/>
          <w:b w:val="0"/>
          <w:bCs w:val="0"/>
          <w:color w:val="auto"/>
          <w:kern w:val="0"/>
          <w:sz w:val="20"/>
          <w:szCs w:val="20"/>
          <w:highlight w:val="none"/>
          <w:lang w:val="en-US" w:eastAsia="zh-CN" w:bidi="ar"/>
        </w:rPr>
        <w:t>人民币元；小写</w:t>
      </w:r>
      <w:r>
        <w:rPr>
          <w:rFonts w:hint="eastAsia" w:asciiTheme="minorEastAsia" w:hAnsiTheme="minorEastAsia" w:cstheme="minorEastAsia"/>
          <w:b w:val="0"/>
          <w:bCs w:val="0"/>
          <w:color w:val="auto"/>
          <w:kern w:val="0"/>
          <w:sz w:val="20"/>
          <w:szCs w:val="20"/>
          <w:highlight w:val="none"/>
          <w:u w:val="single"/>
          <w:lang w:val="en-US" w:eastAsia="zh-CN" w:bidi="ar"/>
        </w:rPr>
        <w:t xml:space="preserve">          </w:t>
      </w:r>
      <w:r>
        <w:rPr>
          <w:rFonts w:hint="eastAsia" w:asciiTheme="minorEastAsia" w:hAnsiTheme="minorEastAsia" w:eastAsiaTheme="minorEastAsia" w:cstheme="minorEastAsia"/>
          <w:b w:val="0"/>
          <w:bCs w:val="0"/>
          <w:color w:val="auto"/>
          <w:kern w:val="0"/>
          <w:sz w:val="20"/>
          <w:szCs w:val="20"/>
          <w:highlight w:val="none"/>
          <w:lang w:val="en-US" w:eastAsia="zh-CN" w:bidi="ar"/>
        </w:rPr>
        <w:t>¥元；工程量清单报价表详见附件。</w:t>
      </w:r>
    </w:p>
    <w:p w14:paraId="48EACD0C">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b w:val="0"/>
          <w:bCs w:val="0"/>
          <w:color w:val="auto"/>
          <w:kern w:val="0"/>
          <w:sz w:val="20"/>
          <w:szCs w:val="20"/>
          <w:highlight w:val="none"/>
          <w:lang w:val="en-US" w:eastAsia="zh-CN" w:bidi="ar"/>
        </w:rPr>
      </w:pPr>
      <w:r>
        <w:rPr>
          <w:rFonts w:hint="eastAsia" w:asciiTheme="minorEastAsia" w:hAnsiTheme="minorEastAsia" w:eastAsiaTheme="minorEastAsia" w:cstheme="minorEastAsia"/>
          <w:b w:val="0"/>
          <w:bCs w:val="0"/>
          <w:color w:val="auto"/>
          <w:kern w:val="0"/>
          <w:sz w:val="20"/>
          <w:szCs w:val="20"/>
          <w:highlight w:val="none"/>
          <w:lang w:val="en-US" w:eastAsia="zh-CN" w:bidi="ar"/>
        </w:rPr>
        <w:t>2、本项目为固定总价合同，合同总价不作调整，项目验收后不再结算。</w:t>
      </w:r>
    </w:p>
    <w:p w14:paraId="5C7F4F89">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b w:val="0"/>
          <w:bCs w:val="0"/>
          <w:color w:val="auto"/>
          <w:kern w:val="0"/>
          <w:sz w:val="20"/>
          <w:szCs w:val="20"/>
          <w:highlight w:val="none"/>
          <w:lang w:val="en-US" w:eastAsia="zh-CN" w:bidi="ar"/>
        </w:rPr>
      </w:pPr>
      <w:r>
        <w:rPr>
          <w:rFonts w:hint="eastAsia" w:asciiTheme="minorEastAsia" w:hAnsiTheme="minorEastAsia" w:eastAsiaTheme="minorEastAsia" w:cstheme="minorEastAsia"/>
          <w:b w:val="0"/>
          <w:bCs w:val="0"/>
          <w:color w:val="auto"/>
          <w:kern w:val="0"/>
          <w:sz w:val="20"/>
          <w:szCs w:val="20"/>
          <w:highlight w:val="none"/>
          <w:lang w:val="en-US" w:eastAsia="zh-CN" w:bidi="ar"/>
        </w:rPr>
        <w:t>3、付款方式：</w:t>
      </w:r>
    </w:p>
    <w:p w14:paraId="3D09219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cstheme="minorEastAsia"/>
          <w:b w:val="0"/>
          <w:bCs w:val="0"/>
          <w:color w:val="auto"/>
          <w:kern w:val="0"/>
          <w:sz w:val="20"/>
          <w:szCs w:val="20"/>
          <w:highlight w:val="none"/>
          <w:lang w:val="en-US" w:eastAsia="zh-CN" w:bidi="ar"/>
        </w:rPr>
      </w:pPr>
      <w:r>
        <w:rPr>
          <w:rFonts w:hint="eastAsia" w:asciiTheme="minorEastAsia" w:hAnsiTheme="minorEastAsia" w:cstheme="minorEastAsia"/>
          <w:b w:val="0"/>
          <w:bCs w:val="0"/>
          <w:color w:val="auto"/>
          <w:kern w:val="0"/>
          <w:sz w:val="20"/>
          <w:szCs w:val="20"/>
          <w:highlight w:val="none"/>
          <w:lang w:val="en-US" w:eastAsia="zh-CN" w:bidi="ar"/>
        </w:rPr>
        <w:t>（1）、预付款支付条款：</w:t>
      </w:r>
    </w:p>
    <w:p w14:paraId="224A5679">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cstheme="minorEastAsia"/>
          <w:b w:val="0"/>
          <w:bCs w:val="0"/>
          <w:color w:val="auto"/>
          <w:kern w:val="0"/>
          <w:sz w:val="20"/>
          <w:szCs w:val="20"/>
          <w:highlight w:val="none"/>
          <w:lang w:val="en-US" w:eastAsia="zh-CN" w:bidi="ar"/>
        </w:rPr>
      </w:pPr>
      <w:r>
        <w:rPr>
          <w:rFonts w:hint="eastAsia" w:asciiTheme="minorEastAsia" w:hAnsiTheme="minorEastAsia" w:cstheme="minorEastAsia"/>
          <w:b w:val="0"/>
          <w:bCs w:val="0"/>
          <w:color w:val="auto"/>
          <w:kern w:val="0"/>
          <w:sz w:val="20"/>
          <w:szCs w:val="20"/>
          <w:highlight w:val="none"/>
          <w:lang w:val="en-US" w:eastAsia="zh-CN" w:bidi="ar"/>
        </w:rPr>
        <w:t>（1）本合同设置预付款：</w:t>
      </w:r>
    </w:p>
    <w:p w14:paraId="5CBFE75F">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cstheme="minorEastAsia"/>
          <w:b w:val="0"/>
          <w:bCs w:val="0"/>
          <w:color w:val="auto"/>
          <w:kern w:val="0"/>
          <w:sz w:val="20"/>
          <w:szCs w:val="20"/>
          <w:highlight w:val="none"/>
          <w:lang w:val="en-US" w:eastAsia="zh-CN" w:bidi="ar"/>
        </w:rPr>
      </w:pPr>
      <w:r>
        <w:rPr>
          <w:rFonts w:hint="eastAsia" w:asciiTheme="minorEastAsia" w:hAnsiTheme="minorEastAsia" w:cstheme="minorEastAsia"/>
          <w:b w:val="0"/>
          <w:bCs w:val="0"/>
          <w:color w:val="auto"/>
          <w:kern w:val="0"/>
          <w:sz w:val="20"/>
          <w:szCs w:val="20"/>
          <w:highlight w:val="none"/>
          <w:lang w:val="en-US" w:eastAsia="zh-CN" w:bidi="ar"/>
        </w:rPr>
        <w:t>（2）预付款金额：合同总价款的30%；</w:t>
      </w:r>
    </w:p>
    <w:p w14:paraId="156B34BC">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cstheme="minorEastAsia"/>
          <w:b w:val="0"/>
          <w:bCs w:val="0"/>
          <w:color w:val="auto"/>
          <w:kern w:val="0"/>
          <w:sz w:val="20"/>
          <w:szCs w:val="20"/>
          <w:highlight w:val="none"/>
          <w:lang w:val="en-US" w:eastAsia="zh-CN" w:bidi="ar"/>
        </w:rPr>
      </w:pPr>
      <w:r>
        <w:rPr>
          <w:rFonts w:hint="eastAsia" w:asciiTheme="minorEastAsia" w:hAnsiTheme="minorEastAsia" w:cstheme="minorEastAsia"/>
          <w:b w:val="0"/>
          <w:bCs w:val="0"/>
          <w:color w:val="auto"/>
          <w:kern w:val="0"/>
          <w:sz w:val="20"/>
          <w:szCs w:val="20"/>
          <w:highlight w:val="none"/>
          <w:lang w:val="en-US" w:eastAsia="zh-CN" w:bidi="ar"/>
        </w:rPr>
        <w:t>（3）预付款支付条件：合同签订后1个月内；</w:t>
      </w:r>
    </w:p>
    <w:p w14:paraId="74785A32">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cstheme="minorEastAsia"/>
          <w:b w:val="0"/>
          <w:bCs w:val="0"/>
          <w:color w:val="auto"/>
          <w:kern w:val="0"/>
          <w:sz w:val="20"/>
          <w:szCs w:val="20"/>
          <w:highlight w:val="none"/>
          <w:lang w:val="en-US" w:eastAsia="zh-CN" w:bidi="ar"/>
        </w:rPr>
      </w:pPr>
      <w:r>
        <w:rPr>
          <w:rFonts w:hint="eastAsia" w:asciiTheme="minorEastAsia" w:hAnsiTheme="minorEastAsia" w:cstheme="minorEastAsia"/>
          <w:b w:val="0"/>
          <w:bCs w:val="0"/>
          <w:color w:val="auto"/>
          <w:kern w:val="0"/>
          <w:sz w:val="20"/>
          <w:szCs w:val="20"/>
          <w:highlight w:val="none"/>
          <w:lang w:val="en-US" w:eastAsia="zh-CN" w:bidi="ar"/>
        </w:rPr>
        <w:t>（4）其他：本项目预付款是根据政府采购相关政策规定要求，甲方为帮助乙方解决项目前期启动资金困难，保证乙方更有条件履行合同的保障性支援性资金。乙方应保证该资金用于项目前期各项工作费用，不得挪作他用，若因此项目进展受到影响，乙方承担由此引起的所有责任。</w:t>
      </w:r>
    </w:p>
    <w:p w14:paraId="1E044C2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cstheme="minorEastAsia"/>
          <w:b w:val="0"/>
          <w:bCs w:val="0"/>
          <w:color w:val="auto"/>
          <w:kern w:val="0"/>
          <w:sz w:val="20"/>
          <w:szCs w:val="20"/>
          <w:highlight w:val="none"/>
          <w:lang w:val="en-US" w:eastAsia="zh-CN" w:bidi="ar"/>
        </w:rPr>
      </w:pPr>
      <w:r>
        <w:rPr>
          <w:rFonts w:hint="eastAsia" w:asciiTheme="minorEastAsia" w:hAnsiTheme="minorEastAsia" w:cstheme="minorEastAsia"/>
          <w:b w:val="0"/>
          <w:bCs w:val="0"/>
          <w:color w:val="auto"/>
          <w:kern w:val="0"/>
          <w:sz w:val="20"/>
          <w:szCs w:val="20"/>
          <w:highlight w:val="none"/>
          <w:lang w:val="en-US" w:eastAsia="zh-CN" w:bidi="ar"/>
        </w:rPr>
        <w:t>（2）、剩余款项支付条款：</w:t>
      </w:r>
    </w:p>
    <w:p w14:paraId="05A176D6">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cstheme="minorEastAsia"/>
          <w:b w:val="0"/>
          <w:bCs w:val="0"/>
          <w:color w:val="auto"/>
          <w:kern w:val="0"/>
          <w:sz w:val="20"/>
          <w:szCs w:val="20"/>
          <w:highlight w:val="none"/>
          <w:lang w:val="en-US" w:eastAsia="zh-CN" w:bidi="ar"/>
        </w:rPr>
      </w:pPr>
      <w:r>
        <w:rPr>
          <w:rFonts w:hint="eastAsia" w:asciiTheme="minorEastAsia" w:hAnsiTheme="minorEastAsia" w:cstheme="minorEastAsia"/>
          <w:b w:val="0"/>
          <w:bCs w:val="0"/>
          <w:color w:val="auto"/>
          <w:kern w:val="0"/>
          <w:sz w:val="20"/>
          <w:szCs w:val="20"/>
          <w:highlight w:val="none"/>
          <w:lang w:val="en-US" w:eastAsia="zh-CN" w:bidi="ar"/>
        </w:rPr>
        <w:t>竣工并验收合格后支付至合同总价款的100%。</w:t>
      </w:r>
    </w:p>
    <w:p w14:paraId="0EEF6E6D">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b w:val="0"/>
          <w:bCs w:val="0"/>
          <w:color w:val="auto"/>
          <w:kern w:val="0"/>
          <w:sz w:val="20"/>
          <w:szCs w:val="20"/>
          <w:highlight w:val="none"/>
          <w:lang w:val="en-US" w:eastAsia="zh-CN"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126561B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第五条建筑材料、设备的供应和采购</w:t>
      </w:r>
    </w:p>
    <w:p w14:paraId="041DE19C">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一、工程材料、设备由乙方采购。</w:t>
      </w:r>
    </w:p>
    <w:p w14:paraId="7404DAB5">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二、乙方采购的材料、设备，必须附有产品合格证和试验报告才能用于工程</w:t>
      </w:r>
      <w:r>
        <w:rPr>
          <w:rFonts w:hint="eastAsia" w:asciiTheme="minorEastAsia" w:hAnsiTheme="minorEastAsia" w:cstheme="minorEastAsia"/>
          <w:color w:val="auto"/>
          <w:kern w:val="0"/>
          <w:sz w:val="20"/>
          <w:szCs w:val="20"/>
          <w:highlight w:val="none"/>
          <w:lang w:val="en-US" w:eastAsia="zh-CN" w:bidi="ar"/>
        </w:rPr>
        <w:t>，</w:t>
      </w:r>
      <w:r>
        <w:rPr>
          <w:rFonts w:hint="eastAsia" w:asciiTheme="minorEastAsia" w:hAnsiTheme="minorEastAsia" w:eastAsiaTheme="minorEastAsia" w:cstheme="minorEastAsia"/>
          <w:color w:val="auto"/>
          <w:kern w:val="0"/>
          <w:sz w:val="20"/>
          <w:szCs w:val="20"/>
          <w:highlight w:val="none"/>
          <w:lang w:val="en-US" w:eastAsia="zh-CN" w:bidi="ar"/>
        </w:rPr>
        <w:t>甲方认为乙方提供的材料需要复验的，乙方应按要求提供复验报告。经复验符合质量要求的，方可用于工程；复验不符合质量要求的，应退货处理，其复验费和退货损失由乙方承担。</w:t>
      </w:r>
    </w:p>
    <w:p w14:paraId="5C733301">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三、本项目选用的主要工程材料、设备及重要部位的装饰材料，乙方须报送甲方进行审核，甲方对选用的材料设备有认质和选用的决定权。</w:t>
      </w:r>
    </w:p>
    <w:p w14:paraId="6521719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第六条拟派人员</w:t>
      </w:r>
    </w:p>
    <w:p w14:paraId="73312EB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甲方：本项目拟派</w:t>
      </w:r>
      <w:r>
        <w:rPr>
          <w:rFonts w:hint="eastAsia" w:asciiTheme="minorEastAsia" w:hAnsiTheme="minorEastAsia" w:cstheme="minorEastAsia"/>
          <w:color w:val="auto"/>
          <w:kern w:val="0"/>
          <w:sz w:val="20"/>
          <w:szCs w:val="20"/>
          <w:highlight w:val="none"/>
          <w:u w:val="singl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为项目联系人，联系电话：</w:t>
      </w:r>
      <w:r>
        <w:rPr>
          <w:rFonts w:hint="eastAsia" w:asciiTheme="minorEastAsia" w:hAnsiTheme="minorEastAsia" w:cstheme="minorEastAsia"/>
          <w:color w:val="auto"/>
          <w:kern w:val="0"/>
          <w:sz w:val="20"/>
          <w:szCs w:val="20"/>
          <w:highlight w:val="none"/>
          <w:u w:val="singl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，身份</w:t>
      </w:r>
      <w:r>
        <w:rPr>
          <w:rFonts w:hint="eastAsia" w:asciiTheme="minorEastAsia" w:hAnsiTheme="minorEastAsia" w:cstheme="minorEastAsia"/>
          <w:color w:val="auto"/>
          <w:kern w:val="0"/>
          <w:sz w:val="20"/>
          <w:szCs w:val="20"/>
          <w:highlight w:val="none"/>
          <w:lang w:val="en-US" w:eastAsia="zh-CN" w:bidi="ar"/>
        </w:rPr>
        <w:t>证</w:t>
      </w:r>
      <w:r>
        <w:rPr>
          <w:rFonts w:hint="eastAsia" w:asciiTheme="minorEastAsia" w:hAnsiTheme="minorEastAsia" w:eastAsiaTheme="minorEastAsia" w:cstheme="minorEastAsia"/>
          <w:color w:val="auto"/>
          <w:kern w:val="0"/>
          <w:sz w:val="20"/>
          <w:szCs w:val="20"/>
          <w:highlight w:val="none"/>
          <w:lang w:val="en-US" w:eastAsia="zh-CN" w:bidi="ar"/>
        </w:rPr>
        <w:t>号：</w:t>
      </w:r>
      <w:r>
        <w:rPr>
          <w:rFonts w:hint="eastAsia" w:asciiTheme="minorEastAsia" w:hAnsiTheme="minorEastAsia" w:cstheme="minorEastAsia"/>
          <w:color w:val="auto"/>
          <w:kern w:val="0"/>
          <w:sz w:val="20"/>
          <w:szCs w:val="20"/>
          <w:highlight w:val="none"/>
          <w:u w:val="singl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w:t>
      </w:r>
    </w:p>
    <w:p w14:paraId="5B8749D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乙方：本项目拟派</w:t>
      </w:r>
      <w:r>
        <w:rPr>
          <w:rFonts w:hint="eastAsia" w:asciiTheme="minorEastAsia" w:hAnsiTheme="minorEastAsia" w:cstheme="minorEastAsia"/>
          <w:color w:val="auto"/>
          <w:kern w:val="0"/>
          <w:sz w:val="20"/>
          <w:szCs w:val="20"/>
          <w:highlight w:val="none"/>
          <w:u w:val="singl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为项目经理，联系电话：</w:t>
      </w:r>
      <w:r>
        <w:rPr>
          <w:rFonts w:hint="eastAsia" w:asciiTheme="minorEastAsia" w:hAnsiTheme="minorEastAsia" w:cstheme="minorEastAsia"/>
          <w:color w:val="auto"/>
          <w:kern w:val="0"/>
          <w:sz w:val="20"/>
          <w:szCs w:val="20"/>
          <w:highlight w:val="none"/>
          <w:u w:val="singl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，身份证号：</w:t>
      </w:r>
      <w:r>
        <w:rPr>
          <w:rFonts w:hint="eastAsia" w:asciiTheme="minorEastAsia" w:hAnsiTheme="minorEastAsia" w:cstheme="minorEastAsia"/>
          <w:color w:val="auto"/>
          <w:kern w:val="0"/>
          <w:sz w:val="20"/>
          <w:szCs w:val="20"/>
          <w:highlight w:val="none"/>
          <w:u w:val="singl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w:t>
      </w:r>
    </w:p>
    <w:p w14:paraId="27387A9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第七条工程质量管理及验收</w:t>
      </w:r>
    </w:p>
    <w:p w14:paraId="0EC7A651">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color w:val="auto"/>
          <w:kern w:val="0"/>
          <w:sz w:val="20"/>
          <w:szCs w:val="20"/>
          <w:highlight w:val="none"/>
          <w:lang w:val="en-US" w:eastAsia="zh-CN" w:bidi="ar"/>
        </w:rPr>
        <w:t>一</w:t>
      </w:r>
      <w:r>
        <w:rPr>
          <w:rFonts w:hint="eastAsia" w:asciiTheme="minorEastAsia" w:hAnsiTheme="minorEastAsia" w:eastAsiaTheme="minorEastAsia" w:cstheme="minorEastAsia"/>
          <w:color w:val="auto"/>
          <w:kern w:val="0"/>
          <w:sz w:val="20"/>
          <w:szCs w:val="20"/>
          <w:highlight w:val="none"/>
          <w:lang w:val="en-US" w:eastAsia="zh-CN" w:bidi="ar"/>
        </w:rPr>
        <w:t>、工程质量标准、规范</w:t>
      </w:r>
    </w:p>
    <w:p w14:paraId="4685BE70">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执行国家、省、市现行的相关规定及标准文件。具体技术要求包括但不限于以下规定、标准、规范：</w:t>
      </w:r>
    </w:p>
    <w:p w14:paraId="5E1ED70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《安全生产法》中华人民共和国主席令第十三号</w:t>
      </w:r>
    </w:p>
    <w:p w14:paraId="66C616D3">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《建设工程质量管理条例》中华人民共和国国务院令第279号</w:t>
      </w:r>
    </w:p>
    <w:p w14:paraId="751838ED">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《建设工程安全生产管理条例》中华人民共和国国务院令第393号</w:t>
      </w:r>
    </w:p>
    <w:p w14:paraId="2B6B8420">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《中华人民共和国建筑法》全国人民代表大会常务委员会第二十八次会议以上规范、标准如遇调整或最新规范时，以调整后或最新规范内容为准。</w:t>
      </w:r>
    </w:p>
    <w:p w14:paraId="30E40A55">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color w:val="auto"/>
          <w:kern w:val="0"/>
          <w:sz w:val="20"/>
          <w:szCs w:val="20"/>
          <w:highlight w:val="none"/>
          <w:lang w:val="en-US" w:eastAsia="zh-CN" w:bidi="ar"/>
        </w:rPr>
        <w:t>二</w:t>
      </w:r>
      <w:r>
        <w:rPr>
          <w:rFonts w:hint="eastAsia" w:asciiTheme="minorEastAsia" w:hAnsiTheme="minorEastAsia" w:eastAsiaTheme="minorEastAsia" w:cstheme="minorEastAsia"/>
          <w:color w:val="auto"/>
          <w:kern w:val="0"/>
          <w:sz w:val="20"/>
          <w:szCs w:val="20"/>
          <w:highlight w:val="none"/>
          <w:lang w:val="en-US" w:eastAsia="zh-CN" w:bidi="ar"/>
        </w:rPr>
        <w:t>、验收：</w:t>
      </w:r>
    </w:p>
    <w:p w14:paraId="059DC1E0">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color w:val="auto"/>
          <w:kern w:val="0"/>
          <w:sz w:val="20"/>
          <w:szCs w:val="20"/>
          <w:highlight w:val="none"/>
          <w:lang w:val="en-US" w:eastAsia="zh-CN" w:bidi="ar"/>
        </w:rPr>
        <w:t>1、</w:t>
      </w:r>
      <w:r>
        <w:rPr>
          <w:rFonts w:hint="eastAsia" w:asciiTheme="minorEastAsia" w:hAnsiTheme="minorEastAsia" w:eastAsiaTheme="minorEastAsia" w:cstheme="minorEastAsia"/>
          <w:color w:val="auto"/>
          <w:kern w:val="0"/>
          <w:sz w:val="20"/>
          <w:szCs w:val="20"/>
          <w:highlight w:val="none"/>
          <w:lang w:val="en-US" w:eastAsia="zh-CN" w:bidi="ar"/>
        </w:rPr>
        <w:t>本工程应按要求完成工程全部内容</w:t>
      </w:r>
      <w:r>
        <w:rPr>
          <w:rFonts w:hint="eastAsia" w:asciiTheme="minorEastAsia" w:hAnsiTheme="minorEastAsia" w:cstheme="minorEastAsia"/>
          <w:color w:val="auto"/>
          <w:kern w:val="0"/>
          <w:sz w:val="20"/>
          <w:szCs w:val="20"/>
          <w:highlight w:val="none"/>
          <w:lang w:val="en-US" w:eastAsia="zh-CN" w:bidi="ar"/>
        </w:rPr>
        <w:t>，</w:t>
      </w:r>
      <w:r>
        <w:rPr>
          <w:rFonts w:hint="eastAsia" w:asciiTheme="minorEastAsia" w:hAnsiTheme="minorEastAsia" w:eastAsiaTheme="minorEastAsia" w:cstheme="minorEastAsia"/>
          <w:color w:val="auto"/>
          <w:kern w:val="0"/>
          <w:sz w:val="20"/>
          <w:szCs w:val="20"/>
          <w:highlight w:val="none"/>
          <w:lang w:val="en-US" w:eastAsia="zh-CN" w:bidi="ar"/>
        </w:rPr>
        <w:t>本工程验收标准应符合国家相关工程管理规定及行业标准要求。</w:t>
      </w:r>
    </w:p>
    <w:p w14:paraId="5FB6A42E">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cstheme="minorEastAsia"/>
          <w:color w:val="auto"/>
          <w:kern w:val="0"/>
          <w:sz w:val="20"/>
          <w:szCs w:val="20"/>
          <w:highlight w:val="none"/>
          <w:lang w:val="en-US" w:eastAsia="zh-CN" w:bidi="ar"/>
        </w:rPr>
      </w:pPr>
      <w:r>
        <w:rPr>
          <w:rFonts w:hint="eastAsia" w:asciiTheme="minorEastAsia" w:hAnsiTheme="minorEastAsia" w:cstheme="minorEastAsia"/>
          <w:color w:val="auto"/>
          <w:kern w:val="0"/>
          <w:sz w:val="20"/>
          <w:szCs w:val="20"/>
          <w:highlight w:val="none"/>
          <w:lang w:val="en-US" w:eastAsia="zh-CN" w:bidi="ar"/>
        </w:rPr>
        <w:t>2、</w:t>
      </w:r>
      <w:r>
        <w:rPr>
          <w:rFonts w:hint="eastAsia" w:asciiTheme="minorEastAsia" w:hAnsiTheme="minorEastAsia" w:eastAsiaTheme="minorEastAsia" w:cstheme="minorEastAsia"/>
          <w:color w:val="auto"/>
          <w:kern w:val="0"/>
          <w:sz w:val="20"/>
          <w:szCs w:val="20"/>
          <w:highlight w:val="none"/>
          <w:lang w:val="en-US" w:eastAsia="zh-CN" w:bidi="ar"/>
        </w:rPr>
        <w:t>乙方提出验收申请，甲方及时组织验收，验收合格后出具验收报告。</w:t>
      </w:r>
    </w:p>
    <w:p w14:paraId="58E4CE6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cstheme="minorEastAsia"/>
          <w:color w:val="auto"/>
          <w:kern w:val="0"/>
          <w:sz w:val="20"/>
          <w:szCs w:val="20"/>
          <w:highlight w:val="none"/>
          <w:lang w:val="en-US" w:eastAsia="zh-CN" w:bidi="ar"/>
        </w:rPr>
        <w:t>3、</w:t>
      </w:r>
      <w:r>
        <w:rPr>
          <w:rFonts w:hint="eastAsia" w:asciiTheme="minorEastAsia" w:hAnsiTheme="minorEastAsia" w:eastAsiaTheme="minorEastAsia" w:cstheme="minorEastAsia"/>
          <w:color w:val="auto"/>
          <w:kern w:val="0"/>
          <w:sz w:val="20"/>
          <w:szCs w:val="20"/>
          <w:highlight w:val="none"/>
          <w:lang w:val="en-US" w:eastAsia="zh-CN" w:bidi="ar"/>
        </w:rPr>
        <w:t>工程具备隐蔽条件，乙方先进行自检，并在验收前48小时以书面形式通知甲方验收。验收合格，甲方代表在验收记录上签字后，乙方可继续施工。验收不合格，乙方予以整改后再交由甲方重新验收。</w:t>
      </w:r>
    </w:p>
    <w:p w14:paraId="78C19107">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default"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cstheme="minorEastAsia"/>
          <w:color w:val="auto"/>
          <w:kern w:val="0"/>
          <w:sz w:val="20"/>
          <w:szCs w:val="20"/>
          <w:highlight w:val="none"/>
          <w:lang w:val="en-US" w:eastAsia="zh-CN" w:bidi="ar"/>
        </w:rPr>
        <w:t>4</w:t>
      </w:r>
      <w:r>
        <w:rPr>
          <w:rFonts w:hint="eastAsia" w:asciiTheme="minorEastAsia" w:hAnsiTheme="minorEastAsia" w:eastAsiaTheme="minorEastAsia" w:cstheme="minorEastAsia"/>
          <w:color w:val="auto"/>
          <w:kern w:val="0"/>
          <w:sz w:val="20"/>
          <w:szCs w:val="20"/>
          <w:highlight w:val="none"/>
          <w:lang w:val="en-US" w:eastAsia="zh-CN" w:bidi="ar"/>
        </w:rPr>
        <w:t>、工程具备竣工验收条件，乙方按国家工程竣工验收有关规定，向甲方提供完整竣工资料及竣工验收报告，甲方组织乙方及相关单位完成竣工验收。</w:t>
      </w:r>
    </w:p>
    <w:p w14:paraId="0E4857D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第八条安全施工</w:t>
      </w:r>
    </w:p>
    <w:p w14:paraId="5DF68A5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乙方应遵守工程建设安全生产有关管理规定，严格按安全标准组织施工，采取必要的安全防护措施，消除事故隐患。由于乙方安全措施不力造成事故的责任和因此发生的费用，由乙方承担，与甲方无关。</w:t>
      </w:r>
    </w:p>
    <w:p w14:paraId="7579201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第九条质量保修</w:t>
      </w:r>
    </w:p>
    <w:p w14:paraId="7808E37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一、本工程质保期自工程竣工验收合格起算。</w:t>
      </w:r>
    </w:p>
    <w:p w14:paraId="1D54352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二、工程质保期：</w:t>
      </w:r>
    </w:p>
    <w:p w14:paraId="10F0676E">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根据《建设工程质量管理条例》及有关规定，工程的质量保修期如下：</w:t>
      </w:r>
    </w:p>
    <w:p w14:paraId="4A704F4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1．地基基础工程和主体结构工程为设计文件规定的工程合理使用年限；</w:t>
      </w:r>
    </w:p>
    <w:p w14:paraId="087BCA7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2．屋面防水工程、有防水要求的卫生间、房间和外墙面的防渗为 5 年；</w:t>
      </w:r>
    </w:p>
    <w:p w14:paraId="48A28A0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3．装修工程为2 年；</w:t>
      </w:r>
    </w:p>
    <w:p w14:paraId="48328AC3">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4．电气管线、给排水管道、设备安装工程为 2 年；</w:t>
      </w:r>
    </w:p>
    <w:p w14:paraId="0B79DC56">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5．供热与供冷系统为 2 个采暖期、供冷期；</w:t>
      </w:r>
    </w:p>
    <w:p w14:paraId="5ECD3DFC">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6．住宅小区内的给排水设施、道路等配套工程为 2 年；</w:t>
      </w:r>
    </w:p>
    <w:p w14:paraId="5BAA40AF">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7．其他项目保修期限约定如下：</w:t>
      </w:r>
    </w:p>
    <w:p w14:paraId="4B0340BE">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 xml:space="preserve">质量保修期其他工程为二年，防水工程为五年。 </w:t>
      </w:r>
    </w:p>
    <w:p w14:paraId="4235F649">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质量保修期自验收合格之日起计算。</w:t>
      </w:r>
    </w:p>
    <w:p w14:paraId="6D1B8D54">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（在质保期内因质量问题伤人及伤物等问题由乙方负责维修并承担相关责任及费用；）</w:t>
      </w:r>
    </w:p>
    <w:p w14:paraId="627EBB0E">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三、在免费保修期内，乙方应保证通讯畅通，令甲方能够随时同乙方取得联系。乙方在接到甲方维修通知后24小时内到达现场并及时处理。如乙方更换保修人员或联系电话，应及时通知甲方。若因乙方通讯不畅或故意不接，拖延推诿，甲方将视为乙方放弃保修责任，有权自行解决，由乙方承担所有费用并加收3%的劳务费。乙方保修联系电话</w:t>
      </w:r>
      <w:r>
        <w:rPr>
          <w:rFonts w:hint="eastAsia" w:asciiTheme="minorEastAsia" w:hAnsiTheme="minorEastAsia" w:cstheme="minorEastAsia"/>
          <w:color w:val="auto"/>
          <w:kern w:val="0"/>
          <w:sz w:val="20"/>
          <w:szCs w:val="20"/>
          <w:highlight w:val="none"/>
          <w:lang w:val="en-US" w:eastAsia="zh-CN" w:bidi="ar"/>
        </w:rPr>
        <w:t>：</w:t>
      </w:r>
      <w:r>
        <w:rPr>
          <w:rFonts w:hint="eastAsia" w:asciiTheme="minorEastAsia" w:hAnsiTheme="minorEastAsia" w:eastAsiaTheme="minorEastAsia" w:cstheme="minorEastAsia"/>
          <w:color w:val="auto"/>
          <w:kern w:val="0"/>
          <w:sz w:val="20"/>
          <w:szCs w:val="20"/>
          <w:highlight w:val="none"/>
          <w:lang w:val="en-US" w:eastAsia="zh-CN" w:bidi="ar"/>
        </w:rPr>
        <w:t>；乙方保修联系人：。</w:t>
      </w:r>
    </w:p>
    <w:p w14:paraId="2F54DC5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第十条双方的权利和义务</w:t>
      </w:r>
    </w:p>
    <w:p w14:paraId="2D56738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一、甲方的权利与义务</w:t>
      </w:r>
    </w:p>
    <w:p w14:paraId="099DFFF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1）协助提供施工所需水、电、但具体费用由乙方承担；</w:t>
      </w:r>
    </w:p>
    <w:p w14:paraId="12B0A8A1">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2）协调处理施工现场地下管线的改造，绿化挖移；</w:t>
      </w:r>
    </w:p>
    <w:p w14:paraId="1D7B08D3">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3）协助违法建筑的水、电源、为乙方创造必要的施工条件；</w:t>
      </w:r>
    </w:p>
    <w:p w14:paraId="62E930A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4）按安全文明施工的规定，督促乙方落实安全施工、文明施工措施；</w:t>
      </w:r>
    </w:p>
    <w:p w14:paraId="64BC5C01">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5）对施工工作提出指导性建议或意见、监督、检查，促使施工顺利进行；</w:t>
      </w:r>
    </w:p>
    <w:p w14:paraId="255C2089">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6）负责组织相关力量对本工程工作进行验收；</w:t>
      </w:r>
    </w:p>
    <w:p w14:paraId="57F6EA26">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7）做好公安、城管、工商等相关部门的协调工作，保证施工顺利进行；</w:t>
      </w:r>
    </w:p>
    <w:p w14:paraId="67A3FE96">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8）按约定支付工程款并索取相应的发票；</w:t>
      </w:r>
    </w:p>
    <w:p w14:paraId="51628240">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9）根据工程范围内工作的具体要求，安排乙方完成与上述工作有关的临时性任务。</w:t>
      </w:r>
    </w:p>
    <w:p w14:paraId="24188A84">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二、乙方的权利与义务</w:t>
      </w:r>
    </w:p>
    <w:p w14:paraId="384EB57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1）乙方应设置实施过程中必要的办公场所，并保证所有参与上述工作的人员必须统一着装，配挂“工作人员”胸牌</w:t>
      </w:r>
      <w:r>
        <w:rPr>
          <w:rFonts w:hint="eastAsia" w:asciiTheme="minorEastAsia" w:hAnsiTheme="minorEastAsia" w:cstheme="minorEastAsia"/>
          <w:color w:val="auto"/>
          <w:kern w:val="0"/>
          <w:sz w:val="20"/>
          <w:szCs w:val="20"/>
          <w:highlight w:val="none"/>
          <w:lang w:val="en-US" w:eastAsia="zh-CN" w:bidi="ar"/>
        </w:rPr>
        <w:t>；</w:t>
      </w:r>
    </w:p>
    <w:p w14:paraId="0F91E97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2）每日向甲方提供进度计划，统计报表和工程事故报告，遵守有关部门对施工场地、交通、噪音等的管理规定</w:t>
      </w:r>
      <w:r>
        <w:rPr>
          <w:rFonts w:hint="eastAsia" w:asciiTheme="minorEastAsia" w:hAnsiTheme="minorEastAsia" w:cstheme="minorEastAsia"/>
          <w:color w:val="auto"/>
          <w:kern w:val="0"/>
          <w:sz w:val="20"/>
          <w:szCs w:val="20"/>
          <w:highlight w:val="none"/>
          <w:lang w:val="en-US" w:eastAsia="zh-CN" w:bidi="ar"/>
        </w:rPr>
        <w:t>；</w:t>
      </w:r>
    </w:p>
    <w:p w14:paraId="1695FA9E">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3）保证施工现场清洁，负责人行道路维护工作</w:t>
      </w:r>
      <w:r>
        <w:rPr>
          <w:rFonts w:hint="eastAsia" w:asciiTheme="minorEastAsia" w:hAnsiTheme="minorEastAsia" w:cstheme="minorEastAsia"/>
          <w:color w:val="auto"/>
          <w:kern w:val="0"/>
          <w:sz w:val="20"/>
          <w:szCs w:val="20"/>
          <w:highlight w:val="none"/>
          <w:lang w:val="en-US" w:eastAsia="zh-CN" w:bidi="ar"/>
        </w:rPr>
        <w:t>；</w:t>
      </w:r>
    </w:p>
    <w:p w14:paraId="05C1348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4)按照国家及省市政策、法规及甲方确认的施工组织设计或施工方案进行文明动员、文明拆除、文明清运：</w:t>
      </w:r>
    </w:p>
    <w:p w14:paraId="4DA0FD13">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5）遵守安全防护和文明施工的规定，建立健全安全防护和文明施工的制度，设专职安全员，负责维护施工现场安全，做到安全文明施工等</w:t>
      </w:r>
      <w:r>
        <w:rPr>
          <w:rFonts w:hint="eastAsia" w:asciiTheme="minorEastAsia" w:hAnsiTheme="minorEastAsia" w:cstheme="minorEastAsia"/>
          <w:color w:val="auto"/>
          <w:kern w:val="0"/>
          <w:sz w:val="20"/>
          <w:szCs w:val="20"/>
          <w:highlight w:val="none"/>
          <w:lang w:val="en-US" w:eastAsia="zh-CN" w:bidi="ar"/>
        </w:rPr>
        <w:t>；</w:t>
      </w:r>
    </w:p>
    <w:p w14:paraId="2489712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6）完善安全防护和文明施工条件，施工机械、设备须附检验报告,严格按照安全防护和文明施工的规定组织施工，采取必要的安全防护措施，消除安全事故隐患</w:t>
      </w:r>
      <w:r>
        <w:rPr>
          <w:rFonts w:hint="eastAsia" w:asciiTheme="minorEastAsia" w:hAnsiTheme="minorEastAsia" w:cstheme="minorEastAsia"/>
          <w:color w:val="auto"/>
          <w:kern w:val="0"/>
          <w:sz w:val="20"/>
          <w:szCs w:val="20"/>
          <w:highlight w:val="none"/>
          <w:lang w:val="en-US" w:eastAsia="zh-CN" w:bidi="ar"/>
        </w:rPr>
        <w:t>；</w:t>
      </w:r>
    </w:p>
    <w:p w14:paraId="381656DB">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53A1DB1D">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8）按约定收取工程款并出具相应的发票</w:t>
      </w:r>
      <w:r>
        <w:rPr>
          <w:rFonts w:hint="eastAsia" w:asciiTheme="minorEastAsia" w:hAnsiTheme="minorEastAsia" w:cstheme="minorEastAsia"/>
          <w:color w:val="auto"/>
          <w:kern w:val="0"/>
          <w:sz w:val="20"/>
          <w:szCs w:val="20"/>
          <w:highlight w:val="none"/>
          <w:lang w:val="en-US" w:eastAsia="zh-CN" w:bidi="ar"/>
        </w:rPr>
        <w:t>；</w:t>
      </w:r>
    </w:p>
    <w:p w14:paraId="42521439">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9）工作人员应服从甲方的领导、监督和管理，遵守工作制度和纪律，依法完成工作内容</w:t>
      </w:r>
      <w:r>
        <w:rPr>
          <w:rFonts w:hint="eastAsia" w:asciiTheme="minorEastAsia" w:hAnsiTheme="minorEastAsia" w:cstheme="minorEastAsia"/>
          <w:color w:val="auto"/>
          <w:kern w:val="0"/>
          <w:sz w:val="20"/>
          <w:szCs w:val="20"/>
          <w:highlight w:val="none"/>
          <w:lang w:val="en-US" w:eastAsia="zh-CN" w:bidi="ar"/>
        </w:rPr>
        <w:t>；</w:t>
      </w:r>
    </w:p>
    <w:p w14:paraId="0E6FAC7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10）项目实施中发生的各种不安全事故或人员伤亡和各类纠纷等问题，造成的责任、费用等由乙方完全承担</w:t>
      </w:r>
      <w:r>
        <w:rPr>
          <w:rFonts w:hint="eastAsia" w:asciiTheme="minorEastAsia" w:hAnsiTheme="minorEastAsia" w:cstheme="minorEastAsia"/>
          <w:color w:val="auto"/>
          <w:kern w:val="0"/>
          <w:sz w:val="20"/>
          <w:szCs w:val="20"/>
          <w:highlight w:val="none"/>
          <w:lang w:val="en-US" w:eastAsia="zh-CN" w:bidi="ar"/>
        </w:rPr>
        <w:t>；</w:t>
      </w:r>
    </w:p>
    <w:p w14:paraId="300ADC0F">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11）指派专职项目经理负责联系和处理工作的有关事项，参加协调会，协调合同执行过程中遇到的问题，并配备专职安全员每日巡视现场，安全员必须持证上岗</w:t>
      </w:r>
      <w:r>
        <w:rPr>
          <w:rFonts w:hint="eastAsia" w:asciiTheme="minorEastAsia" w:hAnsiTheme="minorEastAsia" w:cstheme="minorEastAsia"/>
          <w:color w:val="auto"/>
          <w:kern w:val="0"/>
          <w:sz w:val="20"/>
          <w:szCs w:val="20"/>
          <w:highlight w:val="none"/>
          <w:lang w:val="en-US" w:eastAsia="zh-CN" w:bidi="ar"/>
        </w:rPr>
        <w:t>；</w:t>
      </w:r>
    </w:p>
    <w:p w14:paraId="24C6244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12）乙方应严格执行市建尘治发【2017】3号文，西安市建设工地扬尘污染防治专项工作组关于印发西安市建设工地和两类企业扬尘污染防治措施的通知，扬尘污染防治应达到文件要求的达到6个百分百，7个到位。如不能达到相关标准则甲方付款时将对相应的相关费用予以扣除；</w:t>
      </w:r>
    </w:p>
    <w:p w14:paraId="1E5F14F9">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13）乙方应按时发放农民工工资，甲方有权监督乙方在支付当期进度款中发放农民工工资。如乙方未按时发放农民工工资，影响到本工程的质量和进度，甲方有权从未支付款项中按乙方所拟的工资额度直接发放农民工的工资，并按发放金额的50%从乙方的未支付款项中扣除予以处罚；</w:t>
      </w:r>
    </w:p>
    <w:p w14:paraId="5556B3A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14)及时向甲方以书面形式汇报工程量及安全情况；</w:t>
      </w:r>
    </w:p>
    <w:p w14:paraId="16751F48">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15）完成甲方交办的与工程范围内有关的其它临时性工作。</w:t>
      </w:r>
    </w:p>
    <w:p w14:paraId="531C0998">
      <w:pPr>
        <w:keepNext w:val="0"/>
        <w:keepLines w:val="0"/>
        <w:pageBreakBefore w:val="0"/>
        <w:widowControl/>
        <w:suppressLineNumbers w:val="0"/>
        <w:kinsoku/>
        <w:wordWrap/>
        <w:overflowPunct/>
        <w:topLinePunct w:val="0"/>
        <w:autoSpaceDE/>
        <w:autoSpaceDN/>
        <w:bidi w:val="0"/>
        <w:adjustRightInd/>
        <w:snapToGrid/>
        <w:spacing w:line="360" w:lineRule="auto"/>
        <w:ind w:firstLine="402"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第十一条违约责任</w:t>
      </w:r>
    </w:p>
    <w:p w14:paraId="2D70E844">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1、乙方未能按时竣工的，每延期一日应按</w:t>
      </w:r>
      <w:r>
        <w:rPr>
          <w:rFonts w:hint="eastAsia" w:asciiTheme="minorEastAsia" w:hAnsiTheme="minorEastAsia" w:cstheme="minorEastAsia"/>
          <w:color w:val="auto"/>
          <w:kern w:val="0"/>
          <w:sz w:val="20"/>
          <w:szCs w:val="20"/>
          <w:highlight w:val="none"/>
          <w:lang w:val="en-US" w:eastAsia="zh-CN" w:bidi="ar"/>
        </w:rPr>
        <w:t>合同暂定</w:t>
      </w:r>
      <w:r>
        <w:rPr>
          <w:rFonts w:hint="eastAsia" w:asciiTheme="minorEastAsia" w:hAnsiTheme="minorEastAsia" w:eastAsiaTheme="minorEastAsia" w:cstheme="minorEastAsia"/>
          <w:color w:val="auto"/>
          <w:kern w:val="0"/>
          <w:sz w:val="20"/>
          <w:szCs w:val="20"/>
          <w:highlight w:val="none"/>
          <w:lang w:val="en-US" w:eastAsia="zh-CN" w:bidi="ar"/>
        </w:rPr>
        <w:t>总价的3‰／天向甲方支付违约金（甲方有权从未支付款项中扣除）；无故延期15日以上视为根本性违约，甲方有权解除本合同，乙方除应全额退还甲方已支付的工程款外，还应向甲方支付违约金。</w:t>
      </w:r>
    </w:p>
    <w:p w14:paraId="39E1FFFA">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2、工程出现质量问题视为乙方严重违约，视情节轻重乙方应按</w:t>
      </w:r>
      <w:r>
        <w:rPr>
          <w:rFonts w:hint="eastAsia" w:asciiTheme="minorEastAsia" w:hAnsiTheme="minorEastAsia" w:cstheme="minorEastAsia"/>
          <w:color w:val="auto"/>
          <w:kern w:val="0"/>
          <w:sz w:val="20"/>
          <w:szCs w:val="20"/>
          <w:highlight w:val="none"/>
          <w:lang w:val="en-US" w:eastAsia="zh-CN" w:bidi="ar"/>
        </w:rPr>
        <w:t>结算工程款</w:t>
      </w:r>
      <w:r>
        <w:rPr>
          <w:rFonts w:hint="eastAsia" w:asciiTheme="minorEastAsia" w:hAnsiTheme="minorEastAsia" w:eastAsiaTheme="minorEastAsia" w:cstheme="minorEastAsia"/>
          <w:color w:val="auto"/>
          <w:kern w:val="0"/>
          <w:sz w:val="20"/>
          <w:szCs w:val="20"/>
          <w:highlight w:val="none"/>
          <w:lang w:val="en-US" w:eastAsia="zh-CN" w:bidi="ar"/>
        </w:rPr>
        <w:t>的10%-30%向甲方支付违约金（甲方有权从未支付款项中扣除），此外应赔偿因此给甲方造成的损失。</w:t>
      </w:r>
    </w:p>
    <w:p w14:paraId="71FE1DC3">
      <w:pPr>
        <w:keepNext w:val="0"/>
        <w:keepLines w:val="0"/>
        <w:pageBreakBefore w:val="0"/>
        <w:widowControl/>
        <w:suppressLineNumbers w:val="0"/>
        <w:kinsoku/>
        <w:wordWrap/>
        <w:overflowPunct/>
        <w:topLinePunct w:val="0"/>
        <w:autoSpaceDE/>
        <w:autoSpaceDN/>
        <w:bidi w:val="0"/>
        <w:adjustRightInd/>
        <w:snapToGrid/>
        <w:spacing w:line="360" w:lineRule="auto"/>
        <w:ind w:firstLine="400" w:firstLineChars="200"/>
        <w:jc w:val="left"/>
        <w:textAlignment w:val="auto"/>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3、乙方擅自解除或终止本合同的，乙方应按</w:t>
      </w:r>
      <w:r>
        <w:rPr>
          <w:rFonts w:hint="eastAsia" w:asciiTheme="minorEastAsia" w:hAnsiTheme="minorEastAsia" w:cstheme="minorEastAsia"/>
          <w:color w:val="auto"/>
          <w:kern w:val="0"/>
          <w:sz w:val="20"/>
          <w:szCs w:val="20"/>
          <w:highlight w:val="none"/>
          <w:lang w:val="en-US" w:eastAsia="zh-CN" w:bidi="ar"/>
        </w:rPr>
        <w:t>合同暂定</w:t>
      </w:r>
      <w:r>
        <w:rPr>
          <w:rFonts w:hint="eastAsia" w:asciiTheme="minorEastAsia" w:hAnsiTheme="minorEastAsia" w:eastAsiaTheme="minorEastAsia" w:cstheme="minorEastAsia"/>
          <w:color w:val="auto"/>
          <w:kern w:val="0"/>
          <w:sz w:val="20"/>
          <w:szCs w:val="20"/>
          <w:highlight w:val="none"/>
          <w:lang w:val="en-US" w:eastAsia="zh-CN" w:bidi="ar"/>
        </w:rPr>
        <w:t>总价的20%向甲方支付违约金。</w:t>
      </w:r>
    </w:p>
    <w:p w14:paraId="421916D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第十二条不可抗力</w:t>
      </w:r>
    </w:p>
    <w:p w14:paraId="599BCC97">
      <w:pPr>
        <w:keepNext w:val="0"/>
        <w:keepLines w:val="0"/>
        <w:widowControl/>
        <w:suppressLineNumbers w:val="0"/>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72BA9B4A">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第十三条信用融资（如有）</w:t>
      </w:r>
    </w:p>
    <w:p w14:paraId="69BB7249">
      <w:pPr>
        <w:keepNext w:val="0"/>
        <w:keepLines w:val="0"/>
        <w:widowControl/>
        <w:suppressLineNumbers w:val="0"/>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银行名称：，收款账号：。</w:t>
      </w:r>
    </w:p>
    <w:p w14:paraId="66A4454F">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第十四条纠纷解决办法</w:t>
      </w:r>
    </w:p>
    <w:p w14:paraId="51719BC0">
      <w:pPr>
        <w:keepNext w:val="0"/>
        <w:keepLines w:val="0"/>
        <w:widowControl/>
        <w:suppressLineNumbers w:val="0"/>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因本合同产生纠纷，如协商无法解决，双方均有权向甲方所在地人民法院提起诉讼。</w:t>
      </w:r>
    </w:p>
    <w:p w14:paraId="663B5EA7">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第十五条监督和管理</w:t>
      </w:r>
    </w:p>
    <w:p w14:paraId="3BCEEC9B">
      <w:pPr>
        <w:keepNext w:val="0"/>
        <w:keepLines w:val="0"/>
        <w:widowControl/>
        <w:suppressLineNumbers w:val="0"/>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18881DE">
      <w:pPr>
        <w:keepNext w:val="0"/>
        <w:keepLines w:val="0"/>
        <w:widowControl/>
        <w:suppressLineNumbers w:val="0"/>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2、甲乙双方均应自觉配合有关监督管理部门对合同履行情况的监督检查，如实反映情况，提供有关资料；否则，将对有关单位、当事人按照有关规定予以处罚。</w:t>
      </w:r>
    </w:p>
    <w:p w14:paraId="6FFEFBED">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第十六条附则</w:t>
      </w:r>
    </w:p>
    <w:p w14:paraId="1B8F03BB">
      <w:pPr>
        <w:keepNext w:val="0"/>
        <w:keepLines w:val="0"/>
        <w:widowControl/>
        <w:suppressLineNumbers w:val="0"/>
        <w:spacing w:line="360" w:lineRule="auto"/>
        <w:ind w:firstLine="400" w:firstLineChars="20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一、甲方代表为_________，乙方代表为_________。</w:t>
      </w:r>
    </w:p>
    <w:p w14:paraId="052B353B">
      <w:pPr>
        <w:keepNext w:val="0"/>
        <w:keepLines w:val="0"/>
        <w:widowControl/>
        <w:suppressLineNumbers w:val="0"/>
        <w:spacing w:line="360" w:lineRule="auto"/>
        <w:ind w:firstLine="400" w:firstLineChars="200"/>
        <w:jc w:val="left"/>
        <w:rPr>
          <w:rFonts w:hint="eastAsia" w:asciiTheme="minorEastAsia" w:hAnsiTheme="minorEastAsia" w:eastAsiaTheme="minorEastAsia" w:cstheme="minorEastAsia"/>
          <w:color w:val="auto"/>
          <w:kern w:val="0"/>
          <w:sz w:val="20"/>
          <w:szCs w:val="20"/>
          <w:highlight w:val="none"/>
          <w:lang w:val="en-US" w:eastAsia="zh-CN" w:bidi="ar"/>
        </w:rPr>
      </w:pPr>
      <w:r>
        <w:rPr>
          <w:rFonts w:hint="eastAsia" w:asciiTheme="minorEastAsia" w:hAnsiTheme="minorEastAsia" w:eastAsiaTheme="minorEastAsia" w:cstheme="minorEastAsia"/>
          <w:color w:val="auto"/>
          <w:kern w:val="0"/>
          <w:sz w:val="20"/>
          <w:szCs w:val="20"/>
          <w:highlight w:val="none"/>
          <w:lang w:val="en-US" w:eastAsia="zh-CN" w:bidi="ar"/>
        </w:rPr>
        <w:t>二、本合同一式陆份,甲乙双方各执两份,采购代理机构两份;自双方代表签字，加盖双方公章或合同专用章后生效。</w:t>
      </w:r>
    </w:p>
    <w:p w14:paraId="31CC20D2">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采购人：_______________（公章）</w:t>
      </w:r>
      <w:r>
        <w:rPr>
          <w:rFonts w:hint="eastAsia" w:asciiTheme="minorEastAsia" w:hAnsiTheme="minorEastAsia" w:cstheme="minorEastAsia"/>
          <w:color w:val="auto"/>
          <w:kern w:val="0"/>
          <w:sz w:val="20"/>
          <w:szCs w:val="20"/>
          <w:highlight w:val="non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供应商：____________________（公章）</w:t>
      </w:r>
    </w:p>
    <w:p w14:paraId="7B1D3673">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地址：</w:t>
      </w:r>
      <w:r>
        <w:rPr>
          <w:rFonts w:hint="eastAsia" w:asciiTheme="minorEastAsia" w:hAnsiTheme="minorEastAsia" w:cstheme="minorEastAsia"/>
          <w:color w:val="auto"/>
          <w:kern w:val="0"/>
          <w:sz w:val="20"/>
          <w:szCs w:val="20"/>
          <w:highlight w:val="non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地址：____________________</w:t>
      </w:r>
    </w:p>
    <w:p w14:paraId="045D057D">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邮政编码：</w:t>
      </w:r>
      <w:r>
        <w:rPr>
          <w:rFonts w:hint="eastAsia" w:asciiTheme="minorEastAsia" w:hAnsiTheme="minorEastAsia" w:cstheme="minorEastAsia"/>
          <w:color w:val="auto"/>
          <w:kern w:val="0"/>
          <w:sz w:val="20"/>
          <w:szCs w:val="20"/>
          <w:highlight w:val="non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邮政编码：__________________</w:t>
      </w:r>
    </w:p>
    <w:p w14:paraId="3AECCBBF">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法定代表人：</w:t>
      </w:r>
      <w:r>
        <w:rPr>
          <w:rFonts w:hint="eastAsia" w:asciiTheme="minorEastAsia" w:hAnsiTheme="minorEastAsia" w:cstheme="minorEastAsia"/>
          <w:color w:val="auto"/>
          <w:kern w:val="0"/>
          <w:sz w:val="20"/>
          <w:szCs w:val="20"/>
          <w:highlight w:val="non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法定代表人：________________</w:t>
      </w:r>
      <w:bookmarkStart w:id="0" w:name="_GoBack"/>
      <w:bookmarkEnd w:id="0"/>
    </w:p>
    <w:p w14:paraId="6E8F7B0D">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委托代理人：</w:t>
      </w:r>
      <w:r>
        <w:rPr>
          <w:rFonts w:hint="eastAsia" w:asciiTheme="minorEastAsia" w:hAnsiTheme="minorEastAsia" w:cstheme="minorEastAsia"/>
          <w:color w:val="auto"/>
          <w:kern w:val="0"/>
          <w:sz w:val="20"/>
          <w:szCs w:val="20"/>
          <w:highlight w:val="non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委托代理人：________________</w:t>
      </w:r>
    </w:p>
    <w:p w14:paraId="10835A33">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电话：</w:t>
      </w:r>
      <w:r>
        <w:rPr>
          <w:rFonts w:hint="eastAsia" w:asciiTheme="minorEastAsia" w:hAnsiTheme="minorEastAsia" w:cstheme="minorEastAsia"/>
          <w:color w:val="auto"/>
          <w:kern w:val="0"/>
          <w:sz w:val="20"/>
          <w:szCs w:val="20"/>
          <w:highlight w:val="non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电话：__________________</w:t>
      </w:r>
    </w:p>
    <w:p w14:paraId="4FBE3CDC">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传真：</w:t>
      </w:r>
      <w:r>
        <w:rPr>
          <w:rFonts w:hint="eastAsia" w:asciiTheme="minorEastAsia" w:hAnsiTheme="minorEastAsia" w:cstheme="minorEastAsia"/>
          <w:color w:val="auto"/>
          <w:kern w:val="0"/>
          <w:sz w:val="20"/>
          <w:szCs w:val="20"/>
          <w:highlight w:val="non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传真：__________________</w:t>
      </w:r>
    </w:p>
    <w:p w14:paraId="1E1066D1">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开户银行：</w:t>
      </w:r>
      <w:r>
        <w:rPr>
          <w:rFonts w:hint="eastAsia" w:asciiTheme="minorEastAsia" w:hAnsiTheme="minorEastAsia" w:cstheme="minorEastAsia"/>
          <w:color w:val="auto"/>
          <w:kern w:val="0"/>
          <w:sz w:val="20"/>
          <w:szCs w:val="20"/>
          <w:highlight w:val="non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开户银行：__________________</w:t>
      </w:r>
    </w:p>
    <w:p w14:paraId="4969D817">
      <w:pPr>
        <w:keepNext w:val="0"/>
        <w:keepLines w:val="0"/>
        <w:widowControl/>
        <w:suppressLineNumbers w:val="0"/>
        <w:spacing w:line="360" w:lineRule="auto"/>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0"/>
          <w:szCs w:val="20"/>
          <w:highlight w:val="none"/>
          <w:lang w:val="en-US" w:eastAsia="zh-CN" w:bidi="ar"/>
        </w:rPr>
        <w:t>帐号：</w:t>
      </w:r>
      <w:r>
        <w:rPr>
          <w:rFonts w:hint="eastAsia" w:asciiTheme="minorEastAsia" w:hAnsiTheme="minorEastAsia" w:cstheme="minorEastAsia"/>
          <w:color w:val="auto"/>
          <w:kern w:val="0"/>
          <w:sz w:val="20"/>
          <w:szCs w:val="20"/>
          <w:highlight w:val="none"/>
          <w:lang w:val="en-US" w:eastAsia="zh-CN" w:bidi="ar"/>
        </w:rPr>
        <w:t xml:space="preserve">                                          </w:t>
      </w:r>
      <w:r>
        <w:rPr>
          <w:rFonts w:hint="eastAsia" w:asciiTheme="minorEastAsia" w:hAnsiTheme="minorEastAsia" w:eastAsiaTheme="minorEastAsia" w:cstheme="minorEastAsia"/>
          <w:color w:val="auto"/>
          <w:kern w:val="0"/>
          <w:sz w:val="20"/>
          <w:szCs w:val="20"/>
          <w:highlight w:val="none"/>
          <w:lang w:val="en-US" w:eastAsia="zh-CN" w:bidi="ar"/>
        </w:rPr>
        <w:t>帐号：__________________</w:t>
      </w:r>
    </w:p>
    <w:p w14:paraId="7CD5E305">
      <w:pPr>
        <w:keepNext w:val="0"/>
        <w:keepLines w:val="0"/>
        <w:widowControl/>
        <w:suppressLineNumbers w:val="0"/>
        <w:spacing w:line="360" w:lineRule="auto"/>
        <w:jc w:val="left"/>
        <w:rPr>
          <w:color w:val="auto"/>
          <w:highlight w:val="none"/>
        </w:rPr>
      </w:pPr>
      <w:r>
        <w:rPr>
          <w:rFonts w:hint="eastAsia" w:asciiTheme="minorEastAsia" w:hAnsiTheme="minorEastAsia" w:eastAsiaTheme="minorEastAsia" w:cstheme="minorEastAsia"/>
          <w:b/>
          <w:bCs/>
          <w:color w:val="auto"/>
          <w:kern w:val="0"/>
          <w:sz w:val="20"/>
          <w:szCs w:val="20"/>
          <w:highlight w:val="none"/>
          <w:lang w:val="en-US" w:eastAsia="zh-CN" w:bidi="ar"/>
        </w:rPr>
        <w:t>附件：工程量清单报价表</w:t>
      </w:r>
    </w:p>
    <w:p w14:paraId="0902A7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xZDQyYjEzNTMyMmM2MjRlM2NjM2ExN2I0YjhmNzcifQ=="/>
  </w:docVars>
  <w:rsids>
    <w:rsidRoot w:val="29963B44"/>
    <w:rsid w:val="0B7A5996"/>
    <w:rsid w:val="29963B44"/>
    <w:rsid w:val="4D0A5193"/>
    <w:rsid w:val="6DD02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left"/>
    </w:pPr>
    <w:rPr>
      <w:rFonts w:asciiTheme="minorHAnsi" w:hAnsiTheme="minorHAnsi" w:eastAsiaTheme="minorEastAsia" w:cstheme="minorBidi"/>
      <w:kern w:val="0"/>
      <w:sz w:val="24"/>
      <w:szCs w:val="24"/>
      <w:lang w:val="en-US" w:eastAsia="zh-CN" w:bidi="ar"/>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4151</Words>
  <Characters>4353</Characters>
  <Lines>0</Lines>
  <Paragraphs>0</Paragraphs>
  <TotalTime>1</TotalTime>
  <ScaleCrop>false</ScaleCrop>
  <LinksUpToDate>false</LinksUpToDate>
  <CharactersWithSpaces>4434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2024-11-07T08:34:00Z</dcterms:created>
  <dc:creator>aaa</dc:creator>
  <cp:lastModifiedBy>******</cp:lastModifiedBy>
  <dcterms:modified xsi:type="dcterms:W3CDTF">2024-11-21T08:59:56Z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0BBD4E7B34C040AB8F8F891D3E9F04B0_11</vt:lpwstr>
  </property>
</Properties>
</file>