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B1B73">
      <w:pPr>
        <w:pStyle w:val="2"/>
        <w:widowControl/>
        <w:snapToGrid w:val="0"/>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t>招标内容及要求</w:t>
      </w:r>
    </w:p>
    <w:p w14:paraId="69028599">
      <w:pPr>
        <w:widowControl w:val="0"/>
        <w:autoSpaceDE w:val="0"/>
        <w:autoSpaceDN w:val="0"/>
        <w:adjustRightInd w:val="0"/>
        <w:spacing w:line="360" w:lineRule="auto"/>
        <w:ind w:firstLine="482" w:firstLineChars="200"/>
        <w:jc w:val="both"/>
        <w:rPr>
          <w:rFonts w:hint="eastAsia" w:ascii="仿宋" w:hAnsi="仿宋" w:eastAsia="仿宋" w:cs="仿宋"/>
          <w:b/>
          <w:bCs/>
          <w:kern w:val="2"/>
          <w:sz w:val="24"/>
          <w:szCs w:val="24"/>
          <w:highlight w:val="none"/>
          <w:lang w:val="zh-CN"/>
        </w:rPr>
      </w:pPr>
      <w:r>
        <w:rPr>
          <w:rFonts w:hint="eastAsia" w:ascii="仿宋" w:hAnsi="仿宋" w:eastAsia="仿宋" w:cs="仿宋"/>
          <w:b/>
          <w:bCs/>
          <w:kern w:val="2"/>
          <w:sz w:val="24"/>
          <w:szCs w:val="24"/>
          <w:highlight w:val="none"/>
          <w:lang w:val="zh-CN"/>
        </w:rPr>
        <w:t>一、体检内容</w:t>
      </w:r>
    </w:p>
    <w:p w14:paraId="1814B3A7">
      <w:pPr>
        <w:widowControl w:val="0"/>
        <w:snapToGrid w:val="0"/>
        <w:ind w:firstLine="482" w:firstLineChars="200"/>
        <w:jc w:val="lef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套餐一：</w:t>
      </w:r>
    </w:p>
    <w:p w14:paraId="238971C8">
      <w:pPr>
        <w:widowControl w:val="0"/>
        <w:snapToGrid w:val="0"/>
        <w:ind w:firstLine="482" w:firstLineChars="200"/>
        <w:jc w:val="lef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暂定体检人数：</w:t>
      </w:r>
      <w:r>
        <w:rPr>
          <w:rFonts w:hint="eastAsia" w:ascii="仿宋" w:hAnsi="仿宋" w:eastAsia="仿宋" w:cs="仿宋"/>
          <w:b/>
          <w:kern w:val="2"/>
          <w:sz w:val="24"/>
          <w:szCs w:val="24"/>
          <w:highlight w:val="none"/>
          <w:u w:val="single"/>
          <w:lang w:val="zh-CN" w:eastAsia="zh-CN" w:bidi="ar-SA"/>
        </w:rPr>
        <w:t>男性</w:t>
      </w:r>
      <w:r>
        <w:rPr>
          <w:rFonts w:hint="eastAsia" w:ascii="仿宋" w:hAnsi="仿宋" w:eastAsia="仿宋" w:cs="仿宋"/>
          <w:b/>
          <w:kern w:val="2"/>
          <w:sz w:val="24"/>
          <w:szCs w:val="24"/>
          <w:highlight w:val="none"/>
          <w:u w:val="single"/>
          <w:lang w:val="en-US" w:eastAsia="zh-CN" w:bidi="ar-SA"/>
        </w:rPr>
        <w:t>359</w:t>
      </w:r>
      <w:r>
        <w:rPr>
          <w:rFonts w:hint="eastAsia" w:ascii="仿宋" w:hAnsi="仿宋" w:eastAsia="仿宋" w:cs="仿宋"/>
          <w:b/>
          <w:kern w:val="2"/>
          <w:sz w:val="24"/>
          <w:szCs w:val="24"/>
          <w:highlight w:val="none"/>
          <w:u w:val="single"/>
          <w:lang w:val="zh-CN" w:eastAsia="zh-CN" w:bidi="ar-SA"/>
        </w:rPr>
        <w:t>人、女性</w:t>
      </w:r>
      <w:r>
        <w:rPr>
          <w:rFonts w:hint="eastAsia" w:ascii="仿宋" w:hAnsi="仿宋" w:eastAsia="仿宋" w:cs="仿宋"/>
          <w:b/>
          <w:kern w:val="2"/>
          <w:sz w:val="24"/>
          <w:szCs w:val="24"/>
          <w:highlight w:val="none"/>
          <w:u w:val="single"/>
          <w:lang w:val="en-US" w:eastAsia="zh-CN" w:bidi="ar-SA"/>
        </w:rPr>
        <w:t>251</w:t>
      </w:r>
      <w:r>
        <w:rPr>
          <w:rFonts w:hint="eastAsia" w:ascii="仿宋" w:hAnsi="仿宋" w:eastAsia="仿宋" w:cs="仿宋"/>
          <w:b/>
          <w:kern w:val="2"/>
          <w:sz w:val="24"/>
          <w:szCs w:val="24"/>
          <w:highlight w:val="none"/>
          <w:u w:val="single"/>
          <w:lang w:val="zh-CN" w:eastAsia="zh-CN" w:bidi="ar-SA"/>
        </w:rPr>
        <w:t>人</w:t>
      </w:r>
      <w:r>
        <w:rPr>
          <w:rFonts w:hint="eastAsia" w:ascii="仿宋" w:hAnsi="仿宋" w:eastAsia="仿宋" w:cs="仿宋"/>
          <w:b/>
          <w:kern w:val="2"/>
          <w:sz w:val="24"/>
          <w:szCs w:val="24"/>
          <w:highlight w:val="none"/>
          <w:lang w:val="zh-CN" w:eastAsia="zh-CN" w:bidi="ar-SA"/>
        </w:rPr>
        <w:t>（人数为暂定人数，最终结算时以实际体检人数为准）。</w:t>
      </w:r>
    </w:p>
    <w:p w14:paraId="774C140D">
      <w:pPr>
        <w:widowControl w:val="0"/>
        <w:snapToGrid w:val="0"/>
        <w:ind w:firstLine="482" w:firstLineChars="200"/>
        <w:jc w:val="lef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最高单价</w:t>
      </w:r>
      <w:r>
        <w:rPr>
          <w:rFonts w:hint="eastAsia" w:ascii="仿宋" w:hAnsi="仿宋" w:eastAsia="仿宋" w:cs="仿宋"/>
          <w:b/>
          <w:kern w:val="2"/>
          <w:sz w:val="24"/>
          <w:szCs w:val="24"/>
          <w:highlight w:val="none"/>
          <w:lang w:val="en-US" w:eastAsia="zh-CN" w:bidi="ar-SA"/>
        </w:rPr>
        <w:t>限价</w:t>
      </w:r>
      <w:r>
        <w:rPr>
          <w:rFonts w:hint="eastAsia" w:ascii="仿宋" w:hAnsi="仿宋" w:eastAsia="仿宋" w:cs="仿宋"/>
          <w:b/>
          <w:kern w:val="2"/>
          <w:sz w:val="24"/>
          <w:szCs w:val="24"/>
          <w:highlight w:val="none"/>
          <w:lang w:val="zh-CN" w:eastAsia="zh-CN" w:bidi="ar-SA"/>
        </w:rPr>
        <w:t>：男性2216元/人、女性2773元/人；供应商报价不得超过其对应的最高单价，否则为无效报价。</w:t>
      </w:r>
    </w:p>
    <w:tbl>
      <w:tblPr>
        <w:tblStyle w:val="5"/>
        <w:tblW w:w="4645" w:type="pct"/>
        <w:tblInd w:w="392" w:type="dxa"/>
        <w:tblLayout w:type="autofit"/>
        <w:tblCellMar>
          <w:top w:w="0" w:type="dxa"/>
          <w:left w:w="108" w:type="dxa"/>
          <w:bottom w:w="0" w:type="dxa"/>
          <w:right w:w="108" w:type="dxa"/>
        </w:tblCellMar>
      </w:tblPr>
      <w:tblGrid>
        <w:gridCol w:w="771"/>
        <w:gridCol w:w="1720"/>
        <w:gridCol w:w="3458"/>
        <w:gridCol w:w="983"/>
        <w:gridCol w:w="985"/>
      </w:tblGrid>
      <w:tr w14:paraId="7470059D">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1E1286F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健康体检套餐一</w:t>
            </w:r>
          </w:p>
        </w:tc>
      </w:tr>
      <w:tr w14:paraId="5E859D52">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6B9AC7A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0A8E29E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2D91218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具体内容</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8CD585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男性</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5BC098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女性</w:t>
            </w:r>
          </w:p>
        </w:tc>
      </w:tr>
      <w:tr w14:paraId="5E447E45">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6633084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315E1271">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一般情况</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78C8B00E">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身高、体重、血压</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66C939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1FC3AD2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1DAE121">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1EE1D00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6E50AA6B">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内科</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374AEB6A">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测血压、听心肺、扪肝脾大小</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B990E5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1C6A716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0D027B3">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50A9C87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7C11CE73">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外科</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385DEFF3">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检查甲状腺、淋巴结、四肢关节、脊柱等有无病变</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183139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785EDB3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7668CCD">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39B4603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7D3601EB">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眼科</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66CF0629">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视力及眼科基础检查</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087D56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702084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50225F0">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204DEC8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0F595CAA">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耳鼻喉科</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65D25ECF">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检查听觉、平衡、嗅觉、呼吸、发声和吞咽等功能，筛查鼻窦炎、中耳炎、鼻咽喉阻塞等疾病。</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150B33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7882B53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CFFBA3F">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365F35A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50ECCF78">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健康体检</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0E121FE2">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报告汇总、报告结论、健康建议、电子档案、报告解读</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E0998B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14F73D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A9A9408">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1896AD5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2F0B9B9B">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裂隙灯</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171495F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可以对角膜、虹膜、晶体作全面的观察；观察角膜的弯曲度及厚度，有无异物及角膜后沉积物，对眼部疾病筛查具有重要意义。</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B806FB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70E2DB8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7D6A43C">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40002AB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77BA8459">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眼底照相</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435B2B0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筛查出青光眼、白内障、视神经炎、视神经萎缩、眼底动脉硬化等疾病，对眼底病变及全身系统性疾病、高血压病、糖尿病等的诊断及治疗提供重要的信息。</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651D42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032660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F3C7D92">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08EEB81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27D34A7D">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十二导联心电图</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25445D59">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通过心电图机检查，可诊断心律失常、心绞痛、心肌梗塞、冠心病、心室肥厚、心肌缺血、心脏传导阻滞等心脏疾患，是健康体检不可缺少的一项检查。</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C398A6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730DDC6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B66F4D0">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041C4E3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4B96FB43">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头颅CT</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66ACE3C9">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检查对于颅内、颅骨、头皮的大部分疾病的诊断有重要意义(包括外伤、肿瘤、炎症、血管病变、中毒、变性和代谢性疾病等)。</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CD8D4A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E5A9A9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650FD3D">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1C4EA64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38869D1D">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胸部CT</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39909DC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查肺部的情况，发现某些肺癌、肺炎及肺部结节等疾病</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699AFB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7508F2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EE34F02">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1CD0FCD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2D6803C1">
            <w:pPr>
              <w:keepNext w:val="0"/>
              <w:keepLines w:val="0"/>
              <w:widowControl/>
              <w:suppressLineNumbers w:val="0"/>
              <w:jc w:val="center"/>
              <w:textAlignment w:val="center"/>
              <w:rPr>
                <w:rFonts w:hint="default" w:ascii="仿宋" w:hAnsi="仿宋" w:eastAsia="仿宋" w:cs="仿宋"/>
                <w:kern w:val="2"/>
                <w:sz w:val="24"/>
                <w:szCs w:val="24"/>
                <w:highlight w:val="none"/>
                <w:lang w:val="en-US"/>
              </w:rPr>
            </w:pPr>
            <w:r>
              <w:rPr>
                <w:rFonts w:hint="eastAsia" w:ascii="仿宋" w:hAnsi="仿宋" w:eastAsia="仿宋" w:cs="仿宋"/>
                <w:i w:val="0"/>
                <w:iCs w:val="0"/>
                <w:color w:val="000000"/>
                <w:kern w:val="0"/>
                <w:sz w:val="24"/>
                <w:szCs w:val="24"/>
                <w:highlight w:val="none"/>
                <w:u w:val="none"/>
                <w:lang w:val="en-US" w:eastAsia="zh-CN" w:bidi="ar"/>
              </w:rPr>
              <w:t>腹部B超(肝、胆、胰、脾)</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5971B2AA">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筛查脂肪肝、结石、囊肿、肿瘤、血管瘤、肝硬化病变，是腹部脏器检查的重要项目。</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1D0DA9F">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013CF73">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69056F3">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36AA7">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13</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4FE2C76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腹部B超(肝、胆、胰、脾、双肾)</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4B3BD06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筛查脂肪肝、结石、囊肿、肿瘤、血管瘤、肝硬化、肾实质性病变，是腹部脏器检查的重要项目。</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0FCE4C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A4D79E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380ECBA6">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6C150">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14</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611312E9">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泌尿B超</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0AED0A0F">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筛查前列腺肥大、前列腺癌、前列腺囊肿、前列腺钙化，膀胱、双肾占位性病变。</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4A57D18">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611AD26">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BF2A39D">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77676">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15</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56A7598A">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妇科B超</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0CF45BA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筛查子宫肌瘤、子宫癌、子宫内膜增生、卵巢囊肿、卵巢癌、膀胱占位性病变等疾病。</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DFA5CE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922CC3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9756763">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B7A2D">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16</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2022408A">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甲状腺B超</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0EDC0BDA">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对诊断甲状腺肿大、甲状腺炎、甲状腺囊肿、甲状腺肿瘤等有较大意义。</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104CE5F">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0200888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3CA181A">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0BE5A">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17</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5CB72A3A">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双侧颈动脉B超</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7C860883">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检测颈部血管的病变、确定血管狭窄程度及有无斑块形成，以防脑血管病的发生。</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F4B7C1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5C5CF6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B4C5B5F">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A67DB">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78E82366">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心脏彩超</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7F902C37">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心血管疾病的重要诊断方法,对心肌病、冠心病、心肌梗塞并发症及肺心病有较大的诊断价值</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FD80C19">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CB749A4">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320F69D">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0A69B">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19</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2DB04486">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双侧乳腺B超</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5F910C3E">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筛查乳腺增生、早期乳腺癌等疾病，比红外线检查更详细更准确。</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CCCBCA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7850B36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DEE0A7A">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D30B3">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34486F11">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甲功八项</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59F1F2D6">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检查甲状腺功能是否正常</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79DA92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7549593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B0F4FCB">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5A28B">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21</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402F6E32">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血常规</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0876C216">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发现有无贫血、细菌感染、病毒感染、白血病、败血病等血液方面疾病，对机体其他器官的病变，也具有重要的诊断价值。</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644220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1F4C902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62384F9">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8990A">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22</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1C7CF7C7">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尿液分析+沉渣计数</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63B1713A">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可以诊断泌尿系统疾病，如泌尿系感染、肾炎、肿瘤、结石、血管病变，协助诊断其他系统疾病，如糖尿病、急性胰腺炎、急性或慢性溶血、肝胆疾病等。</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09B3942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71B3B1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D5554C1">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31B2D">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23</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4BAF0C9F">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肝功九项</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11A20197">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筛查肝、胆功能异常、急（慢）性肝炎，黄疸肝炎、肝硬化、肝癌、心肌炎、肾炎等脏器疾病。</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1BDE7D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337CCD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0FFF4DB">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97BA4">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24</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2A1A87BD">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乙肝系列</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675D9F89">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筛查是否患有乙型肝炎及是否有抗体</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B08BFD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355E34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F6DDE63">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7BF24">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25</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0D65764E">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肾功三项</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3C9BBC71">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筛查肾脏功能是否受损，是否有急慢性肾功能减退或肾衰。</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2B4740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D11614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3AE64DF">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755D4">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26</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08E60ABE">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血糖</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61EE566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了解空腹时血液中葡萄糖的含量，是筛查糖尿病最基本的方法，也是判断糖尿病病情和控制程度的主要指标。</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28393D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6793109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A150037">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39DBD6">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27</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56E05B60">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血脂七项</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5824A572">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筛查是否有高血脂症。对高血压、糖尿病、动脉硬化、心肌梗塞、脑卒中、肥胖症、冠心病、肾病综合症有较高的预测和诊断价值。</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1C7D4D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EDA904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5FDF234">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185DF">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28</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3DDDDE33">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碳13呼气试验</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55735AE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检查有无幽门螺旋杆菌感染，协助诊断消化道疾病</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1477F6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18E58D1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AC068EE">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EB3B4">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29</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45C0B4B8">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癌胚抗原</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49FB89D8">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筛查结肠癌、胃癌、胆囊癌、肺癌等。</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20C2EE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F422BD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40DAFC3">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0D78B">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30</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2F6E1DF3">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肝癌标志物</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0CF5A1C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肝癌标志物（AFP、AFP-L3、GP73）</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6802F4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2FBFDC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7265DCE">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3D977">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31</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7EF15062">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TPSA</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7241E7B6">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前列腺肿瘤筛查</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47AEB3E">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7211F6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D9F1E2F">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9F547">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32</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5AB15ADC">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CA153</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5F855A3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乳腺癌筛查</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B7534CA">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181EF4D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E1E92E4">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318D96B5">
            <w:pPr>
              <w:keepNext w:val="0"/>
              <w:keepLines w:val="0"/>
              <w:widowControl/>
              <w:suppressLineNumbers w:val="0"/>
              <w:jc w:val="center"/>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33</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5B583C75">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妇科检查</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22DD3457">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筛查：阴道炎、宫颈糜烂、附件炎、盆腔炎等疾病。</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4DB4B47">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F2BE02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7AA325C">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26CB930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6F626142">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液基细胞检查</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79859419">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是目前广泛检查子宫颈癌最有效的诊断方法之一。</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847CF46">
            <w:pPr>
              <w:keepNext w:val="0"/>
              <w:keepLines w:val="0"/>
              <w:widowControl/>
              <w:suppressLineNumbers w:val="0"/>
              <w:jc w:val="center"/>
              <w:textAlignment w:val="center"/>
              <w:rPr>
                <w:rFonts w:hint="eastAsia" w:ascii="仿宋" w:hAnsi="仿宋" w:eastAsia="仿宋" w:cs="仿宋"/>
                <w:b/>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DDAFA8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8FCA3DB">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2DF5F19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17F0962C">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HPV</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5DB96606">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HPV是导致宫颈癌的病原体，开展HPV分型检测能很好的预防宫颈癌</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790E5A3">
            <w:pPr>
              <w:keepNext w:val="0"/>
              <w:keepLines w:val="0"/>
              <w:widowControl/>
              <w:suppressLineNumbers w:val="0"/>
              <w:jc w:val="center"/>
              <w:textAlignment w:val="center"/>
              <w:rPr>
                <w:rFonts w:hint="eastAsia" w:ascii="仿宋" w:hAnsi="仿宋" w:eastAsia="仿宋" w:cs="仿宋"/>
                <w:b/>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CFD3B1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5C13854">
        <w:tblPrEx>
          <w:tblCellMar>
            <w:top w:w="0" w:type="dxa"/>
            <w:left w:w="108" w:type="dxa"/>
            <w:bottom w:w="0" w:type="dxa"/>
            <w:right w:w="108" w:type="dxa"/>
          </w:tblCellMar>
        </w:tblPrEx>
        <w:trPr>
          <w:trHeight w:val="510" w:hRule="atLeast"/>
        </w:trPr>
        <w:tc>
          <w:tcPr>
            <w:tcW w:w="487" w:type="pct"/>
            <w:tcBorders>
              <w:top w:val="single" w:color="auto" w:sz="4" w:space="0"/>
              <w:left w:val="single" w:color="auto" w:sz="4" w:space="0"/>
              <w:bottom w:val="single" w:color="auto" w:sz="4" w:space="0"/>
              <w:right w:val="single" w:color="auto" w:sz="4" w:space="0"/>
            </w:tcBorders>
            <w:noWrap/>
            <w:vAlign w:val="center"/>
          </w:tcPr>
          <w:p w14:paraId="153C293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1D1CFD35">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早餐</w:t>
            </w:r>
          </w:p>
        </w:tc>
        <w:tc>
          <w:tcPr>
            <w:tcW w:w="2184" w:type="pct"/>
            <w:tcBorders>
              <w:top w:val="single" w:color="auto" w:sz="4" w:space="0"/>
              <w:left w:val="single" w:color="auto" w:sz="4" w:space="0"/>
              <w:bottom w:val="single" w:color="auto" w:sz="4" w:space="0"/>
              <w:right w:val="single" w:color="auto" w:sz="4" w:space="0"/>
            </w:tcBorders>
            <w:noWrap w:val="0"/>
            <w:vAlign w:val="center"/>
          </w:tcPr>
          <w:p w14:paraId="67B2A824">
            <w:pPr>
              <w:widowControl w:val="0"/>
              <w:jc w:val="center"/>
              <w:rPr>
                <w:rFonts w:hint="eastAsia" w:ascii="仿宋" w:hAnsi="仿宋" w:eastAsia="仿宋" w:cs="仿宋"/>
                <w:kern w:val="2"/>
                <w:sz w:val="24"/>
                <w:szCs w:val="24"/>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4F6C204F">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EAF8ED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bl>
    <w:p w14:paraId="5DACC72C">
      <w:pPr>
        <w:widowControl w:val="0"/>
        <w:snapToGrid w:val="0"/>
        <w:ind w:firstLine="482" w:firstLineChars="200"/>
        <w:jc w:val="left"/>
        <w:rPr>
          <w:rFonts w:hint="eastAsia" w:ascii="仿宋" w:hAnsi="仿宋" w:eastAsia="仿宋" w:cs="仿宋"/>
          <w:b/>
          <w:kern w:val="2"/>
          <w:sz w:val="24"/>
          <w:szCs w:val="24"/>
          <w:highlight w:val="none"/>
          <w:lang w:val="zh-CN" w:eastAsia="zh-CN" w:bidi="ar-SA"/>
        </w:rPr>
      </w:pPr>
    </w:p>
    <w:p w14:paraId="42FFD3DF">
      <w:pPr>
        <w:widowControl w:val="0"/>
        <w:snapToGrid w:val="0"/>
        <w:ind w:firstLine="482" w:firstLineChars="200"/>
        <w:jc w:val="lef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套餐二：</w:t>
      </w:r>
    </w:p>
    <w:p w14:paraId="20911B51">
      <w:pPr>
        <w:widowControl w:val="0"/>
        <w:snapToGrid w:val="0"/>
        <w:ind w:firstLine="482" w:firstLineChars="200"/>
        <w:jc w:val="lef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暂定体检人数：</w:t>
      </w:r>
      <w:r>
        <w:rPr>
          <w:rFonts w:hint="eastAsia" w:ascii="仿宋" w:hAnsi="仿宋" w:eastAsia="仿宋" w:cs="仿宋"/>
          <w:b/>
          <w:kern w:val="2"/>
          <w:sz w:val="24"/>
          <w:szCs w:val="24"/>
          <w:highlight w:val="none"/>
          <w:u w:val="single"/>
          <w:lang w:val="zh-CN" w:eastAsia="zh-CN" w:bidi="ar-SA"/>
        </w:rPr>
        <w:t>男性</w:t>
      </w:r>
      <w:r>
        <w:rPr>
          <w:rFonts w:hint="eastAsia" w:ascii="仿宋" w:hAnsi="仿宋" w:eastAsia="仿宋" w:cs="仿宋"/>
          <w:b/>
          <w:kern w:val="2"/>
          <w:sz w:val="24"/>
          <w:szCs w:val="24"/>
          <w:highlight w:val="none"/>
          <w:u w:val="single"/>
          <w:lang w:val="en-US" w:eastAsia="zh-CN" w:bidi="ar-SA"/>
        </w:rPr>
        <w:t>1351</w:t>
      </w:r>
      <w:r>
        <w:rPr>
          <w:rFonts w:hint="eastAsia" w:ascii="仿宋" w:hAnsi="仿宋" w:eastAsia="仿宋" w:cs="仿宋"/>
          <w:b/>
          <w:kern w:val="2"/>
          <w:sz w:val="24"/>
          <w:szCs w:val="24"/>
          <w:highlight w:val="none"/>
          <w:u w:val="single"/>
          <w:lang w:val="zh-CN" w:eastAsia="zh-CN" w:bidi="ar-SA"/>
        </w:rPr>
        <w:t>人、女性</w:t>
      </w:r>
      <w:r>
        <w:rPr>
          <w:rFonts w:hint="eastAsia" w:ascii="仿宋" w:hAnsi="仿宋" w:eastAsia="仿宋" w:cs="仿宋"/>
          <w:b/>
          <w:kern w:val="2"/>
          <w:sz w:val="24"/>
          <w:szCs w:val="24"/>
          <w:highlight w:val="none"/>
          <w:u w:val="single"/>
          <w:lang w:val="en-US" w:eastAsia="zh-CN" w:bidi="ar-SA"/>
        </w:rPr>
        <w:t>175</w:t>
      </w:r>
      <w:r>
        <w:rPr>
          <w:rFonts w:hint="eastAsia" w:ascii="仿宋" w:hAnsi="仿宋" w:eastAsia="仿宋" w:cs="仿宋"/>
          <w:b/>
          <w:kern w:val="2"/>
          <w:sz w:val="24"/>
          <w:szCs w:val="24"/>
          <w:highlight w:val="none"/>
          <w:u w:val="single"/>
          <w:lang w:val="zh-CN" w:eastAsia="zh-CN" w:bidi="ar-SA"/>
        </w:rPr>
        <w:t>人</w:t>
      </w:r>
      <w:r>
        <w:rPr>
          <w:rFonts w:hint="eastAsia" w:ascii="仿宋" w:hAnsi="仿宋" w:eastAsia="仿宋" w:cs="仿宋"/>
          <w:b/>
          <w:kern w:val="2"/>
          <w:sz w:val="24"/>
          <w:szCs w:val="24"/>
          <w:highlight w:val="none"/>
          <w:lang w:val="zh-CN" w:eastAsia="zh-CN" w:bidi="ar-SA"/>
        </w:rPr>
        <w:t>（人数暂定人数，最终结算时以实际体检人数为准）。</w:t>
      </w:r>
    </w:p>
    <w:p w14:paraId="6632ED29">
      <w:pPr>
        <w:widowControl w:val="0"/>
        <w:snapToGrid w:val="0"/>
        <w:ind w:firstLine="482" w:firstLineChars="200"/>
        <w:jc w:val="lef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最高单价</w:t>
      </w:r>
      <w:r>
        <w:rPr>
          <w:rFonts w:hint="eastAsia" w:ascii="仿宋" w:hAnsi="仿宋" w:eastAsia="仿宋" w:cs="仿宋"/>
          <w:b/>
          <w:kern w:val="2"/>
          <w:sz w:val="24"/>
          <w:szCs w:val="24"/>
          <w:highlight w:val="none"/>
          <w:lang w:val="en-US" w:eastAsia="zh-CN" w:bidi="ar-SA"/>
        </w:rPr>
        <w:t>限价</w:t>
      </w:r>
      <w:r>
        <w:rPr>
          <w:rFonts w:hint="eastAsia" w:ascii="仿宋" w:hAnsi="仿宋" w:eastAsia="仿宋" w:cs="仿宋"/>
          <w:b/>
          <w:kern w:val="2"/>
          <w:sz w:val="24"/>
          <w:szCs w:val="24"/>
          <w:highlight w:val="none"/>
          <w:lang w:val="zh-CN" w:eastAsia="zh-CN" w:bidi="ar-SA"/>
        </w:rPr>
        <w:t>：男性1745元/人、女性2302元/人；供应商报价不得超过其对应的最高单价，否则为无效报价。</w:t>
      </w:r>
    </w:p>
    <w:tbl>
      <w:tblPr>
        <w:tblStyle w:val="5"/>
        <w:tblW w:w="4645"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726"/>
        <w:gridCol w:w="3460"/>
        <w:gridCol w:w="988"/>
        <w:gridCol w:w="1002"/>
      </w:tblGrid>
      <w:tr w14:paraId="4970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5"/>
            <w:noWrap/>
            <w:vAlign w:val="center"/>
          </w:tcPr>
          <w:p w14:paraId="339C6EF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健康体检套餐二</w:t>
            </w:r>
          </w:p>
        </w:tc>
      </w:tr>
      <w:tr w14:paraId="0E44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7B77BD4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090" w:type="pct"/>
            <w:noWrap w:val="0"/>
            <w:vAlign w:val="center"/>
          </w:tcPr>
          <w:p w14:paraId="30C1D10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2185" w:type="pct"/>
            <w:noWrap w:val="0"/>
            <w:vAlign w:val="center"/>
          </w:tcPr>
          <w:p w14:paraId="40993E5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具体内容</w:t>
            </w:r>
          </w:p>
        </w:tc>
        <w:tc>
          <w:tcPr>
            <w:tcW w:w="624" w:type="pct"/>
            <w:noWrap w:val="0"/>
            <w:vAlign w:val="center"/>
          </w:tcPr>
          <w:p w14:paraId="6EAB777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男性</w:t>
            </w:r>
          </w:p>
        </w:tc>
        <w:tc>
          <w:tcPr>
            <w:tcW w:w="631" w:type="pct"/>
            <w:noWrap w:val="0"/>
            <w:vAlign w:val="center"/>
          </w:tcPr>
          <w:p w14:paraId="2EE2299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女性</w:t>
            </w:r>
          </w:p>
        </w:tc>
      </w:tr>
      <w:tr w14:paraId="6A8B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240C36A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90" w:type="pct"/>
            <w:noWrap w:val="0"/>
            <w:vAlign w:val="center"/>
          </w:tcPr>
          <w:p w14:paraId="4B6DFB9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一般情况</w:t>
            </w:r>
          </w:p>
        </w:tc>
        <w:tc>
          <w:tcPr>
            <w:tcW w:w="2185" w:type="pct"/>
            <w:noWrap w:val="0"/>
            <w:vAlign w:val="center"/>
          </w:tcPr>
          <w:p w14:paraId="0FA3E9C3">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身高、体重、血压</w:t>
            </w:r>
          </w:p>
        </w:tc>
        <w:tc>
          <w:tcPr>
            <w:tcW w:w="624" w:type="pct"/>
            <w:noWrap w:val="0"/>
            <w:vAlign w:val="center"/>
          </w:tcPr>
          <w:p w14:paraId="00A0199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71426ED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ED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2058858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90" w:type="pct"/>
            <w:noWrap w:val="0"/>
            <w:vAlign w:val="center"/>
          </w:tcPr>
          <w:p w14:paraId="66DCB0B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内科</w:t>
            </w:r>
          </w:p>
        </w:tc>
        <w:tc>
          <w:tcPr>
            <w:tcW w:w="2185" w:type="pct"/>
            <w:noWrap w:val="0"/>
            <w:vAlign w:val="center"/>
          </w:tcPr>
          <w:p w14:paraId="27F9C326">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测血压、听心肺、扪肝脾大小</w:t>
            </w:r>
          </w:p>
        </w:tc>
        <w:tc>
          <w:tcPr>
            <w:tcW w:w="624" w:type="pct"/>
            <w:noWrap w:val="0"/>
            <w:vAlign w:val="center"/>
          </w:tcPr>
          <w:p w14:paraId="0017D94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39227EE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88D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699B021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90" w:type="pct"/>
            <w:noWrap w:val="0"/>
            <w:vAlign w:val="center"/>
          </w:tcPr>
          <w:p w14:paraId="49BE501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外科</w:t>
            </w:r>
          </w:p>
        </w:tc>
        <w:tc>
          <w:tcPr>
            <w:tcW w:w="2185" w:type="pct"/>
            <w:noWrap w:val="0"/>
            <w:vAlign w:val="center"/>
          </w:tcPr>
          <w:p w14:paraId="6BF0E6DC">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检查甲状腺、淋巴结、四肢关节、脊柱等有无病变</w:t>
            </w:r>
          </w:p>
        </w:tc>
        <w:tc>
          <w:tcPr>
            <w:tcW w:w="624" w:type="pct"/>
            <w:noWrap w:val="0"/>
            <w:vAlign w:val="center"/>
          </w:tcPr>
          <w:p w14:paraId="7639A9B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770D782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73F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4B8F261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90" w:type="pct"/>
            <w:noWrap w:val="0"/>
            <w:vAlign w:val="center"/>
          </w:tcPr>
          <w:p w14:paraId="62E9204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眼科</w:t>
            </w:r>
          </w:p>
        </w:tc>
        <w:tc>
          <w:tcPr>
            <w:tcW w:w="2185" w:type="pct"/>
            <w:noWrap w:val="0"/>
            <w:vAlign w:val="center"/>
          </w:tcPr>
          <w:p w14:paraId="67E3324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视力及眼科基础检查</w:t>
            </w:r>
          </w:p>
        </w:tc>
        <w:tc>
          <w:tcPr>
            <w:tcW w:w="624" w:type="pct"/>
            <w:noWrap w:val="0"/>
            <w:vAlign w:val="center"/>
          </w:tcPr>
          <w:p w14:paraId="7443146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2795DCE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CB3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629BD3B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90" w:type="pct"/>
            <w:noWrap w:val="0"/>
            <w:vAlign w:val="center"/>
          </w:tcPr>
          <w:p w14:paraId="5E53062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耳鼻喉科</w:t>
            </w:r>
          </w:p>
        </w:tc>
        <w:tc>
          <w:tcPr>
            <w:tcW w:w="2185" w:type="pct"/>
            <w:noWrap w:val="0"/>
            <w:vAlign w:val="center"/>
          </w:tcPr>
          <w:p w14:paraId="0CF82166">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检查听觉、平衡、嗅觉、呼吸、发声和吞咽等功能，筛查鼻窦炎、中耳炎、鼻咽喉阻塞等疾病。</w:t>
            </w:r>
          </w:p>
        </w:tc>
        <w:tc>
          <w:tcPr>
            <w:tcW w:w="624" w:type="pct"/>
            <w:noWrap w:val="0"/>
            <w:vAlign w:val="center"/>
          </w:tcPr>
          <w:p w14:paraId="44BDFE4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03C2AD0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82F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7962633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090" w:type="pct"/>
            <w:noWrap w:val="0"/>
            <w:vAlign w:val="center"/>
          </w:tcPr>
          <w:p w14:paraId="61DF296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健康体检</w:t>
            </w:r>
          </w:p>
        </w:tc>
        <w:tc>
          <w:tcPr>
            <w:tcW w:w="2185" w:type="pct"/>
            <w:noWrap w:val="0"/>
            <w:vAlign w:val="center"/>
          </w:tcPr>
          <w:p w14:paraId="6585110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报告汇总、报告结论、健康建议、电子档案、报告解读</w:t>
            </w:r>
          </w:p>
        </w:tc>
        <w:tc>
          <w:tcPr>
            <w:tcW w:w="624" w:type="pct"/>
            <w:noWrap w:val="0"/>
            <w:vAlign w:val="center"/>
          </w:tcPr>
          <w:p w14:paraId="72088ED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18284F6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573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02B72CB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090" w:type="pct"/>
            <w:noWrap w:val="0"/>
            <w:vAlign w:val="center"/>
          </w:tcPr>
          <w:p w14:paraId="7ACE6F7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裂隙灯</w:t>
            </w:r>
          </w:p>
        </w:tc>
        <w:tc>
          <w:tcPr>
            <w:tcW w:w="2185" w:type="pct"/>
            <w:noWrap w:val="0"/>
            <w:vAlign w:val="center"/>
          </w:tcPr>
          <w:p w14:paraId="46C6C2A8">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可以对角膜、虹膜、晶体作全面的观察；观察角膜的弯曲度及厚度，有无异物及角膜后沉积物，对眼部疾病筛查具有重要意义。</w:t>
            </w:r>
          </w:p>
        </w:tc>
        <w:tc>
          <w:tcPr>
            <w:tcW w:w="624" w:type="pct"/>
            <w:noWrap w:val="0"/>
            <w:vAlign w:val="center"/>
          </w:tcPr>
          <w:p w14:paraId="517FAF0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1C4E2FE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606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4134AFF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090" w:type="pct"/>
            <w:noWrap w:val="0"/>
            <w:vAlign w:val="center"/>
          </w:tcPr>
          <w:p w14:paraId="16DFCCE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眼底照相</w:t>
            </w:r>
          </w:p>
        </w:tc>
        <w:tc>
          <w:tcPr>
            <w:tcW w:w="2185" w:type="pct"/>
            <w:noWrap w:val="0"/>
            <w:vAlign w:val="center"/>
          </w:tcPr>
          <w:p w14:paraId="6EA28BD8">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筛查出青光眼、白内障、视神经炎、视神经萎缩、眼底动脉硬化等疾病，对眼底病变及全身系统性疾病、高血压病、糖尿病等的诊断及治疗提供重要的信息。</w:t>
            </w:r>
          </w:p>
        </w:tc>
        <w:tc>
          <w:tcPr>
            <w:tcW w:w="624" w:type="pct"/>
            <w:noWrap w:val="0"/>
            <w:vAlign w:val="center"/>
          </w:tcPr>
          <w:p w14:paraId="08322B5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0284C25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B60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7404919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090" w:type="pct"/>
            <w:noWrap w:val="0"/>
            <w:vAlign w:val="center"/>
          </w:tcPr>
          <w:p w14:paraId="54ED9DC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十二导联心电图</w:t>
            </w:r>
          </w:p>
        </w:tc>
        <w:tc>
          <w:tcPr>
            <w:tcW w:w="2185" w:type="pct"/>
            <w:noWrap w:val="0"/>
            <w:vAlign w:val="center"/>
          </w:tcPr>
          <w:p w14:paraId="16390E72">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通过心电图机检查，可诊断心律失常、心绞痛、心肌梗塞、冠心病、心室肥厚、心肌缺血、心脏传导阻滞等心脏疾患，是健康体检不可缺少的一项检查。</w:t>
            </w:r>
          </w:p>
        </w:tc>
        <w:tc>
          <w:tcPr>
            <w:tcW w:w="624" w:type="pct"/>
            <w:noWrap w:val="0"/>
            <w:vAlign w:val="center"/>
          </w:tcPr>
          <w:p w14:paraId="4D7E8CF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1D8B306F">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B15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3BFD1AD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090" w:type="pct"/>
            <w:noWrap w:val="0"/>
            <w:vAlign w:val="center"/>
          </w:tcPr>
          <w:p w14:paraId="0AF7DCE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胸部CT</w:t>
            </w:r>
          </w:p>
        </w:tc>
        <w:tc>
          <w:tcPr>
            <w:tcW w:w="2185" w:type="pct"/>
            <w:noWrap w:val="0"/>
            <w:vAlign w:val="center"/>
          </w:tcPr>
          <w:p w14:paraId="04123384">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查肺部的情况，发现某些肺癌、肺炎及肺部结节等疾病</w:t>
            </w:r>
          </w:p>
        </w:tc>
        <w:tc>
          <w:tcPr>
            <w:tcW w:w="624" w:type="pct"/>
            <w:noWrap w:val="0"/>
            <w:vAlign w:val="center"/>
          </w:tcPr>
          <w:p w14:paraId="1F0DCD1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4536DDD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52B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21F7DBD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090" w:type="pct"/>
            <w:noWrap w:val="0"/>
            <w:vAlign w:val="center"/>
          </w:tcPr>
          <w:p w14:paraId="3CF84D82">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腹部B超(肝、胆、胰、脾)</w:t>
            </w:r>
          </w:p>
        </w:tc>
        <w:tc>
          <w:tcPr>
            <w:tcW w:w="2185" w:type="pct"/>
            <w:noWrap w:val="0"/>
            <w:vAlign w:val="center"/>
          </w:tcPr>
          <w:p w14:paraId="106AE837">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筛查脂肪肝、结石、囊肿、肿瘤、血管瘤、肝硬化病变，是腹部脏器检查的重要项目。</w:t>
            </w:r>
          </w:p>
        </w:tc>
        <w:tc>
          <w:tcPr>
            <w:tcW w:w="624" w:type="pct"/>
            <w:noWrap w:val="0"/>
            <w:vAlign w:val="center"/>
          </w:tcPr>
          <w:p w14:paraId="6AB895E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2045D4A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AE0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764CBC34">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12</w:t>
            </w:r>
          </w:p>
        </w:tc>
        <w:tc>
          <w:tcPr>
            <w:tcW w:w="1090" w:type="pct"/>
            <w:shd w:val="clear" w:color="auto" w:fill="auto"/>
            <w:noWrap w:val="0"/>
            <w:vAlign w:val="center"/>
          </w:tcPr>
          <w:p w14:paraId="3639D56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腹部B超(肝、胆、胰、脾、双肾)</w:t>
            </w:r>
          </w:p>
        </w:tc>
        <w:tc>
          <w:tcPr>
            <w:tcW w:w="2185" w:type="pct"/>
            <w:shd w:val="clear" w:color="auto" w:fill="auto"/>
            <w:noWrap w:val="0"/>
            <w:vAlign w:val="center"/>
          </w:tcPr>
          <w:p w14:paraId="3BAECA0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筛查脂肪肝、结石、囊肿、肿瘤、血管瘤、肝硬化、肾实质性病变，是腹部脏器检查的重要项目。</w:t>
            </w:r>
          </w:p>
        </w:tc>
        <w:tc>
          <w:tcPr>
            <w:tcW w:w="624" w:type="pct"/>
            <w:shd w:val="clear" w:color="auto" w:fill="auto"/>
            <w:noWrap w:val="0"/>
            <w:vAlign w:val="center"/>
          </w:tcPr>
          <w:p w14:paraId="01EE26C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shd w:val="clear" w:color="auto" w:fill="auto"/>
            <w:noWrap w:val="0"/>
            <w:vAlign w:val="center"/>
          </w:tcPr>
          <w:p w14:paraId="0F1582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040D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4A4A9571">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13</w:t>
            </w:r>
          </w:p>
        </w:tc>
        <w:tc>
          <w:tcPr>
            <w:tcW w:w="1090" w:type="pct"/>
            <w:noWrap w:val="0"/>
            <w:vAlign w:val="center"/>
          </w:tcPr>
          <w:p w14:paraId="6900BF7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泌尿B超</w:t>
            </w:r>
          </w:p>
        </w:tc>
        <w:tc>
          <w:tcPr>
            <w:tcW w:w="2185" w:type="pct"/>
            <w:noWrap w:val="0"/>
            <w:vAlign w:val="center"/>
          </w:tcPr>
          <w:p w14:paraId="4D82C597">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筛查前列腺肥大、前列腺癌、前列腺囊肿、前列腺钙化，膀胱、双肾占位性病变。</w:t>
            </w:r>
          </w:p>
        </w:tc>
        <w:tc>
          <w:tcPr>
            <w:tcW w:w="624" w:type="pct"/>
            <w:noWrap w:val="0"/>
            <w:vAlign w:val="center"/>
          </w:tcPr>
          <w:p w14:paraId="750CDBE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1D192FB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A71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6C901ECF">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14</w:t>
            </w:r>
          </w:p>
        </w:tc>
        <w:tc>
          <w:tcPr>
            <w:tcW w:w="1090" w:type="pct"/>
            <w:noWrap w:val="0"/>
            <w:vAlign w:val="center"/>
          </w:tcPr>
          <w:p w14:paraId="1359435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妇科B超</w:t>
            </w:r>
          </w:p>
        </w:tc>
        <w:tc>
          <w:tcPr>
            <w:tcW w:w="2185" w:type="pct"/>
            <w:noWrap w:val="0"/>
            <w:vAlign w:val="center"/>
          </w:tcPr>
          <w:p w14:paraId="6283852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筛查子宫肌瘤、子宫癌、子宫内膜增生、卵巢囊肿、卵巢癌、膀胱占位性病变等疾病。</w:t>
            </w:r>
          </w:p>
        </w:tc>
        <w:tc>
          <w:tcPr>
            <w:tcW w:w="624" w:type="pct"/>
            <w:noWrap w:val="0"/>
            <w:vAlign w:val="center"/>
          </w:tcPr>
          <w:p w14:paraId="47FCA88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397C943B">
            <w:pPr>
              <w:keepNext w:val="0"/>
              <w:keepLines w:val="0"/>
              <w:widowControl/>
              <w:suppressLineNumbers w:val="0"/>
              <w:jc w:val="center"/>
              <w:textAlignment w:val="center"/>
              <w:rPr>
                <w:rFonts w:hint="eastAsia" w:ascii="仿宋" w:hAnsi="仿宋" w:eastAsia="仿宋" w:cs="仿宋"/>
                <w:b/>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F14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48BBB90D">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15</w:t>
            </w:r>
          </w:p>
        </w:tc>
        <w:tc>
          <w:tcPr>
            <w:tcW w:w="1090" w:type="pct"/>
            <w:noWrap w:val="0"/>
            <w:vAlign w:val="center"/>
          </w:tcPr>
          <w:p w14:paraId="30A9827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甲状腺B超</w:t>
            </w:r>
          </w:p>
        </w:tc>
        <w:tc>
          <w:tcPr>
            <w:tcW w:w="2185" w:type="pct"/>
            <w:noWrap w:val="0"/>
            <w:vAlign w:val="center"/>
          </w:tcPr>
          <w:p w14:paraId="6C2870A5">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对诊断甲状腺肿大、甲状腺炎、甲状腺囊肿、甲状腺肿瘤等有较大意义。</w:t>
            </w:r>
          </w:p>
        </w:tc>
        <w:tc>
          <w:tcPr>
            <w:tcW w:w="624" w:type="pct"/>
            <w:noWrap w:val="0"/>
            <w:vAlign w:val="center"/>
          </w:tcPr>
          <w:p w14:paraId="1F420E9F">
            <w:pPr>
              <w:keepNext w:val="0"/>
              <w:keepLines w:val="0"/>
              <w:widowControl/>
              <w:suppressLineNumbers w:val="0"/>
              <w:jc w:val="center"/>
              <w:textAlignment w:val="center"/>
              <w:rPr>
                <w:rFonts w:hint="eastAsia" w:ascii="仿宋" w:hAnsi="仿宋" w:eastAsia="仿宋" w:cs="仿宋"/>
                <w:b/>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4B484F4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57E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69CC080E">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16</w:t>
            </w:r>
          </w:p>
        </w:tc>
        <w:tc>
          <w:tcPr>
            <w:tcW w:w="1090" w:type="pct"/>
            <w:noWrap w:val="0"/>
            <w:vAlign w:val="center"/>
          </w:tcPr>
          <w:p w14:paraId="798463B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双侧颈动脉B超</w:t>
            </w:r>
          </w:p>
        </w:tc>
        <w:tc>
          <w:tcPr>
            <w:tcW w:w="2185" w:type="pct"/>
            <w:noWrap w:val="0"/>
            <w:vAlign w:val="center"/>
          </w:tcPr>
          <w:p w14:paraId="5CC757A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检测颈部血管的病变、确定血管狭窄程度及有无斑块形成，以防脑血管病的发生。</w:t>
            </w:r>
          </w:p>
        </w:tc>
        <w:tc>
          <w:tcPr>
            <w:tcW w:w="624" w:type="pct"/>
            <w:noWrap w:val="0"/>
            <w:vAlign w:val="center"/>
          </w:tcPr>
          <w:p w14:paraId="69FB1DB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1D8ED8E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AE2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7E0B862C">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17</w:t>
            </w:r>
          </w:p>
        </w:tc>
        <w:tc>
          <w:tcPr>
            <w:tcW w:w="1090" w:type="pct"/>
            <w:noWrap w:val="0"/>
            <w:vAlign w:val="center"/>
          </w:tcPr>
          <w:p w14:paraId="52819D4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心脏彩超</w:t>
            </w:r>
          </w:p>
        </w:tc>
        <w:tc>
          <w:tcPr>
            <w:tcW w:w="2185" w:type="pct"/>
            <w:noWrap w:val="0"/>
            <w:vAlign w:val="center"/>
          </w:tcPr>
          <w:p w14:paraId="0DB3752F">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心血管疾病的重要诊断方法,对心肌病、冠心病、心肌梗塞并发症及肺心病有较大的诊断价值</w:t>
            </w:r>
          </w:p>
        </w:tc>
        <w:tc>
          <w:tcPr>
            <w:tcW w:w="624" w:type="pct"/>
            <w:noWrap w:val="0"/>
            <w:vAlign w:val="center"/>
          </w:tcPr>
          <w:p w14:paraId="34C4E99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05F2CCB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1FB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69A61F58">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1090" w:type="pct"/>
            <w:noWrap w:val="0"/>
            <w:vAlign w:val="center"/>
          </w:tcPr>
          <w:p w14:paraId="61E33F3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双侧乳腺B超</w:t>
            </w:r>
          </w:p>
        </w:tc>
        <w:tc>
          <w:tcPr>
            <w:tcW w:w="2185" w:type="pct"/>
            <w:noWrap w:val="0"/>
            <w:vAlign w:val="center"/>
          </w:tcPr>
          <w:p w14:paraId="5DF7FDE1">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筛查乳腺增生、早期乳腺癌等疾病，比红外线检查更详细更准确。</w:t>
            </w:r>
          </w:p>
        </w:tc>
        <w:tc>
          <w:tcPr>
            <w:tcW w:w="624" w:type="pct"/>
            <w:noWrap w:val="0"/>
            <w:vAlign w:val="center"/>
          </w:tcPr>
          <w:p w14:paraId="076C3D0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1664A32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A58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35BC09B8">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19</w:t>
            </w:r>
          </w:p>
        </w:tc>
        <w:tc>
          <w:tcPr>
            <w:tcW w:w="1090" w:type="pct"/>
            <w:noWrap w:val="0"/>
            <w:vAlign w:val="center"/>
          </w:tcPr>
          <w:p w14:paraId="156D7A3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甲功八项</w:t>
            </w:r>
          </w:p>
        </w:tc>
        <w:tc>
          <w:tcPr>
            <w:tcW w:w="2185" w:type="pct"/>
            <w:noWrap w:val="0"/>
            <w:vAlign w:val="center"/>
          </w:tcPr>
          <w:p w14:paraId="5124A988">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检查甲状腺功能是否正常</w:t>
            </w:r>
          </w:p>
        </w:tc>
        <w:tc>
          <w:tcPr>
            <w:tcW w:w="624" w:type="pct"/>
            <w:noWrap w:val="0"/>
            <w:vAlign w:val="center"/>
          </w:tcPr>
          <w:p w14:paraId="36FF60E0">
            <w:pPr>
              <w:keepNext w:val="0"/>
              <w:keepLines w:val="0"/>
              <w:widowControl/>
              <w:suppressLineNumbers w:val="0"/>
              <w:jc w:val="center"/>
              <w:textAlignment w:val="center"/>
              <w:rPr>
                <w:rFonts w:hint="eastAsia" w:ascii="仿宋" w:hAnsi="仿宋" w:eastAsia="仿宋" w:cs="仿宋"/>
                <w:b/>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048929B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A7B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15C41863">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20</w:t>
            </w:r>
          </w:p>
        </w:tc>
        <w:tc>
          <w:tcPr>
            <w:tcW w:w="1090" w:type="pct"/>
            <w:noWrap w:val="0"/>
            <w:vAlign w:val="center"/>
          </w:tcPr>
          <w:p w14:paraId="77C4A39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血常规</w:t>
            </w:r>
          </w:p>
        </w:tc>
        <w:tc>
          <w:tcPr>
            <w:tcW w:w="2185" w:type="pct"/>
            <w:noWrap w:val="0"/>
            <w:vAlign w:val="center"/>
          </w:tcPr>
          <w:p w14:paraId="138C699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发现有无贫血、细菌感染、病毒感染、白血病、败血病等血液方面疾病，对机体其他器官的病变，也具有重要的诊断价值。</w:t>
            </w:r>
          </w:p>
        </w:tc>
        <w:tc>
          <w:tcPr>
            <w:tcW w:w="624" w:type="pct"/>
            <w:noWrap w:val="0"/>
            <w:vAlign w:val="center"/>
          </w:tcPr>
          <w:p w14:paraId="050598B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7A2586B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834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769C93D9">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21</w:t>
            </w:r>
          </w:p>
        </w:tc>
        <w:tc>
          <w:tcPr>
            <w:tcW w:w="1090" w:type="pct"/>
            <w:noWrap w:val="0"/>
            <w:vAlign w:val="center"/>
          </w:tcPr>
          <w:p w14:paraId="6285602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尿液分析+沉渣计数</w:t>
            </w:r>
          </w:p>
        </w:tc>
        <w:tc>
          <w:tcPr>
            <w:tcW w:w="2185" w:type="pct"/>
            <w:noWrap w:val="0"/>
            <w:vAlign w:val="center"/>
          </w:tcPr>
          <w:p w14:paraId="52C783EC">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可以诊断泌尿系统疾病，如泌尿系感染、肾炎、肿瘤、结石、血管病变，协助诊断其他系统疾病，如糖尿病、急性胰腺炎、急性或慢性溶血、肝胆疾病等。</w:t>
            </w:r>
          </w:p>
        </w:tc>
        <w:tc>
          <w:tcPr>
            <w:tcW w:w="624" w:type="pct"/>
            <w:noWrap w:val="0"/>
            <w:vAlign w:val="center"/>
          </w:tcPr>
          <w:p w14:paraId="51E875D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35BFE50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581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2A5B2C9E">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22</w:t>
            </w:r>
          </w:p>
        </w:tc>
        <w:tc>
          <w:tcPr>
            <w:tcW w:w="1090" w:type="pct"/>
            <w:noWrap w:val="0"/>
            <w:vAlign w:val="center"/>
          </w:tcPr>
          <w:p w14:paraId="067BE76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肝功九项</w:t>
            </w:r>
          </w:p>
        </w:tc>
        <w:tc>
          <w:tcPr>
            <w:tcW w:w="2185" w:type="pct"/>
            <w:noWrap w:val="0"/>
            <w:vAlign w:val="center"/>
          </w:tcPr>
          <w:p w14:paraId="2F63C71C">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筛查肝、胆功能异常、急（慢）性肝炎，黄疸肝炎、肝硬化、肝癌、心肌炎、肾炎等脏器疾病。</w:t>
            </w:r>
          </w:p>
        </w:tc>
        <w:tc>
          <w:tcPr>
            <w:tcW w:w="624" w:type="pct"/>
            <w:noWrap w:val="0"/>
            <w:vAlign w:val="center"/>
          </w:tcPr>
          <w:p w14:paraId="217FE2F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7B78E91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0D6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0093055D">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23</w:t>
            </w:r>
          </w:p>
        </w:tc>
        <w:tc>
          <w:tcPr>
            <w:tcW w:w="1090" w:type="pct"/>
            <w:noWrap w:val="0"/>
            <w:vAlign w:val="center"/>
          </w:tcPr>
          <w:p w14:paraId="4BF9A0F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乙肝系列</w:t>
            </w:r>
          </w:p>
        </w:tc>
        <w:tc>
          <w:tcPr>
            <w:tcW w:w="2185" w:type="pct"/>
            <w:noWrap w:val="0"/>
            <w:vAlign w:val="center"/>
          </w:tcPr>
          <w:p w14:paraId="7409107D">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筛查是否患有乙型肝炎及是否有抗体</w:t>
            </w:r>
          </w:p>
        </w:tc>
        <w:tc>
          <w:tcPr>
            <w:tcW w:w="624" w:type="pct"/>
            <w:noWrap w:val="0"/>
            <w:vAlign w:val="center"/>
          </w:tcPr>
          <w:p w14:paraId="3C897EA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74FC55E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B9D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0FA02E34">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24</w:t>
            </w:r>
          </w:p>
        </w:tc>
        <w:tc>
          <w:tcPr>
            <w:tcW w:w="1090" w:type="pct"/>
            <w:noWrap w:val="0"/>
            <w:vAlign w:val="center"/>
          </w:tcPr>
          <w:p w14:paraId="555E731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肾功三项</w:t>
            </w:r>
          </w:p>
        </w:tc>
        <w:tc>
          <w:tcPr>
            <w:tcW w:w="2185" w:type="pct"/>
            <w:noWrap w:val="0"/>
            <w:vAlign w:val="center"/>
          </w:tcPr>
          <w:p w14:paraId="3EB5FDAC">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筛查肾脏功能是否受损，是否有急慢性肾功能减退或肾衰。</w:t>
            </w:r>
          </w:p>
        </w:tc>
        <w:tc>
          <w:tcPr>
            <w:tcW w:w="624" w:type="pct"/>
            <w:noWrap w:val="0"/>
            <w:vAlign w:val="center"/>
          </w:tcPr>
          <w:p w14:paraId="66BC034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38061FF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C34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7C6B0D70">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25</w:t>
            </w:r>
          </w:p>
        </w:tc>
        <w:tc>
          <w:tcPr>
            <w:tcW w:w="1090" w:type="pct"/>
            <w:noWrap w:val="0"/>
            <w:vAlign w:val="center"/>
          </w:tcPr>
          <w:p w14:paraId="3144476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血糖</w:t>
            </w:r>
          </w:p>
        </w:tc>
        <w:tc>
          <w:tcPr>
            <w:tcW w:w="2185" w:type="pct"/>
            <w:noWrap w:val="0"/>
            <w:vAlign w:val="center"/>
          </w:tcPr>
          <w:p w14:paraId="2502763E">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了解空腹时血液中葡萄糖的含量，是筛查糖尿病最基本的方法，也是判断糖尿病病情和控制程度的主要指标。</w:t>
            </w:r>
          </w:p>
        </w:tc>
        <w:tc>
          <w:tcPr>
            <w:tcW w:w="624" w:type="pct"/>
            <w:noWrap w:val="0"/>
            <w:vAlign w:val="center"/>
          </w:tcPr>
          <w:p w14:paraId="2380D9B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0F3DCAE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F01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5462B9AF">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26</w:t>
            </w:r>
          </w:p>
        </w:tc>
        <w:tc>
          <w:tcPr>
            <w:tcW w:w="1090" w:type="pct"/>
            <w:noWrap w:val="0"/>
            <w:vAlign w:val="center"/>
          </w:tcPr>
          <w:p w14:paraId="5718D47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血脂七项</w:t>
            </w:r>
          </w:p>
        </w:tc>
        <w:tc>
          <w:tcPr>
            <w:tcW w:w="2185" w:type="pct"/>
            <w:noWrap w:val="0"/>
            <w:vAlign w:val="center"/>
          </w:tcPr>
          <w:p w14:paraId="2842B689">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筛查是否有高血脂症。对高血压、糖尿病、动脉硬化、心肌梗塞、脑卒中、肥胖症、冠心病、肾病综合症有较高的预测和诊断价值。</w:t>
            </w:r>
          </w:p>
        </w:tc>
        <w:tc>
          <w:tcPr>
            <w:tcW w:w="624" w:type="pct"/>
            <w:noWrap w:val="0"/>
            <w:vAlign w:val="center"/>
          </w:tcPr>
          <w:p w14:paraId="18D6592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6AC6464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8D8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3274CCAF">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27</w:t>
            </w:r>
          </w:p>
        </w:tc>
        <w:tc>
          <w:tcPr>
            <w:tcW w:w="1090" w:type="pct"/>
            <w:noWrap w:val="0"/>
            <w:vAlign w:val="center"/>
          </w:tcPr>
          <w:p w14:paraId="08BA239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碳13呼气试验</w:t>
            </w:r>
          </w:p>
        </w:tc>
        <w:tc>
          <w:tcPr>
            <w:tcW w:w="2185" w:type="pct"/>
            <w:noWrap w:val="0"/>
            <w:vAlign w:val="center"/>
          </w:tcPr>
          <w:p w14:paraId="72B305F6">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检查有无幽门螺旋杆菌感染，协助诊断消化道疾病</w:t>
            </w:r>
          </w:p>
        </w:tc>
        <w:tc>
          <w:tcPr>
            <w:tcW w:w="624" w:type="pct"/>
            <w:noWrap w:val="0"/>
            <w:vAlign w:val="center"/>
          </w:tcPr>
          <w:p w14:paraId="1FF180F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774BE1C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E1E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07024FCB">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28</w:t>
            </w:r>
          </w:p>
        </w:tc>
        <w:tc>
          <w:tcPr>
            <w:tcW w:w="1090" w:type="pct"/>
            <w:noWrap w:val="0"/>
            <w:vAlign w:val="center"/>
          </w:tcPr>
          <w:p w14:paraId="1ADFB3B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癌胚抗原</w:t>
            </w:r>
          </w:p>
        </w:tc>
        <w:tc>
          <w:tcPr>
            <w:tcW w:w="2185" w:type="pct"/>
            <w:noWrap w:val="0"/>
            <w:vAlign w:val="center"/>
          </w:tcPr>
          <w:p w14:paraId="6E8F43E9">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筛查结肠癌、胃癌、胆囊癌、肺癌等。</w:t>
            </w:r>
          </w:p>
        </w:tc>
        <w:tc>
          <w:tcPr>
            <w:tcW w:w="624" w:type="pct"/>
            <w:noWrap w:val="0"/>
            <w:vAlign w:val="center"/>
          </w:tcPr>
          <w:p w14:paraId="5D0D57D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4240FF87">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1114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168FC558">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29</w:t>
            </w:r>
          </w:p>
        </w:tc>
        <w:tc>
          <w:tcPr>
            <w:tcW w:w="1090" w:type="pct"/>
            <w:noWrap w:val="0"/>
            <w:vAlign w:val="center"/>
          </w:tcPr>
          <w:p w14:paraId="1D03086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甲胎蛋白</w:t>
            </w:r>
          </w:p>
        </w:tc>
        <w:tc>
          <w:tcPr>
            <w:tcW w:w="2185" w:type="pct"/>
            <w:noWrap w:val="0"/>
            <w:vAlign w:val="center"/>
          </w:tcPr>
          <w:p w14:paraId="786C47B2">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筛查病毒性肝炎、肝癌、肝硬化等疾病，是早期肝癌的标志物检查。</w:t>
            </w:r>
          </w:p>
        </w:tc>
        <w:tc>
          <w:tcPr>
            <w:tcW w:w="624" w:type="pct"/>
            <w:noWrap w:val="0"/>
            <w:vAlign w:val="center"/>
          </w:tcPr>
          <w:p w14:paraId="1C31BD7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65AC46C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551B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6E49D7EC">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30</w:t>
            </w:r>
          </w:p>
        </w:tc>
        <w:tc>
          <w:tcPr>
            <w:tcW w:w="1090" w:type="pct"/>
            <w:noWrap w:val="0"/>
            <w:vAlign w:val="center"/>
          </w:tcPr>
          <w:p w14:paraId="0EBFB6FE">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TPSA</w:t>
            </w:r>
          </w:p>
        </w:tc>
        <w:tc>
          <w:tcPr>
            <w:tcW w:w="2185" w:type="pct"/>
            <w:noWrap w:val="0"/>
            <w:vAlign w:val="center"/>
          </w:tcPr>
          <w:p w14:paraId="65ECED28">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前列腺肿瘤筛查</w:t>
            </w:r>
          </w:p>
        </w:tc>
        <w:tc>
          <w:tcPr>
            <w:tcW w:w="624" w:type="pct"/>
            <w:noWrap w:val="0"/>
            <w:vAlign w:val="center"/>
          </w:tcPr>
          <w:p w14:paraId="2069B9A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3C823E7F">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298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7B8FDC45">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31</w:t>
            </w:r>
          </w:p>
        </w:tc>
        <w:tc>
          <w:tcPr>
            <w:tcW w:w="1090" w:type="pct"/>
            <w:noWrap w:val="0"/>
            <w:vAlign w:val="center"/>
          </w:tcPr>
          <w:p w14:paraId="1F8B3B4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CA153</w:t>
            </w:r>
          </w:p>
        </w:tc>
        <w:tc>
          <w:tcPr>
            <w:tcW w:w="2185" w:type="pct"/>
            <w:noWrap w:val="0"/>
            <w:vAlign w:val="center"/>
          </w:tcPr>
          <w:p w14:paraId="57626111">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乳腺癌筛查</w:t>
            </w:r>
          </w:p>
        </w:tc>
        <w:tc>
          <w:tcPr>
            <w:tcW w:w="624" w:type="pct"/>
            <w:noWrap w:val="0"/>
            <w:vAlign w:val="center"/>
          </w:tcPr>
          <w:p w14:paraId="35512D3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391D265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C28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713A236F">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32</w:t>
            </w:r>
          </w:p>
        </w:tc>
        <w:tc>
          <w:tcPr>
            <w:tcW w:w="1090" w:type="pct"/>
            <w:noWrap w:val="0"/>
            <w:vAlign w:val="center"/>
          </w:tcPr>
          <w:p w14:paraId="08C17584">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妇科检查</w:t>
            </w:r>
          </w:p>
        </w:tc>
        <w:tc>
          <w:tcPr>
            <w:tcW w:w="2185" w:type="pct"/>
            <w:noWrap w:val="0"/>
            <w:vAlign w:val="center"/>
          </w:tcPr>
          <w:p w14:paraId="4550C39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筛查：阴道炎、宫颈糜烂、附件炎、盆腔炎等疾病。</w:t>
            </w:r>
          </w:p>
        </w:tc>
        <w:tc>
          <w:tcPr>
            <w:tcW w:w="624" w:type="pct"/>
            <w:noWrap w:val="0"/>
            <w:vAlign w:val="center"/>
          </w:tcPr>
          <w:p w14:paraId="725081FB">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58E08C2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A3C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1E6D008B">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33</w:t>
            </w:r>
          </w:p>
        </w:tc>
        <w:tc>
          <w:tcPr>
            <w:tcW w:w="1090" w:type="pct"/>
            <w:noWrap w:val="0"/>
            <w:vAlign w:val="center"/>
          </w:tcPr>
          <w:p w14:paraId="1FEE939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液基细胞检查</w:t>
            </w:r>
          </w:p>
        </w:tc>
        <w:tc>
          <w:tcPr>
            <w:tcW w:w="2185" w:type="pct"/>
            <w:noWrap w:val="0"/>
            <w:vAlign w:val="center"/>
          </w:tcPr>
          <w:p w14:paraId="6C9B4FD0">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是目前广泛检查子宫颈癌最有效的诊断方法之一。</w:t>
            </w:r>
          </w:p>
        </w:tc>
        <w:tc>
          <w:tcPr>
            <w:tcW w:w="624" w:type="pct"/>
            <w:noWrap w:val="0"/>
            <w:vAlign w:val="center"/>
          </w:tcPr>
          <w:p w14:paraId="29331EB7">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0B10769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C15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shd w:val="clear" w:color="auto" w:fill="auto"/>
            <w:noWrap/>
            <w:vAlign w:val="center"/>
          </w:tcPr>
          <w:p w14:paraId="116B4EE3">
            <w:pPr>
              <w:keepNext w:val="0"/>
              <w:keepLines w:val="0"/>
              <w:widowControl/>
              <w:suppressLineNumbers w:val="0"/>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34</w:t>
            </w:r>
          </w:p>
        </w:tc>
        <w:tc>
          <w:tcPr>
            <w:tcW w:w="1090" w:type="pct"/>
            <w:noWrap w:val="0"/>
            <w:vAlign w:val="center"/>
          </w:tcPr>
          <w:p w14:paraId="4D5C955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HPV</w:t>
            </w:r>
          </w:p>
        </w:tc>
        <w:tc>
          <w:tcPr>
            <w:tcW w:w="2185" w:type="pct"/>
            <w:noWrap w:val="0"/>
            <w:vAlign w:val="center"/>
          </w:tcPr>
          <w:p w14:paraId="69B458FB">
            <w:pPr>
              <w:keepNext w:val="0"/>
              <w:keepLines w:val="0"/>
              <w:widowControl/>
              <w:suppressLineNumbers w:val="0"/>
              <w:jc w:val="left"/>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HPV是导致宫颈癌的病原体，开展HPV分型检测能很好的预防宫颈癌</w:t>
            </w:r>
          </w:p>
        </w:tc>
        <w:tc>
          <w:tcPr>
            <w:tcW w:w="624" w:type="pct"/>
            <w:noWrap w:val="0"/>
            <w:vAlign w:val="center"/>
          </w:tcPr>
          <w:p w14:paraId="1A54DA36">
            <w:pPr>
              <w:keepNext w:val="0"/>
              <w:keepLines w:val="0"/>
              <w:widowControl/>
              <w:suppressLineNumbers w:val="0"/>
              <w:jc w:val="center"/>
              <w:textAlignment w:val="center"/>
              <w:rPr>
                <w:rFonts w:hint="eastAsia" w:ascii="仿宋" w:hAnsi="仿宋" w:eastAsia="仿宋" w:cs="仿宋"/>
                <w:kern w:val="2"/>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5EB3DAB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85C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ign w:val="center"/>
          </w:tcPr>
          <w:p w14:paraId="77636738">
            <w:pPr>
              <w:keepNext w:val="0"/>
              <w:keepLines w:val="0"/>
              <w:widowControl/>
              <w:suppressLineNumbers w:val="0"/>
              <w:jc w:val="center"/>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35</w:t>
            </w:r>
          </w:p>
        </w:tc>
        <w:tc>
          <w:tcPr>
            <w:tcW w:w="1090" w:type="pct"/>
            <w:noWrap w:val="0"/>
            <w:vAlign w:val="center"/>
          </w:tcPr>
          <w:p w14:paraId="557450E5">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早餐</w:t>
            </w:r>
          </w:p>
        </w:tc>
        <w:tc>
          <w:tcPr>
            <w:tcW w:w="2185" w:type="pct"/>
            <w:noWrap w:val="0"/>
            <w:vAlign w:val="center"/>
          </w:tcPr>
          <w:p w14:paraId="0B788A5E">
            <w:pPr>
              <w:widowControl w:val="0"/>
              <w:jc w:val="center"/>
              <w:rPr>
                <w:rFonts w:hint="eastAsia" w:ascii="仿宋" w:hAnsi="仿宋" w:eastAsia="仿宋" w:cs="仿宋"/>
                <w:kern w:val="2"/>
                <w:sz w:val="24"/>
                <w:szCs w:val="24"/>
                <w:highlight w:val="none"/>
              </w:rPr>
            </w:pPr>
          </w:p>
        </w:tc>
        <w:tc>
          <w:tcPr>
            <w:tcW w:w="624" w:type="pct"/>
            <w:noWrap w:val="0"/>
            <w:vAlign w:val="center"/>
          </w:tcPr>
          <w:p w14:paraId="240AD0F8">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31" w:type="pct"/>
            <w:noWrap w:val="0"/>
            <w:vAlign w:val="center"/>
          </w:tcPr>
          <w:p w14:paraId="21AEFF39">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r>
    </w:tbl>
    <w:p w14:paraId="2774CFD8">
      <w:pPr>
        <w:widowControl w:val="0"/>
        <w:spacing w:line="360" w:lineRule="auto"/>
        <w:ind w:firstLine="482" w:firstLineChars="200"/>
        <w:jc w:val="both"/>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二、服务要求</w:t>
      </w:r>
    </w:p>
    <w:p w14:paraId="40CFA58E">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1、供应商须按照体检项目内容及要求做好服务工作；</w:t>
      </w:r>
    </w:p>
    <w:p w14:paraId="0D645267">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2、供应商须在体检前将体检应注意的事项通知采购人；</w:t>
      </w:r>
    </w:p>
    <w:p w14:paraId="4F78D8BC">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3、供应商在体检中不得擅自修改体检项目；</w:t>
      </w:r>
    </w:p>
    <w:p w14:paraId="466A1D54">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4、体检过程中所需要的设备和耗材，全部由成交供应商提供，相关医疗器具必须符合国家规定标准；</w:t>
      </w:r>
    </w:p>
    <w:p w14:paraId="72B92CEE">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5、供应商负责组织具有医疗资质的医务人员对采购人确定的人员进行体检；</w:t>
      </w:r>
    </w:p>
    <w:p w14:paraId="58BDF430">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6、供应商须按本项目要求组织体检，提供现场引导、指导服务，根据不同人群做出针对性编排，确保体检现场井然有序，便利高效。</w:t>
      </w:r>
    </w:p>
    <w:p w14:paraId="24C20393">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7、必须提供高质量营养早餐，未发生过不良体检事件和重大医疗事故；</w:t>
      </w:r>
    </w:p>
    <w:p w14:paraId="59DF6177">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8、员工进行集中体检，体检地点在成交的体检机构，因工作原因未集体参加体检的，员工可自行进行体检，供应商应为体检员工保留此名额或兑换等额的体检卡；</w:t>
      </w:r>
    </w:p>
    <w:p w14:paraId="36726984">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9、可针对体检人员中“三高”人群,免费提供慢性病的健康管理服务，并根据个人体检情况逐人提供个性化健康指导方案；</w:t>
      </w:r>
    </w:p>
    <w:p w14:paraId="2F194867">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10、体检人员要求自行增加体检项目的，可以予以增加，相关费用由体检人员自行支付；</w:t>
      </w:r>
    </w:p>
    <w:p w14:paraId="7A6EB1C9">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11、体检结束后15日历日内，向采购人提交体检报告；</w:t>
      </w:r>
    </w:p>
    <w:p w14:paraId="1BB0FE1E">
      <w:pPr>
        <w:widowControl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12、供应商在体检期间需驻派一名具有内科副主任医师及以上医生作为现场咨询专家，要求专家耐心细致，能认真回答被检查人的相关问题，并且在出具体检报告后为体检员工提供报告解读服务；</w:t>
      </w:r>
    </w:p>
    <w:p w14:paraId="0C7BD37D">
      <w:pPr>
        <w:widowControl w:val="0"/>
        <w:spacing w:line="360" w:lineRule="auto"/>
        <w:ind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13、按采购人要求完成相应的员工健康档案的填写，交采购人存档，并为采购人完成员工终检统计表；</w:t>
      </w:r>
    </w:p>
    <w:p w14:paraId="6D20DC17">
      <w:pPr>
        <w:ind w:firstLine="482" w:firstLineChars="200"/>
      </w:pPr>
      <w:bookmarkStart w:id="0" w:name="_GoBack"/>
      <w:bookmarkEnd w:id="0"/>
      <w:r>
        <w:rPr>
          <w:rFonts w:hint="eastAsia" w:ascii="仿宋" w:hAnsi="仿宋" w:eastAsia="仿宋" w:cs="仿宋"/>
          <w:b/>
          <w:bCs/>
          <w:kern w:val="2"/>
          <w:sz w:val="24"/>
          <w:szCs w:val="24"/>
          <w:highlight w:val="none"/>
          <w:lang w:val="en-US" w:eastAsia="zh-CN" w:bidi="ar-SA"/>
        </w:rPr>
        <w:t>注：供应商所提供的服务必须满足或优于以上要求。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23ABB"/>
    <w:rsid w:val="0622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spacing w:line="360" w:lineRule="auto"/>
      <w:jc w:val="center"/>
      <w:outlineLvl w:val="0"/>
    </w:pPr>
    <w:rPr>
      <w:rFonts w:ascii="方正小标宋_GBK" w:hAnsi="仿宋" w:eastAsia="方正小标宋_GBK" w:cs="Times New Roman"/>
      <w:sz w:val="44"/>
      <w:szCs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qFormat/>
    <w:uiPriority w:val="0"/>
    <w:pPr>
      <w:widowControl w:val="0"/>
      <w:ind w:firstLine="552"/>
      <w:jc w:val="both"/>
    </w:pPr>
    <w:rPr>
      <w:rFonts w:ascii="宋体" w:hAnsi="Times New Roman" w:eastAsia="宋体" w:cs="Times New Roman"/>
      <w:kern w:val="2"/>
      <w:sz w:val="28"/>
      <w:szCs w:val="24"/>
      <w:lang w:val="en-US" w:eastAsia="zh-CN" w:bidi="ar-SA"/>
    </w:rPr>
  </w:style>
  <w:style w:type="paragraph" w:styleId="4">
    <w:name w:val="Body Text First Indent 2"/>
    <w:unhideWhenUsed/>
    <w:qFormat/>
    <w:uiPriority w:val="0"/>
    <w:pPr>
      <w:widowControl/>
      <w:spacing w:line="360" w:lineRule="auto"/>
      <w:ind w:firstLine="200" w:firstLineChars="200"/>
      <w:jc w:val="both"/>
    </w:pPr>
    <w:rPr>
      <w:rFonts w:ascii="宋体"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2024-11-27T07:04:00Z</dcterms:created>
  <dc:creator>******</dc:creator>
  <cp:lastModifiedBy>******</cp:lastModifiedBy>
  <dcterms:modified xsi:type="dcterms:W3CDTF">2024-11-27T07:05:28Z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39D839F4B4F64186A237B521B00E3578_11</vt:lpwstr>
  </property>
</Properties>
</file>