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line="220" w:lineRule="auto"/>
        <w:jc w:val="center"/>
        <w:outlineLvl w:val="1"/>
        <w:rPr>
          <w:rFonts w:hint="eastAsia" w:ascii="宋体" w:hAnsi="宋体" w:eastAsia="宋体" w:cs="宋体"/>
          <w:spacing w:val="7"/>
          <w:sz w:val="31"/>
          <w:szCs w:val="31"/>
          <w:highlight w:val="none"/>
        </w:rPr>
      </w:pPr>
    </w:p>
    <w:p>
      <w:pPr>
        <w:spacing w:before="62" w:line="220" w:lineRule="auto"/>
        <w:jc w:val="center"/>
        <w:outlineLvl w:val="1"/>
        <w:rPr>
          <w:rFonts w:hint="eastAsia" w:ascii="宋体" w:hAnsi="宋体" w:eastAsia="宋体" w:cs="宋体"/>
          <w:spacing w:val="7"/>
          <w:sz w:val="31"/>
          <w:szCs w:val="31"/>
          <w:highlight w:val="none"/>
        </w:rPr>
      </w:pPr>
      <w:r>
        <w:rPr>
          <w:rFonts w:hint="eastAsia" w:ascii="宋体" w:hAnsi="宋体" w:eastAsia="宋体" w:cs="宋体"/>
          <w:spacing w:val="7"/>
          <w:sz w:val="31"/>
          <w:szCs w:val="31"/>
          <w:highlight w:val="none"/>
        </w:rPr>
        <w:t>拟签订采购合同文本</w:t>
      </w:r>
    </w:p>
    <w:p>
      <w:pPr>
        <w:spacing w:before="62" w:line="220" w:lineRule="auto"/>
        <w:ind w:left="2893"/>
        <w:outlineLvl w:val="1"/>
        <w:rPr>
          <w:rFonts w:hint="eastAsia" w:ascii="宋体" w:hAnsi="宋体" w:eastAsia="宋体" w:cs="宋体"/>
          <w:spacing w:val="7"/>
          <w:sz w:val="31"/>
          <w:szCs w:val="31"/>
          <w:highlight w:val="none"/>
          <w:lang w:eastAsia="zh-CN"/>
        </w:rPr>
      </w:pPr>
    </w:p>
    <w:p>
      <w:pPr>
        <w:spacing w:before="62" w:line="360" w:lineRule="auto"/>
        <w:jc w:val="center"/>
        <w:outlineLvl w:val="1"/>
        <w:rPr>
          <w:rFonts w:hint="eastAsia" w:ascii="宋体" w:hAnsi="宋体" w:eastAsia="宋体" w:cs="宋体"/>
          <w:spacing w:val="7"/>
          <w:sz w:val="36"/>
          <w:szCs w:val="36"/>
          <w:highlight w:val="none"/>
          <w:lang w:eastAsia="zh-CN"/>
        </w:rPr>
      </w:pPr>
    </w:p>
    <w:p>
      <w:pPr>
        <w:spacing w:before="62" w:line="360" w:lineRule="auto"/>
        <w:jc w:val="center"/>
        <w:outlineLvl w:val="1"/>
        <w:rPr>
          <w:rFonts w:hint="eastAsia" w:ascii="宋体" w:hAnsi="宋体" w:eastAsia="宋体" w:cs="宋体"/>
          <w:spacing w:val="7"/>
          <w:sz w:val="36"/>
          <w:szCs w:val="36"/>
          <w:highlight w:val="none"/>
          <w:lang w:eastAsia="zh-CN"/>
        </w:rPr>
      </w:pPr>
    </w:p>
    <w:p>
      <w:pPr>
        <w:spacing w:before="62" w:line="360" w:lineRule="auto"/>
        <w:jc w:val="center"/>
        <w:outlineLvl w:val="1"/>
        <w:rPr>
          <w:rFonts w:hint="eastAsia" w:ascii="宋体" w:hAnsi="宋体" w:eastAsia="宋体" w:cs="宋体"/>
          <w:spacing w:val="7"/>
          <w:sz w:val="36"/>
          <w:szCs w:val="36"/>
          <w:highlight w:val="none"/>
          <w:lang w:eastAsia="zh-CN"/>
        </w:rPr>
      </w:pPr>
      <w:r>
        <w:rPr>
          <w:rFonts w:hint="eastAsia" w:ascii="宋体" w:hAnsi="宋体" w:eastAsia="宋体" w:cs="宋体"/>
          <w:spacing w:val="7"/>
          <w:sz w:val="36"/>
          <w:szCs w:val="36"/>
          <w:highlight w:val="none"/>
          <w:lang w:eastAsia="zh-CN"/>
        </w:rPr>
        <w:t>新合街道兴南村农村饮水工程</w:t>
      </w:r>
    </w:p>
    <w:p>
      <w:pPr>
        <w:spacing w:before="62" w:line="360" w:lineRule="auto"/>
        <w:jc w:val="center"/>
        <w:outlineLvl w:val="1"/>
        <w:rPr>
          <w:rFonts w:hint="eastAsia" w:ascii="宋体" w:hAnsi="宋体" w:eastAsia="宋体" w:cs="宋体"/>
          <w:spacing w:val="7"/>
          <w:sz w:val="36"/>
          <w:szCs w:val="36"/>
          <w:highlight w:val="none"/>
          <w:lang w:eastAsia="zh-CN"/>
        </w:rPr>
      </w:pPr>
      <w:r>
        <w:rPr>
          <w:rFonts w:hint="eastAsia" w:ascii="宋体" w:hAnsi="宋体" w:eastAsia="宋体" w:cs="宋体"/>
          <w:spacing w:val="7"/>
          <w:sz w:val="36"/>
          <w:szCs w:val="36"/>
          <w:highlight w:val="none"/>
          <w:lang w:eastAsia="zh-CN"/>
        </w:rPr>
        <w:t>水质提升项目合同</w:t>
      </w:r>
    </w:p>
    <w:p>
      <w:pPr>
        <w:spacing w:before="62" w:line="220" w:lineRule="auto"/>
        <w:ind w:left="2893"/>
        <w:jc w:val="center"/>
        <w:outlineLvl w:val="1"/>
        <w:rPr>
          <w:rFonts w:hint="eastAsia" w:ascii="宋体" w:hAnsi="宋体" w:eastAsia="宋体" w:cs="宋体"/>
          <w:spacing w:val="7"/>
          <w:sz w:val="31"/>
          <w:szCs w:val="31"/>
          <w:highlight w:val="none"/>
          <w:lang w:val="en-US" w:eastAsia="zh-CN"/>
        </w:rPr>
      </w:pPr>
    </w:p>
    <w:p>
      <w:pPr>
        <w:spacing w:before="62" w:line="220" w:lineRule="auto"/>
        <w:ind w:left="2893"/>
        <w:jc w:val="center"/>
        <w:outlineLvl w:val="1"/>
        <w:rPr>
          <w:rFonts w:hint="eastAsia" w:ascii="宋体" w:hAnsi="宋体" w:eastAsia="宋体" w:cs="宋体"/>
          <w:spacing w:val="7"/>
          <w:sz w:val="31"/>
          <w:szCs w:val="31"/>
          <w:highlight w:val="none"/>
          <w:lang w:val="en-US" w:eastAsia="zh-CN"/>
        </w:rPr>
      </w:pPr>
    </w:p>
    <w:p>
      <w:pPr>
        <w:spacing w:before="62" w:line="220" w:lineRule="auto"/>
        <w:ind w:left="2893"/>
        <w:jc w:val="center"/>
        <w:outlineLvl w:val="1"/>
        <w:rPr>
          <w:rFonts w:hint="eastAsia" w:ascii="宋体" w:hAnsi="宋体" w:eastAsia="宋体" w:cs="宋体"/>
          <w:spacing w:val="7"/>
          <w:sz w:val="31"/>
          <w:szCs w:val="31"/>
          <w:highlight w:val="none"/>
          <w:lang w:val="en-US" w:eastAsia="zh-CN"/>
        </w:rPr>
      </w:pPr>
    </w:p>
    <w:p>
      <w:pPr>
        <w:spacing w:before="62" w:line="220" w:lineRule="auto"/>
        <w:jc w:val="center"/>
        <w:outlineLvl w:val="1"/>
        <w:rPr>
          <w:rFonts w:hint="eastAsia" w:ascii="宋体" w:hAnsi="宋体" w:eastAsia="宋体" w:cs="宋体"/>
          <w:spacing w:val="7"/>
          <w:sz w:val="21"/>
          <w:szCs w:val="21"/>
          <w:highlight w:val="none"/>
          <w:lang w:val="en-US" w:eastAsia="zh-CN"/>
        </w:rPr>
      </w:pPr>
      <w:r>
        <w:rPr>
          <w:rFonts w:hint="eastAsia" w:ascii="宋体" w:hAnsi="宋体" w:eastAsia="宋体" w:cs="宋体"/>
          <w:spacing w:val="7"/>
          <w:sz w:val="21"/>
          <w:szCs w:val="21"/>
          <w:highlight w:val="none"/>
          <w:lang w:val="en-US" w:eastAsia="zh-CN"/>
        </w:rPr>
        <w:t>（本合同为参考合同，具体以最终签订版本为准）</w:t>
      </w:r>
    </w:p>
    <w:p>
      <w:pPr>
        <w:spacing w:before="62" w:line="220" w:lineRule="auto"/>
        <w:ind w:left="2893"/>
        <w:outlineLvl w:val="1"/>
        <w:rPr>
          <w:rFonts w:hint="eastAsia" w:ascii="宋体" w:hAnsi="宋体" w:eastAsia="宋体" w:cs="宋体"/>
          <w:spacing w:val="7"/>
          <w:sz w:val="31"/>
          <w:szCs w:val="31"/>
          <w:highlight w:val="none"/>
          <w:lang w:val="en-US" w:eastAsia="zh-CN"/>
        </w:rPr>
      </w:pPr>
    </w:p>
    <w:p>
      <w:pPr>
        <w:spacing w:before="62" w:line="220" w:lineRule="auto"/>
        <w:ind w:left="2893"/>
        <w:outlineLvl w:val="1"/>
        <w:rPr>
          <w:rFonts w:hint="eastAsia" w:ascii="宋体" w:hAnsi="宋体" w:eastAsia="宋体" w:cs="宋体"/>
          <w:spacing w:val="7"/>
          <w:sz w:val="31"/>
          <w:szCs w:val="31"/>
          <w:highlight w:val="none"/>
          <w:lang w:val="en-US" w:eastAsia="zh-CN"/>
        </w:rPr>
      </w:pPr>
    </w:p>
    <w:p>
      <w:pPr>
        <w:spacing w:before="62" w:line="220" w:lineRule="auto"/>
        <w:ind w:left="2893"/>
        <w:outlineLvl w:val="1"/>
        <w:rPr>
          <w:rFonts w:hint="eastAsia" w:ascii="宋体" w:hAnsi="宋体" w:eastAsia="宋体" w:cs="宋体"/>
          <w:spacing w:val="7"/>
          <w:sz w:val="31"/>
          <w:szCs w:val="31"/>
          <w:highlight w:val="none"/>
          <w:lang w:val="en-US" w:eastAsia="zh-CN"/>
        </w:rPr>
      </w:pPr>
    </w:p>
    <w:p>
      <w:pPr>
        <w:spacing w:before="62" w:line="220" w:lineRule="auto"/>
        <w:ind w:left="2893"/>
        <w:outlineLvl w:val="1"/>
        <w:rPr>
          <w:rFonts w:hint="eastAsia" w:ascii="宋体" w:hAnsi="宋体" w:eastAsia="宋体" w:cs="宋体"/>
          <w:spacing w:val="7"/>
          <w:sz w:val="31"/>
          <w:szCs w:val="31"/>
          <w:highlight w:val="none"/>
          <w:lang w:val="en-US" w:eastAsia="zh-CN"/>
        </w:rPr>
      </w:pPr>
    </w:p>
    <w:p>
      <w:pPr>
        <w:spacing w:before="62" w:line="220" w:lineRule="auto"/>
        <w:ind w:left="2893"/>
        <w:outlineLvl w:val="1"/>
        <w:rPr>
          <w:rFonts w:hint="eastAsia" w:ascii="宋体" w:hAnsi="宋体" w:eastAsia="宋体" w:cs="宋体"/>
          <w:spacing w:val="7"/>
          <w:sz w:val="31"/>
          <w:szCs w:val="31"/>
          <w:highlight w:val="none"/>
          <w:lang w:val="en-US" w:eastAsia="zh-CN"/>
        </w:rPr>
      </w:pPr>
    </w:p>
    <w:p>
      <w:pPr>
        <w:spacing w:before="62" w:line="220" w:lineRule="auto"/>
        <w:ind w:left="2893"/>
        <w:outlineLvl w:val="1"/>
        <w:rPr>
          <w:rFonts w:hint="eastAsia" w:ascii="宋体" w:hAnsi="宋体" w:eastAsia="宋体" w:cs="宋体"/>
          <w:spacing w:val="7"/>
          <w:sz w:val="31"/>
          <w:szCs w:val="31"/>
          <w:highlight w:val="none"/>
          <w:lang w:eastAsia="zh-CN"/>
        </w:rPr>
      </w:pPr>
    </w:p>
    <w:p>
      <w:pPr>
        <w:spacing w:before="62" w:line="220" w:lineRule="auto"/>
        <w:ind w:left="2893"/>
        <w:outlineLvl w:val="1"/>
        <w:rPr>
          <w:rFonts w:hint="eastAsia" w:ascii="宋体" w:hAnsi="宋体" w:eastAsia="宋体" w:cs="宋体"/>
          <w:spacing w:val="7"/>
          <w:sz w:val="31"/>
          <w:szCs w:val="31"/>
          <w:highlight w:val="none"/>
          <w:lang w:eastAsia="zh-CN"/>
        </w:rPr>
      </w:pPr>
    </w:p>
    <w:p>
      <w:pPr>
        <w:spacing w:before="62" w:line="220" w:lineRule="auto"/>
        <w:outlineLvl w:val="1"/>
        <w:rPr>
          <w:rFonts w:hint="eastAsia" w:ascii="宋体" w:hAnsi="宋体" w:eastAsia="宋体" w:cs="宋体"/>
          <w:spacing w:val="7"/>
          <w:sz w:val="31"/>
          <w:szCs w:val="31"/>
          <w:highlight w:val="none"/>
          <w:lang w:eastAsia="zh-CN"/>
        </w:rPr>
      </w:pPr>
    </w:p>
    <w:p>
      <w:pPr>
        <w:spacing w:before="62" w:line="360" w:lineRule="auto"/>
        <w:ind w:left="2893"/>
        <w:outlineLvl w:val="1"/>
        <w:rPr>
          <w:rFonts w:hint="eastAsia" w:ascii="宋体" w:hAnsi="宋体" w:eastAsia="宋体" w:cs="宋体"/>
          <w:spacing w:val="7"/>
          <w:sz w:val="31"/>
          <w:szCs w:val="31"/>
          <w:highlight w:val="none"/>
          <w:lang w:val="en-US" w:eastAsia="zh-CN"/>
        </w:rPr>
      </w:pPr>
    </w:p>
    <w:p>
      <w:pPr>
        <w:spacing w:before="62" w:line="360" w:lineRule="auto"/>
        <w:ind w:firstLine="2032" w:firstLineChars="800"/>
        <w:jc w:val="both"/>
        <w:outlineLvl w:val="1"/>
        <w:rPr>
          <w:rFonts w:hint="default" w:ascii="宋体" w:hAnsi="宋体" w:eastAsia="宋体" w:cs="宋体"/>
          <w:spacing w:val="7"/>
          <w:sz w:val="24"/>
          <w:szCs w:val="24"/>
          <w:highlight w:val="none"/>
          <w:u w:val="single"/>
          <w:lang w:val="en-US" w:eastAsia="zh-CN"/>
        </w:rPr>
      </w:pPr>
      <w:bookmarkStart w:id="0" w:name="_Hlk85534092"/>
      <w:r>
        <w:rPr>
          <w:rFonts w:hint="eastAsia" w:ascii="宋体" w:hAnsi="宋体" w:eastAsia="宋体" w:cs="宋体"/>
          <w:spacing w:val="7"/>
          <w:sz w:val="24"/>
          <w:szCs w:val="24"/>
          <w:highlight w:val="none"/>
          <w:lang w:val="en-US" w:eastAsia="zh-CN"/>
        </w:rPr>
        <w:t>采购人</w:t>
      </w:r>
      <w:r>
        <w:rPr>
          <w:rFonts w:hint="eastAsia" w:ascii="宋体" w:hAnsi="宋体" w:eastAsia="宋体" w:cs="宋体"/>
          <w:spacing w:val="7"/>
          <w:sz w:val="24"/>
          <w:szCs w:val="24"/>
          <w:highlight w:val="none"/>
          <w:lang w:eastAsia="zh-CN"/>
        </w:rPr>
        <w:t>：</w:t>
      </w:r>
      <w:r>
        <w:rPr>
          <w:rFonts w:hint="eastAsia" w:ascii="宋体" w:hAnsi="宋体" w:eastAsia="宋体" w:cs="宋体"/>
          <w:spacing w:val="7"/>
          <w:sz w:val="24"/>
          <w:szCs w:val="24"/>
          <w:highlight w:val="none"/>
          <w:u w:val="single"/>
          <w:lang w:val="en-US" w:eastAsia="zh-CN"/>
        </w:rPr>
        <w:t xml:space="preserve">                </w:t>
      </w:r>
    </w:p>
    <w:p>
      <w:pPr>
        <w:spacing w:before="62" w:line="360" w:lineRule="auto"/>
        <w:ind w:firstLine="2032" w:firstLineChars="800"/>
        <w:jc w:val="both"/>
        <w:outlineLvl w:val="1"/>
        <w:rPr>
          <w:rFonts w:hint="default" w:ascii="宋体" w:hAnsi="宋体" w:eastAsia="宋体" w:cs="宋体"/>
          <w:spacing w:val="7"/>
          <w:sz w:val="24"/>
          <w:szCs w:val="24"/>
          <w:highlight w:val="none"/>
          <w:lang w:val="en-US" w:eastAsia="zh-CN"/>
        </w:rPr>
      </w:pPr>
      <w:r>
        <w:rPr>
          <w:rFonts w:hint="eastAsia" w:ascii="宋体" w:hAnsi="宋体" w:eastAsia="宋体" w:cs="宋体"/>
          <w:spacing w:val="7"/>
          <w:sz w:val="24"/>
          <w:szCs w:val="24"/>
          <w:highlight w:val="none"/>
          <w:lang w:val="en-US" w:eastAsia="zh-CN"/>
        </w:rPr>
        <w:t>供应商</w:t>
      </w:r>
      <w:r>
        <w:rPr>
          <w:rFonts w:hint="eastAsia" w:ascii="宋体" w:hAnsi="宋体" w:eastAsia="宋体" w:cs="宋体"/>
          <w:spacing w:val="7"/>
          <w:sz w:val="24"/>
          <w:szCs w:val="24"/>
          <w:highlight w:val="none"/>
          <w:lang w:eastAsia="zh-CN"/>
        </w:rPr>
        <w:t>：</w:t>
      </w:r>
      <w:r>
        <w:rPr>
          <w:rFonts w:hint="eastAsia" w:ascii="宋体" w:hAnsi="宋体" w:eastAsia="宋体" w:cs="宋体"/>
          <w:spacing w:val="7"/>
          <w:sz w:val="24"/>
          <w:szCs w:val="24"/>
          <w:highlight w:val="none"/>
          <w:u w:val="single"/>
          <w:lang w:val="en-US" w:eastAsia="zh-CN"/>
        </w:rPr>
        <w:t xml:space="preserve">                </w:t>
      </w:r>
    </w:p>
    <w:p>
      <w:pPr>
        <w:spacing w:before="62" w:line="360" w:lineRule="auto"/>
        <w:ind w:firstLine="2032" w:firstLineChars="800"/>
        <w:jc w:val="both"/>
        <w:outlineLvl w:val="1"/>
        <w:rPr>
          <w:rFonts w:hint="default" w:ascii="宋体" w:hAnsi="宋体" w:eastAsia="宋体" w:cs="宋体"/>
          <w:spacing w:val="7"/>
          <w:sz w:val="24"/>
          <w:szCs w:val="24"/>
          <w:highlight w:val="none"/>
          <w:lang w:val="en-US" w:eastAsia="zh-CN"/>
        </w:rPr>
      </w:pPr>
      <w:bookmarkStart w:id="1" w:name="_Hlk85534012"/>
      <w:r>
        <w:rPr>
          <w:rFonts w:hint="eastAsia" w:ascii="宋体" w:hAnsi="宋体" w:eastAsia="宋体" w:cs="宋体"/>
          <w:spacing w:val="7"/>
          <w:sz w:val="24"/>
          <w:szCs w:val="24"/>
          <w:highlight w:val="none"/>
          <w:lang w:eastAsia="zh-CN"/>
        </w:rPr>
        <w:t>合同订立地点：</w:t>
      </w:r>
      <w:r>
        <w:rPr>
          <w:rFonts w:hint="eastAsia" w:ascii="宋体" w:hAnsi="宋体" w:eastAsia="宋体" w:cs="宋体"/>
          <w:spacing w:val="7"/>
          <w:sz w:val="24"/>
          <w:szCs w:val="24"/>
          <w:highlight w:val="none"/>
          <w:u w:val="single"/>
          <w:lang w:val="en-US" w:eastAsia="zh-CN"/>
        </w:rPr>
        <w:t xml:space="preserve">          </w:t>
      </w:r>
    </w:p>
    <w:bookmarkEnd w:id="1"/>
    <w:p>
      <w:pPr>
        <w:spacing w:before="62" w:line="360" w:lineRule="auto"/>
        <w:ind w:firstLine="2032" w:firstLineChars="800"/>
        <w:jc w:val="both"/>
        <w:outlineLvl w:val="1"/>
        <w:rPr>
          <w:rFonts w:hint="default" w:ascii="宋体" w:hAnsi="宋体" w:eastAsia="宋体" w:cs="宋体"/>
          <w:spacing w:val="7"/>
          <w:sz w:val="31"/>
          <w:szCs w:val="31"/>
          <w:highlight w:val="none"/>
          <w:lang w:val="en-US" w:eastAsia="zh-CN"/>
        </w:rPr>
      </w:pPr>
      <w:r>
        <w:rPr>
          <w:rFonts w:hint="eastAsia" w:ascii="宋体" w:hAnsi="宋体" w:eastAsia="宋体" w:cs="宋体"/>
          <w:spacing w:val="7"/>
          <w:sz w:val="24"/>
          <w:szCs w:val="24"/>
          <w:highlight w:val="none"/>
          <w:lang w:eastAsia="zh-CN"/>
        </w:rPr>
        <w:t>合同订立时间：</w:t>
      </w:r>
      <w:bookmarkEnd w:id="0"/>
      <w:r>
        <w:rPr>
          <w:rFonts w:hint="eastAsia" w:ascii="宋体" w:hAnsi="宋体" w:eastAsia="宋体" w:cs="宋体"/>
          <w:spacing w:val="7"/>
          <w:sz w:val="24"/>
          <w:szCs w:val="24"/>
          <w:highlight w:val="none"/>
          <w:u w:val="single"/>
          <w:lang w:val="en-US" w:eastAsia="zh-CN"/>
        </w:rPr>
        <w:t xml:space="preserve">          </w:t>
      </w:r>
    </w:p>
    <w:p>
      <w:pPr>
        <w:spacing w:before="62" w:line="220" w:lineRule="auto"/>
        <w:outlineLvl w:val="1"/>
        <w:rPr>
          <w:rFonts w:hint="eastAsia" w:ascii="宋体" w:hAnsi="宋体" w:eastAsia="宋体" w:cs="宋体"/>
          <w:sz w:val="31"/>
          <w:szCs w:val="31"/>
          <w:highlight w:val="none"/>
        </w:rPr>
      </w:pPr>
    </w:p>
    <w:p>
      <w:pPr>
        <w:spacing w:before="62" w:line="220" w:lineRule="auto"/>
        <w:outlineLvl w:val="1"/>
        <w:rPr>
          <w:rFonts w:hint="eastAsia" w:ascii="宋体" w:hAnsi="宋体" w:eastAsia="宋体" w:cs="宋体"/>
          <w:sz w:val="31"/>
          <w:szCs w:val="31"/>
          <w:highlight w:val="none"/>
        </w:rPr>
      </w:pPr>
    </w:p>
    <w:p>
      <w:pPr>
        <w:spacing w:before="62" w:line="220" w:lineRule="auto"/>
        <w:outlineLvl w:val="1"/>
        <w:rPr>
          <w:rFonts w:hint="eastAsia" w:ascii="宋体" w:hAnsi="宋体" w:eastAsia="宋体" w:cs="宋体"/>
          <w:sz w:val="31"/>
          <w:szCs w:val="31"/>
          <w:highlight w:val="none"/>
        </w:rPr>
      </w:pPr>
    </w:p>
    <w:p>
      <w:pPr>
        <w:spacing w:before="62" w:line="220" w:lineRule="auto"/>
        <w:outlineLvl w:val="1"/>
        <w:rPr>
          <w:rFonts w:hint="eastAsia" w:ascii="宋体" w:hAnsi="宋体" w:eastAsia="宋体" w:cs="宋体"/>
          <w:sz w:val="31"/>
          <w:szCs w:val="3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甲方（采购人）：</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乙方（</w:t>
      </w:r>
      <w:r>
        <w:rPr>
          <w:rFonts w:hint="eastAsia" w:ascii="宋体" w:hAnsi="宋体" w:eastAsia="宋体" w:cs="宋体"/>
          <w:sz w:val="21"/>
          <w:highlight w:val="none"/>
          <w:lang w:eastAsia="zh-CN"/>
        </w:rPr>
        <w:t>成交</w:t>
      </w:r>
      <w:r>
        <w:rPr>
          <w:rFonts w:hint="eastAsia" w:ascii="宋体" w:hAnsi="宋体" w:eastAsia="宋体" w:cs="宋体"/>
          <w:sz w:val="21"/>
          <w:highlight w:val="none"/>
        </w:rPr>
        <w:t xml:space="preserve">人）： </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lang w:eastAsia="zh-CN"/>
        </w:rPr>
        <w:t>新合街道兴南村农村饮水工程水质提升项目</w:t>
      </w:r>
      <w:r>
        <w:rPr>
          <w:rFonts w:hint="eastAsia" w:ascii="宋体" w:hAnsi="宋体" w:eastAsia="宋体" w:cs="宋体"/>
          <w:sz w:val="21"/>
          <w:highlight w:val="none"/>
        </w:rPr>
        <w:t>在</w:t>
      </w:r>
      <w:r>
        <w:rPr>
          <w:rFonts w:hint="eastAsia" w:ascii="宋体" w:hAnsi="宋体" w:eastAsia="宋体" w:cs="宋体"/>
          <w:sz w:val="21"/>
          <w:highlight w:val="none"/>
          <w:lang w:eastAsia="zh-CN"/>
        </w:rPr>
        <w:t>西北国际（陕西）造价管理集团</w:t>
      </w:r>
      <w:r>
        <w:rPr>
          <w:rFonts w:hint="eastAsia" w:ascii="宋体" w:hAnsi="宋体" w:eastAsia="宋体" w:cs="宋体"/>
          <w:sz w:val="21"/>
          <w:highlight w:val="none"/>
        </w:rPr>
        <w:t>有限公司组织</w:t>
      </w:r>
      <w:r>
        <w:rPr>
          <w:rFonts w:hint="eastAsia" w:ascii="宋体" w:hAnsi="宋体" w:eastAsia="宋体" w:cs="宋体"/>
          <w:sz w:val="21"/>
          <w:highlight w:val="none"/>
          <w:lang w:eastAsia="zh-CN"/>
        </w:rPr>
        <w:t>竞争性磋商</w:t>
      </w:r>
      <w:r>
        <w:rPr>
          <w:rFonts w:hint="eastAsia" w:ascii="宋体" w:hAnsi="宋体" w:eastAsia="宋体" w:cs="宋体"/>
          <w:sz w:val="21"/>
          <w:highlight w:val="none"/>
        </w:rPr>
        <w:t>，</w:t>
      </w:r>
      <w:r>
        <w:rPr>
          <w:rFonts w:hint="eastAsia" w:ascii="宋体" w:hAnsi="宋体" w:eastAsia="宋体" w:cs="宋体"/>
          <w:sz w:val="21"/>
          <w:highlight w:val="none"/>
          <w:u w:val="single"/>
          <w:lang w:val="en-US" w:eastAsia="zh-CN"/>
        </w:rPr>
        <w:t xml:space="preserve">       </w:t>
      </w:r>
      <w:r>
        <w:rPr>
          <w:rFonts w:hint="eastAsia" w:ascii="宋体" w:hAnsi="宋体" w:eastAsia="宋体" w:cs="宋体"/>
          <w:sz w:val="21"/>
          <w:highlight w:val="none"/>
        </w:rPr>
        <w:t>(以下简称“甲方”)确定</w:t>
      </w:r>
      <w:r>
        <w:rPr>
          <w:rFonts w:hint="eastAsia" w:ascii="宋体" w:hAnsi="宋体" w:eastAsia="宋体" w:cs="宋体"/>
          <w:sz w:val="21"/>
          <w:highlight w:val="none"/>
          <w:u w:val="single"/>
          <w:lang w:val="en-US" w:eastAsia="zh-CN"/>
        </w:rPr>
        <w:t xml:space="preserve">         </w:t>
      </w:r>
      <w:r>
        <w:rPr>
          <w:rFonts w:hint="eastAsia" w:ascii="宋体" w:hAnsi="宋体" w:eastAsia="宋体" w:cs="宋体"/>
          <w:sz w:val="21"/>
          <w:highlight w:val="none"/>
        </w:rPr>
        <w:t>（以下简称“乙方”）为</w:t>
      </w:r>
      <w:r>
        <w:rPr>
          <w:rFonts w:hint="eastAsia" w:ascii="宋体" w:hAnsi="宋体" w:eastAsia="宋体" w:cs="宋体"/>
          <w:sz w:val="21"/>
          <w:highlight w:val="none"/>
          <w:lang w:val="en-US" w:eastAsia="zh-CN"/>
        </w:rPr>
        <w:t>本项目</w:t>
      </w:r>
      <w:r>
        <w:rPr>
          <w:rFonts w:hint="eastAsia" w:ascii="宋体" w:hAnsi="宋体" w:eastAsia="宋体" w:cs="宋体"/>
          <w:sz w:val="21"/>
          <w:highlight w:val="none"/>
        </w:rPr>
        <w:t>的</w:t>
      </w:r>
      <w:r>
        <w:rPr>
          <w:rFonts w:hint="eastAsia" w:ascii="宋体" w:hAnsi="宋体" w:eastAsia="宋体" w:cs="宋体"/>
          <w:sz w:val="21"/>
          <w:highlight w:val="none"/>
          <w:lang w:eastAsia="zh-CN"/>
        </w:rPr>
        <w:t>成交</w:t>
      </w:r>
      <w:r>
        <w:rPr>
          <w:rFonts w:hint="eastAsia" w:ascii="宋体" w:hAnsi="宋体" w:eastAsia="宋体" w:cs="宋体"/>
          <w:sz w:val="21"/>
          <w:highlight w:val="none"/>
        </w:rPr>
        <w:t>人。</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依据《</w:t>
      </w:r>
      <w:r>
        <w:rPr>
          <w:rFonts w:hint="eastAsia" w:ascii="宋体" w:hAnsi="宋体" w:eastAsia="宋体" w:cs="宋体"/>
          <w:sz w:val="21"/>
          <w:highlight w:val="none"/>
          <w:lang w:eastAsia="zh-CN"/>
        </w:rPr>
        <w:t>中华人民共和国民法典</w:t>
      </w:r>
      <w:r>
        <w:rPr>
          <w:rFonts w:hint="eastAsia" w:ascii="宋体" w:hAnsi="宋体" w:eastAsia="宋体" w:cs="宋体"/>
          <w:sz w:val="21"/>
          <w:highlight w:val="none"/>
        </w:rPr>
        <w:t>》和《中华人民共和国政府采购法》，经双方协商按下述条款和条件签署本合同。</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一、合同价款</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（一）合同总价款：</w:t>
      </w:r>
      <w:r>
        <w:rPr>
          <w:rFonts w:hint="eastAsia" w:ascii="宋体" w:hAnsi="宋体" w:eastAsia="宋体" w:cs="宋体"/>
          <w:sz w:val="21"/>
          <w:highlight w:val="none"/>
          <w:lang w:eastAsia="zh-CN"/>
        </w:rPr>
        <w:t>大写：</w:t>
      </w:r>
      <w:r>
        <w:rPr>
          <w:rFonts w:hint="eastAsia" w:ascii="宋体" w:hAnsi="宋体" w:eastAsia="宋体" w:cs="宋体"/>
          <w:sz w:val="21"/>
          <w:highlight w:val="none"/>
          <w:u w:val="single"/>
          <w:lang w:val="en-US" w:eastAsia="zh-CN"/>
        </w:rPr>
        <w:t xml:space="preserve">            </w:t>
      </w:r>
      <w:r>
        <w:rPr>
          <w:rFonts w:hint="eastAsia" w:ascii="宋体" w:hAnsi="宋体" w:eastAsia="宋体" w:cs="宋体"/>
          <w:sz w:val="21"/>
          <w:highlight w:val="none"/>
          <w:lang w:val="en-US" w:eastAsia="zh-CN"/>
        </w:rPr>
        <w:t>（￥</w:t>
      </w:r>
      <w:r>
        <w:rPr>
          <w:rFonts w:hint="eastAsia" w:ascii="宋体" w:hAnsi="宋体" w:eastAsia="宋体" w:cs="宋体"/>
          <w:sz w:val="21"/>
          <w:highlight w:val="none"/>
          <w:u w:val="single"/>
          <w:lang w:val="en-US" w:eastAsia="zh-CN"/>
        </w:rPr>
        <w:t xml:space="preserve">：     </w:t>
      </w:r>
      <w:r>
        <w:rPr>
          <w:rFonts w:hint="eastAsia" w:ascii="宋体" w:hAnsi="宋体" w:eastAsia="宋体" w:cs="宋体"/>
          <w:sz w:val="21"/>
          <w:highlight w:val="none"/>
          <w:lang w:val="en-US" w:eastAsia="zh-CN"/>
        </w:rPr>
        <w:t>元）</w:t>
      </w:r>
      <w:r>
        <w:rPr>
          <w:rFonts w:hint="eastAsia" w:ascii="宋体" w:hAnsi="宋体" w:eastAsia="宋体" w:cs="宋体"/>
          <w:sz w:val="21"/>
          <w:highlight w:val="none"/>
        </w:rPr>
        <w:t>。</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（二）合同价格为含税价。</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二、结算方式</w:t>
      </w:r>
    </w:p>
    <w:p>
      <w:pPr>
        <w:spacing w:line="360" w:lineRule="auto"/>
        <w:ind w:firstLine="420" w:firstLineChars="200"/>
        <w:rPr>
          <w:rFonts w:hint="eastAsia" w:ascii="宋体" w:hAnsi="宋体" w:eastAsia="宋体" w:cs="宋体"/>
          <w:sz w:val="21"/>
          <w:highlight w:val="none"/>
          <w:lang w:val="en-US" w:eastAsia="zh-CN"/>
        </w:rPr>
      </w:pPr>
      <w:r>
        <w:rPr>
          <w:rFonts w:hint="eastAsia" w:ascii="宋体" w:hAnsi="宋体" w:eastAsia="宋体" w:cs="宋体"/>
          <w:sz w:val="21"/>
          <w:highlight w:val="none"/>
          <w:lang w:eastAsia="zh-CN"/>
        </w:rPr>
        <w:t>（1）付款条件说明</w:t>
      </w:r>
      <w:r>
        <w:rPr>
          <w:rFonts w:hint="eastAsia" w:ascii="宋体" w:hAnsi="宋体" w:eastAsia="宋体" w:cs="宋体"/>
          <w:color w:val="auto"/>
          <w:sz w:val="21"/>
          <w:highlight w:val="none"/>
          <w:lang w:eastAsia="zh-CN"/>
        </w:rPr>
        <w:t>：项目验收合格后，</w:t>
      </w:r>
      <w:r>
        <w:rPr>
          <w:rFonts w:hint="eastAsia" w:ascii="宋体" w:hAnsi="宋体" w:eastAsia="宋体" w:cs="宋体"/>
          <w:color w:val="auto"/>
          <w:sz w:val="21"/>
          <w:highlight w:val="none"/>
          <w:lang w:val="en-US" w:eastAsia="zh-CN"/>
        </w:rPr>
        <w:t>达到</w:t>
      </w:r>
      <w:r>
        <w:rPr>
          <w:rFonts w:hint="eastAsia" w:ascii="宋体" w:hAnsi="宋体" w:eastAsia="宋体" w:cs="宋体"/>
          <w:sz w:val="21"/>
          <w:highlight w:val="none"/>
          <w:lang w:val="en-US" w:eastAsia="zh-CN"/>
        </w:rPr>
        <w:t>付款条件起30日内，支付合同总金额的100%；</w:t>
      </w:r>
    </w:p>
    <w:p>
      <w:pPr>
        <w:spacing w:line="360" w:lineRule="auto"/>
        <w:ind w:firstLine="420" w:firstLineChars="200"/>
        <w:rPr>
          <w:rFonts w:hint="eastAsia" w:ascii="宋体" w:hAnsi="宋体" w:eastAsia="宋体" w:cs="宋体"/>
          <w:sz w:val="21"/>
          <w:highlight w:val="none"/>
          <w:lang w:eastAsia="zh-CN"/>
        </w:rPr>
      </w:pPr>
      <w:r>
        <w:rPr>
          <w:rFonts w:hint="eastAsia" w:ascii="宋体" w:hAnsi="宋体" w:eastAsia="宋体" w:cs="宋体"/>
          <w:sz w:val="21"/>
          <w:highlight w:val="none"/>
          <w:lang w:eastAsia="zh-CN"/>
        </w:rPr>
        <w:t>（2）付款前成交单位须提供等额正规发票。</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三、实施地点及工期：</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（一）实施地点：甲方指定地点。</w:t>
      </w:r>
    </w:p>
    <w:p>
      <w:pPr>
        <w:spacing w:line="360" w:lineRule="auto"/>
        <w:ind w:firstLine="420" w:firstLineChars="200"/>
        <w:rPr>
          <w:rFonts w:hint="eastAsia" w:ascii="宋体" w:hAnsi="宋体" w:eastAsia="宋体" w:cs="宋体"/>
          <w:sz w:val="21"/>
          <w:highlight w:val="none"/>
          <w:lang w:val="en-US" w:eastAsia="zh-CN"/>
        </w:rPr>
      </w:pPr>
      <w:r>
        <w:rPr>
          <w:rFonts w:hint="eastAsia" w:ascii="宋体" w:hAnsi="宋体" w:eastAsia="宋体" w:cs="宋体"/>
          <w:sz w:val="21"/>
          <w:highlight w:val="none"/>
        </w:rPr>
        <w:t>（二）工期：</w:t>
      </w:r>
      <w:r>
        <w:rPr>
          <w:rFonts w:hint="eastAsia" w:ascii="宋体" w:hAnsi="宋体" w:eastAsia="宋体" w:cs="宋体"/>
          <w:sz w:val="21"/>
          <w:highlight w:val="none"/>
          <w:lang w:val="en-US" w:eastAsia="zh-CN"/>
        </w:rPr>
        <w:t>合同签订之日起</w:t>
      </w:r>
      <w:r>
        <w:rPr>
          <w:rFonts w:hint="eastAsia" w:ascii="宋体" w:hAnsi="宋体" w:eastAsia="宋体" w:cs="宋体"/>
          <w:sz w:val="21"/>
          <w:highlight w:val="none"/>
          <w:u w:val="single"/>
          <w:lang w:val="en-US" w:eastAsia="zh-CN"/>
        </w:rPr>
        <w:t>20</w:t>
      </w:r>
      <w:r>
        <w:rPr>
          <w:rFonts w:hint="eastAsia" w:ascii="宋体" w:hAnsi="宋体" w:eastAsia="宋体" w:cs="宋体"/>
          <w:sz w:val="21"/>
          <w:highlight w:val="none"/>
          <w:lang w:val="en-US" w:eastAsia="zh-CN"/>
        </w:rPr>
        <w:t>日内完成。</w:t>
      </w:r>
    </w:p>
    <w:p>
      <w:pPr>
        <w:spacing w:line="360" w:lineRule="auto"/>
        <w:ind w:firstLine="420" w:firstLineChars="200"/>
        <w:rPr>
          <w:rFonts w:hint="eastAsia" w:ascii="宋体" w:hAnsi="宋体" w:eastAsia="宋体" w:cs="宋体"/>
          <w:sz w:val="21"/>
          <w:highlight w:val="none"/>
          <w:lang w:eastAsia="zh-CN"/>
        </w:rPr>
      </w:pPr>
      <w:r>
        <w:rPr>
          <w:rFonts w:hint="eastAsia" w:ascii="宋体" w:hAnsi="宋体" w:eastAsia="宋体" w:cs="宋体"/>
          <w:sz w:val="21"/>
          <w:highlight w:val="none"/>
          <w:lang w:val="en-US" w:eastAsia="zh-CN"/>
        </w:rPr>
        <w:t>（三）保修期：自本项目竣工验收合格之日起一年。</w:t>
      </w:r>
    </w:p>
    <w:p>
      <w:pPr>
        <w:spacing w:line="360" w:lineRule="auto"/>
        <w:rPr>
          <w:rFonts w:hint="eastAsia" w:ascii="宋体" w:hAnsi="宋体" w:eastAsia="宋体" w:cs="宋体"/>
          <w:sz w:val="21"/>
          <w:highlight w:val="none"/>
          <w:lang w:val="zh-CN"/>
        </w:rPr>
      </w:pPr>
      <w:r>
        <w:rPr>
          <w:rFonts w:hint="eastAsia" w:ascii="宋体" w:hAnsi="宋体" w:eastAsia="宋体" w:cs="宋体"/>
          <w:sz w:val="21"/>
          <w:highlight w:val="none"/>
          <w:lang w:val="zh-CN"/>
        </w:rPr>
        <w:t>四、质量保证</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（一）</w:t>
      </w:r>
      <w:r>
        <w:rPr>
          <w:rFonts w:hint="eastAsia" w:ascii="宋体" w:hAnsi="宋体" w:eastAsia="宋体" w:cs="宋体"/>
          <w:sz w:val="21"/>
          <w:highlight w:val="none"/>
          <w:lang w:val="zh-CN"/>
        </w:rPr>
        <w:t>所选材料须保证质量可靠、进货渠道正常，符合国家环保等相关标准，满足施工要求。</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（二）</w:t>
      </w:r>
      <w:r>
        <w:rPr>
          <w:rFonts w:hint="eastAsia" w:ascii="宋体" w:hAnsi="宋体" w:eastAsia="宋体" w:cs="宋体"/>
          <w:sz w:val="21"/>
          <w:highlight w:val="none"/>
          <w:lang w:val="zh-CN"/>
        </w:rPr>
        <w:t>工程质量符合国家有关规范，确保达到合格。</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（三）</w:t>
      </w:r>
      <w:r>
        <w:rPr>
          <w:rFonts w:hint="eastAsia" w:ascii="宋体" w:hAnsi="宋体" w:eastAsia="宋体" w:cs="宋体"/>
          <w:sz w:val="21"/>
          <w:highlight w:val="none"/>
          <w:lang w:val="zh-CN"/>
        </w:rPr>
        <w:t>该工程项目质量保修期按有关文件规定执行。</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五、双方责任</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（一）甲方责任：</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1、甲方负责施工场地的提供，排除施工障碍的协调。</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2、组织设计、设计变更及现场签证，工程结算的审定等工作。</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3、对工程进度、质量进行监督检查。</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4、组织有关单位对工程进行竣工验收。</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5、按时支付工程款。</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（二） 乙方责任：</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1、负责办理完成项目使用审批手续，负责工程安全文明施工、承担一切风险，满足甲方工程的需要。保证甲方正式投入使用，再无其他费用发生。</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5、隐蔽工程在覆盖前必须经甲方代表或现场监理代表验收签章后，方可进行下一道工序。</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6、遵守甲方施工场地的规章制度和管理，做到安全文明施工，做 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7、采取有效的安全保障措施，确保施工安全，包括悬挂警示标牌、装设围栏、配备安全人员等，并承担事故的全部费用和责任。</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8、工程竣工后提供竣工验收技术资料及竣工图</w:t>
      </w:r>
      <w:r>
        <w:rPr>
          <w:rFonts w:hint="eastAsia" w:ascii="宋体" w:hAnsi="宋体" w:eastAsia="宋体" w:cs="宋体"/>
          <w:sz w:val="21"/>
          <w:highlight w:val="none"/>
          <w:lang w:val="en-US" w:eastAsia="zh-CN"/>
        </w:rPr>
        <w:t>二</w:t>
      </w:r>
      <w:r>
        <w:rPr>
          <w:rFonts w:hint="eastAsia" w:ascii="宋体" w:hAnsi="宋体" w:eastAsia="宋体" w:cs="宋体"/>
          <w:sz w:val="21"/>
          <w:highlight w:val="none"/>
        </w:rPr>
        <w:t>套，办理工程竣工结算手续，参加工程竣工验收。</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9、已完工的项目，在交工前乙方应负责保管，清理现场达到建筑物无污染，现场无建筑垃圾。</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10、本工程不得转包。</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11、乙方应在设备运行过程中，对安全隐患进行全面的不定期检查与维护，并对不按安全规程操作的施工单位及时制止，并报甲方进行处理。</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12、乙方不能按合同规定的工期竣工的，应向甲方支付违约金，每逾期一日，支付合同总价款万分之二的违约金，造成甲方损失的，还应赔偿甲方损失。</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六、组成合同的文件</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1．组成本合同的文件包括：</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(1)本合同书</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(2)</w:t>
      </w:r>
      <w:r>
        <w:rPr>
          <w:rFonts w:hint="eastAsia" w:ascii="宋体" w:hAnsi="宋体" w:eastAsia="宋体" w:cs="宋体"/>
          <w:sz w:val="21"/>
          <w:highlight w:val="none"/>
          <w:lang w:val="en-US" w:eastAsia="zh-CN"/>
        </w:rPr>
        <w:t>成交</w:t>
      </w:r>
      <w:r>
        <w:rPr>
          <w:rFonts w:hint="eastAsia" w:ascii="宋体" w:hAnsi="宋体" w:eastAsia="宋体" w:cs="宋体"/>
          <w:sz w:val="21"/>
          <w:highlight w:val="none"/>
        </w:rPr>
        <w:t>通知书</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(3)</w:t>
      </w:r>
      <w:r>
        <w:rPr>
          <w:rFonts w:hint="eastAsia" w:ascii="宋体" w:hAnsi="宋体" w:eastAsia="宋体" w:cs="宋体"/>
          <w:sz w:val="21"/>
          <w:highlight w:val="none"/>
          <w:lang w:eastAsia="zh-CN"/>
        </w:rPr>
        <w:t>磋商</w:t>
      </w:r>
      <w:r>
        <w:rPr>
          <w:rFonts w:hint="eastAsia" w:ascii="宋体" w:hAnsi="宋体" w:eastAsia="宋体" w:cs="宋体"/>
          <w:sz w:val="21"/>
          <w:highlight w:val="none"/>
        </w:rPr>
        <w:t>文件及其附件</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eastAsia="宋体" w:cs="宋体"/>
          <w:sz w:val="21"/>
          <w:highlight w:val="none"/>
          <w:lang w:val="en-US" w:eastAsia="zh-CN"/>
        </w:rPr>
        <w:t>4</w:t>
      </w:r>
      <w:r>
        <w:rPr>
          <w:rFonts w:hint="eastAsia" w:ascii="宋体" w:hAnsi="宋体" w:eastAsia="宋体" w:cs="宋体"/>
          <w:sz w:val="21"/>
          <w:highlight w:val="none"/>
        </w:rPr>
        <w:t>)</w:t>
      </w:r>
      <w:r>
        <w:rPr>
          <w:rFonts w:hint="eastAsia" w:ascii="宋体" w:hAnsi="宋体" w:eastAsia="宋体" w:cs="宋体"/>
          <w:sz w:val="21"/>
          <w:highlight w:val="none"/>
          <w:lang w:eastAsia="zh-CN"/>
        </w:rPr>
        <w:t>磋商报价</w:t>
      </w:r>
      <w:r>
        <w:rPr>
          <w:rFonts w:hint="eastAsia" w:ascii="宋体" w:hAnsi="宋体" w:eastAsia="宋体" w:cs="宋体"/>
          <w:sz w:val="21"/>
          <w:highlight w:val="none"/>
        </w:rPr>
        <w:t>清单表</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2．双方有关工程的洽商、变更等书面协议或文件、补充协议书均视为本合同的组成部分。</w:t>
      </w:r>
    </w:p>
    <w:p>
      <w:pPr>
        <w:spacing w:line="360" w:lineRule="auto"/>
        <w:rPr>
          <w:rFonts w:hint="eastAsia" w:ascii="宋体" w:hAnsi="宋体" w:eastAsia="宋体" w:cs="宋体"/>
          <w:sz w:val="21"/>
          <w:highlight w:val="none"/>
          <w:lang w:val="zh-CN"/>
        </w:rPr>
      </w:pPr>
      <w:r>
        <w:rPr>
          <w:rFonts w:hint="eastAsia" w:ascii="宋体" w:hAnsi="宋体" w:eastAsia="宋体" w:cs="宋体"/>
          <w:sz w:val="21"/>
          <w:highlight w:val="none"/>
          <w:lang w:val="zh-CN"/>
        </w:rPr>
        <w:t>七、验收</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（一）</w:t>
      </w:r>
      <w:r>
        <w:rPr>
          <w:rFonts w:hint="eastAsia" w:ascii="宋体" w:hAnsi="宋体" w:eastAsia="宋体" w:cs="宋体"/>
          <w:sz w:val="21"/>
          <w:highlight w:val="none"/>
          <w:lang w:val="zh-CN"/>
        </w:rPr>
        <w:t>主材到现场后，由甲方对其进行验收，确认材料的产地、规格、数量。</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（二）</w:t>
      </w:r>
      <w:r>
        <w:rPr>
          <w:rFonts w:hint="eastAsia" w:ascii="宋体" w:hAnsi="宋体" w:eastAsia="宋体" w:cs="宋体"/>
          <w:sz w:val="21"/>
          <w:highlight w:val="none"/>
          <w:lang w:val="zh-CN"/>
        </w:rPr>
        <w:t>乙方工程完工后，进行自检，合格后准备验收文件，并书面通知甲方。</w:t>
      </w:r>
    </w:p>
    <w:p>
      <w:pPr>
        <w:spacing w:line="360" w:lineRule="auto"/>
        <w:ind w:firstLine="420" w:firstLineChars="200"/>
        <w:rPr>
          <w:rFonts w:hint="eastAsia" w:ascii="宋体" w:hAnsi="宋体" w:eastAsia="宋体" w:cs="宋体"/>
          <w:sz w:val="21"/>
          <w:highlight w:val="none"/>
          <w:lang w:val="zh-CN"/>
        </w:rPr>
      </w:pPr>
      <w:r>
        <w:rPr>
          <w:rFonts w:hint="eastAsia" w:ascii="宋体" w:hAnsi="宋体" w:eastAsia="宋体" w:cs="宋体"/>
          <w:sz w:val="21"/>
          <w:highlight w:val="none"/>
        </w:rPr>
        <w:t>（三）</w:t>
      </w:r>
      <w:r>
        <w:rPr>
          <w:rFonts w:hint="eastAsia" w:ascii="宋体" w:hAnsi="宋体" w:eastAsia="宋体" w:cs="宋体"/>
          <w:sz w:val="21"/>
          <w:highlight w:val="none"/>
          <w:lang w:val="zh-CN"/>
        </w:rPr>
        <w:t>甲方确认乙方的自检内容，验收合格作为工程的最终认可。</w:t>
      </w:r>
    </w:p>
    <w:p>
      <w:pPr>
        <w:spacing w:line="360" w:lineRule="auto"/>
        <w:ind w:firstLine="420" w:firstLineChars="200"/>
        <w:rPr>
          <w:rFonts w:hint="eastAsia" w:ascii="宋体" w:hAnsi="宋体" w:eastAsia="宋体" w:cs="宋体"/>
          <w:sz w:val="21"/>
          <w:highlight w:val="none"/>
          <w:lang w:val="zh-CN" w:eastAsia="zh-CN"/>
        </w:rPr>
      </w:pPr>
      <w:r>
        <w:rPr>
          <w:rFonts w:hint="eastAsia" w:ascii="宋体" w:hAnsi="宋体" w:eastAsia="宋体" w:cs="宋体"/>
          <w:sz w:val="21"/>
          <w:highlight w:val="none"/>
        </w:rPr>
        <w:t>（四）</w:t>
      </w:r>
      <w:r>
        <w:rPr>
          <w:rFonts w:hint="eastAsia" w:ascii="宋体" w:hAnsi="宋体" w:eastAsia="宋体" w:cs="宋体"/>
          <w:sz w:val="21"/>
          <w:highlight w:val="none"/>
          <w:lang w:val="zh-CN"/>
        </w:rPr>
        <w:t>验收依据：</w:t>
      </w:r>
      <w:r>
        <w:rPr>
          <w:rFonts w:hint="eastAsia" w:ascii="宋体" w:hAnsi="宋体" w:eastAsia="宋体" w:cs="宋体"/>
          <w:sz w:val="21"/>
          <w:highlight w:val="none"/>
          <w:lang w:val="zh-CN" w:eastAsia="zh-CN"/>
        </w:rPr>
        <w:t>出水水质达到《生活饮用水卫生标准》（GB 5749-2022），出水量：300T/d。</w:t>
      </w:r>
    </w:p>
    <w:p>
      <w:pPr>
        <w:pStyle w:val="2"/>
        <w:spacing w:line="360" w:lineRule="auto"/>
        <w:rPr>
          <w:rFonts w:hint="eastAsia" w:ascii="宋体" w:hAnsi="宋体" w:eastAsia="宋体" w:cs="宋体"/>
          <w:sz w:val="21"/>
          <w:highlight w:val="none"/>
          <w:lang w:val="zh-CN" w:eastAsia="zh-CN"/>
        </w:rPr>
      </w:pPr>
      <w:r>
        <w:rPr>
          <w:rFonts w:hint="eastAsia" w:ascii="宋体" w:hAnsi="宋体" w:eastAsia="宋体" w:cs="宋体"/>
          <w:sz w:val="21"/>
          <w:highlight w:val="none"/>
          <w:lang w:val="zh-CN" w:eastAsia="zh-CN"/>
        </w:rPr>
        <w:t>八、违约责任：</w:t>
      </w:r>
    </w:p>
    <w:p>
      <w:pPr>
        <w:pStyle w:val="2"/>
        <w:spacing w:line="360" w:lineRule="auto"/>
        <w:ind w:firstLine="420" w:firstLineChars="200"/>
        <w:rPr>
          <w:rFonts w:hint="eastAsia" w:ascii="宋体" w:hAnsi="宋体" w:eastAsia="宋体" w:cs="宋体"/>
          <w:sz w:val="21"/>
          <w:highlight w:val="none"/>
          <w:lang w:val="zh-CN" w:eastAsia="zh-CN"/>
        </w:rPr>
      </w:pPr>
      <w:r>
        <w:rPr>
          <w:rFonts w:hint="eastAsia" w:ascii="宋体" w:hAnsi="宋体" w:eastAsia="宋体" w:cs="宋体"/>
          <w:sz w:val="21"/>
          <w:highlight w:val="none"/>
          <w:lang w:val="zh-CN" w:eastAsia="zh-CN"/>
        </w:rPr>
        <w:t>（一）按《中华人民共和国民法典》中的相关条款执行。</w:t>
      </w:r>
    </w:p>
    <w:p>
      <w:pPr>
        <w:pStyle w:val="2"/>
        <w:spacing w:line="360" w:lineRule="auto"/>
        <w:ind w:firstLine="420" w:firstLineChars="200"/>
        <w:rPr>
          <w:rFonts w:hint="eastAsia" w:ascii="宋体" w:hAnsi="宋体" w:eastAsia="宋体" w:cs="宋体"/>
          <w:sz w:val="21"/>
          <w:highlight w:val="none"/>
          <w:lang w:val="zh-CN" w:eastAsia="zh-CN"/>
        </w:rPr>
      </w:pPr>
      <w:r>
        <w:rPr>
          <w:rFonts w:hint="eastAsia" w:ascii="宋体" w:hAnsi="宋体" w:eastAsia="宋体" w:cs="宋体"/>
          <w:sz w:val="21"/>
          <w:highlight w:val="none"/>
          <w:lang w:val="en-US" w:eastAsia="zh-CN"/>
        </w:rPr>
        <w:t>（二）</w:t>
      </w:r>
      <w:r>
        <w:rPr>
          <w:rFonts w:hint="eastAsia" w:ascii="宋体" w:hAnsi="宋体" w:eastAsia="宋体" w:cs="宋体"/>
          <w:sz w:val="21"/>
          <w:highlight w:val="none"/>
          <w:lang w:val="zh-CN" w:eastAsia="zh-CN"/>
        </w:rPr>
        <w:t>未按合同要求提供服务或服务质量不能满足本次采购要求，采购人会同监督机构、采购代理机构有权终止合同和对成交供应商违约行为进行追究，同时按政府采购法的有关规定进行相应的处罚。</w:t>
      </w:r>
    </w:p>
    <w:p>
      <w:pPr>
        <w:spacing w:line="360" w:lineRule="auto"/>
        <w:rPr>
          <w:rFonts w:hint="eastAsia" w:ascii="宋体" w:hAnsi="宋体" w:eastAsia="宋体" w:cs="宋体"/>
          <w:sz w:val="21"/>
          <w:highlight w:val="none"/>
        </w:rPr>
      </w:pPr>
      <w:r>
        <w:rPr>
          <w:rFonts w:hint="eastAsia" w:ascii="宋体" w:hAnsi="宋体" w:eastAsia="宋体" w:cs="宋体"/>
          <w:sz w:val="21"/>
          <w:highlight w:val="none"/>
          <w:lang w:eastAsia="zh-CN"/>
        </w:rPr>
        <w:t>九</w:t>
      </w:r>
      <w:r>
        <w:rPr>
          <w:rFonts w:hint="eastAsia" w:ascii="宋体" w:hAnsi="宋体" w:eastAsia="宋体" w:cs="宋体"/>
          <w:sz w:val="21"/>
          <w:highlight w:val="none"/>
        </w:rPr>
        <w:t>、争议的解决方式</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本合同在履行中或者在保修期内发生争议，由双方协商解决；也可以由甲方当地主管部门调解。双方不愿意通过协商、调解解决或协商、调解不成的，任何一方均可向工程所在地人民法院提起诉讼。</w:t>
      </w:r>
    </w:p>
    <w:p>
      <w:pPr>
        <w:spacing w:line="360" w:lineRule="auto"/>
        <w:rPr>
          <w:rFonts w:hint="eastAsia" w:ascii="宋体" w:hAnsi="宋体" w:eastAsia="宋体" w:cs="宋体"/>
          <w:sz w:val="21"/>
          <w:highlight w:val="none"/>
          <w:lang w:val="en-US" w:eastAsia="zh-CN"/>
        </w:rPr>
      </w:pPr>
      <w:r>
        <w:rPr>
          <w:rFonts w:hint="eastAsia" w:ascii="宋体" w:hAnsi="宋体" w:eastAsia="宋体" w:cs="宋体"/>
          <w:sz w:val="21"/>
          <w:highlight w:val="none"/>
          <w:lang w:val="zh-CN" w:eastAsia="zh-CN"/>
        </w:rPr>
        <w:t>十、</w:t>
      </w:r>
      <w:r>
        <w:rPr>
          <w:rFonts w:hint="eastAsia" w:ascii="宋体" w:hAnsi="宋体" w:eastAsia="宋体" w:cs="宋体"/>
          <w:sz w:val="21"/>
          <w:highlight w:val="none"/>
          <w:lang w:val="en-US" w:eastAsia="zh-CN"/>
        </w:rPr>
        <w:t>监督和管理</w:t>
      </w:r>
    </w:p>
    <w:p>
      <w:pPr>
        <w:spacing w:line="360" w:lineRule="auto"/>
        <w:ind w:firstLine="420" w:firstLineChars="200"/>
        <w:rPr>
          <w:rFonts w:hint="eastAsia" w:ascii="宋体" w:hAnsi="宋体" w:eastAsia="宋体" w:cs="宋体"/>
          <w:sz w:val="21"/>
          <w:highlight w:val="none"/>
          <w:lang w:eastAsia="zh-CN"/>
        </w:rPr>
      </w:pPr>
      <w:r>
        <w:rPr>
          <w:rFonts w:hint="eastAsia" w:ascii="宋体" w:hAnsi="宋体" w:eastAsia="宋体" w:cs="宋体"/>
          <w:sz w:val="21"/>
          <w:highlight w:val="none"/>
          <w:lang w:eastAsia="zh-CN"/>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pPr>
        <w:spacing w:line="360" w:lineRule="auto"/>
        <w:ind w:firstLine="420" w:firstLineChars="200"/>
        <w:rPr>
          <w:rFonts w:hint="eastAsia" w:ascii="宋体" w:hAnsi="宋体" w:eastAsia="宋体" w:cs="宋体"/>
          <w:sz w:val="21"/>
          <w:highlight w:val="none"/>
          <w:lang w:eastAsia="zh-CN"/>
        </w:rPr>
      </w:pPr>
      <w:r>
        <w:rPr>
          <w:rFonts w:hint="eastAsia" w:ascii="宋体" w:hAnsi="宋体" w:eastAsia="宋体" w:cs="宋体"/>
          <w:sz w:val="21"/>
          <w:highlight w:val="none"/>
          <w:lang w:eastAsia="zh-CN"/>
        </w:rPr>
        <w:t>2.甲乙双方均应自觉配合有关监督管理部门对合同履行情况的监督检查，如实反映情况，提供有关资料；否则，将对有关单位、当事人按照有关规定予以处罚。</w:t>
      </w:r>
    </w:p>
    <w:p>
      <w:pPr>
        <w:spacing w:line="360" w:lineRule="auto"/>
        <w:rPr>
          <w:rFonts w:hint="eastAsia" w:ascii="宋体" w:hAnsi="宋体" w:eastAsia="宋体" w:cs="宋体"/>
          <w:sz w:val="21"/>
          <w:highlight w:val="none"/>
          <w:lang w:val="en-US" w:eastAsia="zh-CN"/>
        </w:rPr>
      </w:pPr>
      <w:r>
        <w:rPr>
          <w:rFonts w:hint="eastAsia" w:ascii="宋体" w:hAnsi="宋体" w:eastAsia="宋体" w:cs="宋体"/>
          <w:sz w:val="21"/>
          <w:highlight w:val="none"/>
          <w:lang w:eastAsia="zh-CN"/>
        </w:rPr>
        <w:t>十一、</w:t>
      </w:r>
      <w:r>
        <w:rPr>
          <w:rFonts w:hint="eastAsia" w:ascii="宋体" w:hAnsi="宋体" w:eastAsia="宋体" w:cs="宋体"/>
          <w:sz w:val="21"/>
          <w:highlight w:val="none"/>
          <w:lang w:val="en-US" w:eastAsia="zh-CN"/>
        </w:rPr>
        <w:fldChar w:fldCharType="begin"/>
      </w:r>
      <w:r>
        <w:rPr>
          <w:rFonts w:hint="eastAsia" w:ascii="宋体" w:hAnsi="宋体" w:eastAsia="宋体" w:cs="宋体"/>
          <w:sz w:val="21"/>
          <w:highlight w:val="none"/>
          <w:lang w:val="en-US" w:eastAsia="zh-CN"/>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宋体" w:hAnsi="宋体" w:eastAsia="宋体" w:cs="宋体"/>
          <w:sz w:val="21"/>
          <w:highlight w:val="none"/>
          <w:lang w:val="en-US" w:eastAsia="zh-CN"/>
        </w:rPr>
        <w:fldChar w:fldCharType="separate"/>
      </w:r>
      <w:r>
        <w:rPr>
          <w:rFonts w:hint="eastAsia" w:ascii="宋体" w:hAnsi="宋体" w:eastAsia="宋体" w:cs="宋体"/>
          <w:sz w:val="21"/>
          <w:highlight w:val="none"/>
          <w:lang w:val="en-US" w:eastAsia="zh-CN"/>
        </w:rPr>
        <w:t>无效合同</w:t>
      </w:r>
      <w:r>
        <w:rPr>
          <w:rFonts w:hint="eastAsia" w:ascii="宋体" w:hAnsi="宋体" w:eastAsia="宋体" w:cs="宋体"/>
          <w:sz w:val="21"/>
          <w:highlight w:val="none"/>
          <w:lang w:val="en-US" w:eastAsia="zh-CN"/>
        </w:rPr>
        <w:fldChar w:fldCharType="end"/>
      </w:r>
    </w:p>
    <w:p>
      <w:pPr>
        <w:spacing w:line="360" w:lineRule="auto"/>
        <w:ind w:firstLine="420" w:firstLineChars="200"/>
        <w:rPr>
          <w:rFonts w:hint="eastAsia" w:ascii="宋体" w:hAnsi="宋体" w:eastAsia="宋体" w:cs="宋体"/>
          <w:sz w:val="21"/>
          <w:highlight w:val="none"/>
          <w:lang w:eastAsia="zh-CN"/>
        </w:rPr>
      </w:pPr>
      <w:r>
        <w:rPr>
          <w:rFonts w:hint="eastAsia" w:ascii="宋体" w:hAnsi="宋体" w:eastAsia="宋体" w:cs="宋体"/>
          <w:sz w:val="21"/>
          <w:highlight w:val="none"/>
          <w:lang w:eastAsia="zh-CN"/>
        </w:rPr>
        <w:t>甲乙双方如因违反政府采购法及相关法律法规的规定，被宣告</w:t>
      </w:r>
      <w:r>
        <w:rPr>
          <w:rFonts w:hint="eastAsia" w:ascii="宋体" w:hAnsi="宋体" w:eastAsia="宋体" w:cs="宋体"/>
          <w:sz w:val="21"/>
          <w:highlight w:val="none"/>
          <w:lang w:eastAsia="zh-CN"/>
        </w:rPr>
        <w:fldChar w:fldCharType="begin"/>
      </w:r>
      <w:r>
        <w:rPr>
          <w:rFonts w:hint="eastAsia" w:ascii="宋体" w:hAnsi="宋体" w:eastAsia="宋体" w:cs="宋体"/>
          <w:sz w:val="21"/>
          <w:highlight w:val="none"/>
          <w:lang w:eastAsia="zh-CN"/>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宋体" w:hAnsi="宋体" w:eastAsia="宋体" w:cs="宋体"/>
          <w:sz w:val="21"/>
          <w:highlight w:val="none"/>
          <w:lang w:eastAsia="zh-CN"/>
        </w:rPr>
        <w:fldChar w:fldCharType="separate"/>
      </w:r>
      <w:r>
        <w:rPr>
          <w:rFonts w:hint="eastAsia" w:ascii="宋体" w:hAnsi="宋体" w:eastAsia="宋体" w:cs="宋体"/>
          <w:sz w:val="21"/>
          <w:highlight w:val="none"/>
          <w:lang w:eastAsia="zh-CN"/>
        </w:rPr>
        <w:t>合同无效</w:t>
      </w:r>
      <w:r>
        <w:rPr>
          <w:rFonts w:hint="eastAsia" w:ascii="宋体" w:hAnsi="宋体" w:eastAsia="宋体" w:cs="宋体"/>
          <w:sz w:val="21"/>
          <w:highlight w:val="none"/>
          <w:lang w:eastAsia="zh-CN"/>
        </w:rPr>
        <w:fldChar w:fldCharType="end"/>
      </w:r>
      <w:r>
        <w:rPr>
          <w:rFonts w:hint="eastAsia" w:ascii="宋体" w:hAnsi="宋体" w:eastAsia="宋体" w:cs="宋体"/>
          <w:sz w:val="21"/>
          <w:highlight w:val="none"/>
          <w:lang w:eastAsia="zh-CN"/>
        </w:rPr>
        <w:t>的，一切责任概由过错方自行承担。</w:t>
      </w:r>
    </w:p>
    <w:p>
      <w:pPr>
        <w:spacing w:line="360" w:lineRule="auto"/>
        <w:rPr>
          <w:rFonts w:hint="eastAsia" w:ascii="宋体" w:hAnsi="宋体" w:eastAsia="宋体" w:cs="宋体"/>
          <w:sz w:val="21"/>
          <w:highlight w:val="none"/>
          <w:lang w:val="en-US" w:eastAsia="zh-CN"/>
        </w:rPr>
      </w:pPr>
      <w:r>
        <w:rPr>
          <w:rFonts w:hint="eastAsia" w:ascii="宋体" w:hAnsi="宋体" w:eastAsia="宋体" w:cs="宋体"/>
          <w:sz w:val="21"/>
          <w:highlight w:val="none"/>
          <w:lang w:eastAsia="zh-CN"/>
        </w:rPr>
        <w:t>十二、</w:t>
      </w:r>
      <w:r>
        <w:rPr>
          <w:rFonts w:hint="eastAsia" w:ascii="宋体" w:hAnsi="宋体" w:eastAsia="宋体" w:cs="宋体"/>
          <w:sz w:val="21"/>
          <w:highlight w:val="none"/>
          <w:lang w:val="en-US" w:eastAsia="zh-CN"/>
        </w:rPr>
        <w:t>附则</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1、本合同未尽事宜，双方共同协商达成补充协议，补充协议和附件与本合同具有同等法律效力。</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2、本合同一式</w:t>
      </w:r>
      <w:r>
        <w:rPr>
          <w:rFonts w:hint="eastAsia" w:ascii="宋体" w:hAnsi="宋体" w:eastAsia="宋体" w:cs="宋体"/>
          <w:sz w:val="21"/>
          <w:highlight w:val="none"/>
          <w:lang w:val="en-US" w:eastAsia="zh-CN"/>
        </w:rPr>
        <w:t>陆</w:t>
      </w:r>
      <w:r>
        <w:rPr>
          <w:rFonts w:hint="eastAsia" w:ascii="宋体" w:hAnsi="宋体" w:eastAsia="宋体" w:cs="宋体"/>
          <w:sz w:val="21"/>
          <w:highlight w:val="none"/>
        </w:rPr>
        <w:t>份,甲乙双方各执</w:t>
      </w:r>
      <w:r>
        <w:rPr>
          <w:rFonts w:hint="eastAsia" w:ascii="宋体" w:hAnsi="宋体" w:eastAsia="宋体" w:cs="宋体"/>
          <w:sz w:val="21"/>
          <w:highlight w:val="none"/>
          <w:lang w:val="en-US" w:eastAsia="zh-CN"/>
        </w:rPr>
        <w:t>叁</w:t>
      </w:r>
      <w:r>
        <w:rPr>
          <w:rFonts w:hint="eastAsia" w:ascii="宋体" w:hAnsi="宋体" w:eastAsia="宋体" w:cs="宋体"/>
          <w:sz w:val="21"/>
          <w:highlight w:val="none"/>
        </w:rPr>
        <w:t>份。</w:t>
      </w:r>
    </w:p>
    <w:p>
      <w:pPr>
        <w:spacing w:line="360" w:lineRule="auto"/>
        <w:ind w:firstLine="420" w:firstLineChars="200"/>
        <w:rPr>
          <w:rFonts w:hint="eastAsia" w:ascii="宋体" w:hAnsi="宋体" w:eastAsia="宋体" w:cs="宋体"/>
          <w:sz w:val="21"/>
          <w:highlight w:val="none"/>
        </w:rPr>
      </w:pPr>
      <w:r>
        <w:rPr>
          <w:rFonts w:hint="eastAsia" w:ascii="宋体" w:hAnsi="宋体" w:eastAsia="宋体" w:cs="宋体"/>
          <w:sz w:val="21"/>
          <w:highlight w:val="none"/>
        </w:rPr>
        <w:t>3、本合同自双方签字盖章之日起生效。</w:t>
      </w: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spacing w:line="360" w:lineRule="auto"/>
        <w:ind w:firstLine="420" w:firstLineChars="200"/>
        <w:rPr>
          <w:rFonts w:hint="eastAsia" w:ascii="宋体" w:hAnsi="宋体" w:eastAsia="宋体" w:cs="宋体"/>
          <w:sz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center"/>
        <w:textAlignment w:val="baseline"/>
        <w:rPr>
          <w:rFonts w:hint="eastAsia" w:ascii="宋体" w:hAnsi="宋体" w:eastAsia="宋体" w:cs="宋体"/>
          <w:sz w:val="21"/>
          <w:highlight w:val="none"/>
        </w:rPr>
      </w:pPr>
      <w:r>
        <w:rPr>
          <w:rFonts w:hint="eastAsia" w:ascii="宋体" w:hAnsi="宋体" w:eastAsia="宋体" w:cs="宋体"/>
          <w:sz w:val="21"/>
          <w:highlight w:val="none"/>
        </w:rPr>
        <w:t>（</w:t>
      </w:r>
      <w:r>
        <w:rPr>
          <w:rFonts w:hint="eastAsia" w:ascii="宋体" w:hAnsi="宋体" w:eastAsia="宋体" w:cs="宋体"/>
          <w:sz w:val="21"/>
          <w:highlight w:val="none"/>
          <w:lang w:val="en-US" w:eastAsia="zh-CN"/>
        </w:rPr>
        <w:t>以下无正文</w:t>
      </w:r>
      <w:r>
        <w:rPr>
          <w:rFonts w:hint="eastAsia" w:ascii="宋体" w:hAnsi="宋体" w:eastAsia="宋体" w:cs="宋体"/>
          <w:sz w:val="21"/>
          <w:highlight w:val="none"/>
        </w:rPr>
        <w:t>）</w:t>
      </w:r>
      <w:bookmarkStart w:id="2" w:name="_GoBack"/>
      <w:bookmarkEnd w:id="2"/>
    </w:p>
    <w:tbl>
      <w:tblPr>
        <w:tblStyle w:val="4"/>
        <w:tblW w:w="8403" w:type="dxa"/>
        <w:jc w:val="center"/>
        <w:tblLayout w:type="fixed"/>
        <w:tblCellMar>
          <w:top w:w="0" w:type="dxa"/>
          <w:left w:w="108" w:type="dxa"/>
          <w:bottom w:w="0" w:type="dxa"/>
          <w:right w:w="108" w:type="dxa"/>
        </w:tblCellMar>
      </w:tblPr>
      <w:tblGrid>
        <w:gridCol w:w="4201"/>
        <w:gridCol w:w="4202"/>
      </w:tblGrid>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甲  方</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乙  方</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（盖章）</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（盖章）</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 xml:space="preserve">地址： </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地址：</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邮编：</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邮编：</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 xml:space="preserve">法定代表人： </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法定代表人：</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被授权代表：</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被授权代表：</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电话：</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电话：</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传真：</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传真：</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开户银行：</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开户银行：</w:t>
            </w:r>
          </w:p>
        </w:tc>
      </w:tr>
      <w:tr>
        <w:tblPrEx>
          <w:tblCellMar>
            <w:top w:w="0" w:type="dxa"/>
            <w:left w:w="108" w:type="dxa"/>
            <w:bottom w:w="0" w:type="dxa"/>
            <w:right w:w="108" w:type="dxa"/>
          </w:tblCellMar>
        </w:tblPrEx>
        <w:trPr>
          <w:trHeight w:val="567" w:hRule="exact"/>
          <w:jc w:val="center"/>
        </w:trPr>
        <w:tc>
          <w:tcPr>
            <w:tcW w:w="4201"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日期：</w:t>
            </w:r>
          </w:p>
        </w:tc>
        <w:tc>
          <w:tcPr>
            <w:tcW w:w="4202" w:type="dxa"/>
            <w:noWrap/>
            <w:vAlign w:val="center"/>
          </w:tcPr>
          <w:p>
            <w:pPr>
              <w:spacing w:line="360" w:lineRule="auto"/>
              <w:rPr>
                <w:rFonts w:hint="eastAsia" w:ascii="宋体" w:hAnsi="宋体" w:eastAsia="宋体" w:cs="宋体"/>
                <w:sz w:val="21"/>
                <w:highlight w:val="none"/>
              </w:rPr>
            </w:pPr>
            <w:r>
              <w:rPr>
                <w:rFonts w:hint="eastAsia" w:ascii="宋体" w:hAnsi="宋体" w:eastAsia="宋体" w:cs="宋体"/>
                <w:sz w:val="21"/>
                <w:highlight w:val="none"/>
              </w:rPr>
              <w:t>日期：</w:t>
            </w:r>
          </w:p>
        </w:tc>
      </w:tr>
    </w:tbl>
    <w:p>
      <w:pPr>
        <w:spacing w:line="243" w:lineRule="auto"/>
        <w:rPr>
          <w:rFonts w:hint="eastAsia" w:ascii="宋体" w:hAnsi="宋体" w:eastAsia="宋体" w:cs="宋体"/>
          <w:sz w:val="21"/>
          <w:highlight w:val="none"/>
        </w:rPr>
      </w:pPr>
    </w:p>
    <w:p>
      <w:pPr>
        <w:spacing w:line="360" w:lineRule="auto"/>
        <w:jc w:val="center"/>
        <w:rPr>
          <w:rFonts w:hint="eastAsia" w:ascii="宋体" w:hAnsi="宋体" w:eastAsia="宋体" w:cs="宋体"/>
          <w:sz w:val="21"/>
          <w:highlight w:val="none"/>
          <w:lang w:eastAsia="zh-CN"/>
        </w:rPr>
      </w:pPr>
    </w:p>
    <w:p/>
    <w:sectPr>
      <w:headerReference r:id="rId5" w:type="default"/>
      <w:footerReference r:id="rId6" w:type="default"/>
      <w:pgSz w:w="11900" w:h="16840"/>
      <w:pgMar w:top="1417" w:right="1417" w:bottom="1417" w:left="1417" w:header="0" w:footer="0"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zNDQ0MmY0OWZmNThlNWE5MmE1NDgzNGVhNDJmNDUifQ=="/>
  </w:docVars>
  <w:rsids>
    <w:rsidRoot w:val="4AEF19C7"/>
    <w:rsid w:val="4AEF1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2024-05-10T07:16:00Z</dcterms:created>
  <dc:creator>wfm_</dc:creator>
  <cp:lastModifiedBy>wfm_</cp:lastModifiedBy>
  <dcterms:modified xsi:type="dcterms:W3CDTF">2024-05-10T07:16:40Z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636350CA79CB482586D207CD567E7913_11</vt:lpwstr>
  </property>
</Properties>
</file>