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outlineLvl w:val="1"/>
        <w:rPr>
          <w:rFonts w:ascii="仿宋" w:hAnsi="仿宋" w:eastAsia="仿宋" w:cs="仿宋"/>
          <w:color w:val="auto"/>
          <w:sz w:val="40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eastAsia="zh-CN"/>
        </w:rPr>
        <w:t>报价一览表</w:t>
      </w:r>
    </w:p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</w:p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</w:p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项目名称：</w:t>
      </w:r>
    </w:p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</w:p>
    <w:p>
      <w:pPr>
        <w:pStyle w:val="4"/>
        <w:pageBreakBefore w:val="0"/>
        <w:overflowPunct/>
        <w:bidi w:val="0"/>
        <w:spacing w:line="520" w:lineRule="exact"/>
        <w:jc w:val="right"/>
        <w:rPr>
          <w:rFonts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报价单位：人民币 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826"/>
        <w:gridCol w:w="1446"/>
        <w:gridCol w:w="1569"/>
        <w:gridCol w:w="873"/>
        <w:gridCol w:w="1353"/>
        <w:gridCol w:w="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6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采购内容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含税完全</w:t>
            </w:r>
          </w:p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综合单价（元）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工程量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  <w:t>小计</w:t>
            </w:r>
          </w:p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eastAsia="zh-CN"/>
              </w:rPr>
              <w:t>（元）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工期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质量标准</w:t>
            </w:r>
          </w:p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（合格∕不合格）</w:t>
            </w:r>
          </w:p>
        </w:tc>
        <w:tc>
          <w:tcPr>
            <w:tcW w:w="619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8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地面破除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元/㎡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ind w:firstLine="260" w:firstLineChars="100"/>
              <w:jc w:val="both"/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20000</w:t>
            </w:r>
            <w:r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㎡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righ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73" w:type="dxa"/>
            <w:vMerge w:val="restart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353" w:type="dxa"/>
            <w:vMerge w:val="restart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619" w:type="dxa"/>
            <w:vMerge w:val="restart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8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建筑垃圾清运</w:t>
            </w:r>
          </w:p>
        </w:tc>
        <w:tc>
          <w:tcPr>
            <w:tcW w:w="1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元/m³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ind w:firstLine="260" w:firstLineChars="100"/>
              <w:jc w:val="both"/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30000</w:t>
            </w:r>
            <w:r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m³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righ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73" w:type="dxa"/>
            <w:vMerge w:val="continue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353" w:type="dxa"/>
            <w:vMerge w:val="continue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619" w:type="dxa"/>
            <w:vMerge w:val="continue"/>
            <w:noWrap w:val="0"/>
            <w:vAlign w:val="top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108" w:type="dxa"/>
            <w:gridSpan w:val="3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磋商报价</w:t>
            </w:r>
          </w:p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/>
                <w:b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（合计）</w:t>
            </w:r>
          </w:p>
        </w:tc>
        <w:tc>
          <w:tcPr>
            <w:tcW w:w="4414" w:type="dxa"/>
            <w:gridSpan w:val="4"/>
            <w:noWrap w:val="0"/>
            <w:vAlign w:val="center"/>
          </w:tcPr>
          <w:p>
            <w:pPr>
              <w:pageBreakBefore w:val="0"/>
              <w:widowControl/>
              <w:overflowPunct/>
              <w:bidi w:val="0"/>
              <w:spacing w:line="520" w:lineRule="exact"/>
              <w:jc w:val="lef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元</w:t>
            </w:r>
          </w:p>
          <w:p>
            <w:pPr>
              <w:pageBreakBefore w:val="0"/>
              <w:widowControl/>
              <w:overflowPunct/>
              <w:bidi w:val="0"/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    </w:t>
            </w:r>
          </w:p>
        </w:tc>
      </w:tr>
    </w:tbl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Cs/>
          <w:color w:val="auto"/>
          <w:spacing w:val="-6"/>
          <w:sz w:val="24"/>
          <w:szCs w:val="24"/>
          <w:highlight w:val="none"/>
        </w:rPr>
      </w:pPr>
    </w:p>
    <w:p>
      <w:pPr>
        <w:pStyle w:val="4"/>
        <w:pageBreakBefore w:val="0"/>
        <w:overflowPunct/>
        <w:bidi w:val="0"/>
        <w:spacing w:line="520" w:lineRule="exact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  <w:t>因本项目工程量清单不是广联达格式，已标价工程量清单格式为系统自带，与本项目不匹配，各供应商可将报价一览表的PDF扫描件上传至已标价工程量清单处。</w:t>
      </w:r>
      <w:bookmarkStart w:id="0" w:name="_GoBack"/>
      <w:bookmarkEnd w:id="0"/>
    </w:p>
    <w:p>
      <w:pPr>
        <w:pStyle w:val="4"/>
        <w:pageBreakBefore w:val="0"/>
        <w:overflowPunct/>
        <w:bidi w:val="0"/>
        <w:spacing w:line="520" w:lineRule="exact"/>
        <w:ind w:firstLine="2280" w:firstLineChars="950"/>
        <w:jc w:val="both"/>
        <w:rPr>
          <w:rFonts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</w:p>
    <w:p>
      <w:pPr>
        <w:pStyle w:val="4"/>
        <w:pageBreakBefore w:val="0"/>
        <w:overflowPunct/>
        <w:bidi w:val="0"/>
        <w:spacing w:line="520" w:lineRule="exact"/>
        <w:ind w:firstLine="1400" w:firstLineChars="5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>
      <w:pPr>
        <w:pStyle w:val="4"/>
        <w:pageBreakBefore w:val="0"/>
        <w:overflowPunct/>
        <w:bidi w:val="0"/>
        <w:spacing w:line="520" w:lineRule="exact"/>
        <w:ind w:firstLine="1400" w:firstLineChars="5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（签字或盖章）</w:t>
      </w:r>
    </w:p>
    <w:p>
      <w:pPr>
        <w:pStyle w:val="4"/>
        <w:pageBreakBefore w:val="0"/>
        <w:overflowPunct/>
        <w:bidi w:val="0"/>
        <w:spacing w:line="520" w:lineRule="exact"/>
        <w:ind w:firstLine="1400" w:firstLineChars="500"/>
        <w:jc w:val="both"/>
        <w:rPr>
          <w:rFonts w:ascii="仿宋" w:hAnsi="仿宋" w:eastAsia="仿宋" w:cs="仿宋"/>
          <w:b w:val="0"/>
          <w:color w:val="auto"/>
          <w:kern w:val="2"/>
          <w:sz w:val="32"/>
          <w:szCs w:val="32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</w:t>
      </w:r>
    </w:p>
    <w:p>
      <w:pPr>
        <w:pStyle w:val="4"/>
        <w:pageBreakBefore w:val="0"/>
        <w:overflowPunct/>
        <w:bidi w:val="0"/>
        <w:spacing w:line="520" w:lineRule="exact"/>
        <w:jc w:val="left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2I5NmY0MjFlN2NlZjMxNGEzMTJmZmIyZTMwMjkifQ=="/>
  </w:docVars>
  <w:rsids>
    <w:rsidRoot w:val="00000000"/>
    <w:rsid w:val="246342EE"/>
    <w:rsid w:val="29064F88"/>
    <w:rsid w:val="4A82121C"/>
    <w:rsid w:val="70182BA3"/>
    <w:rsid w:val="76A827A7"/>
    <w:rsid w:val="7F39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2024-05-22T07:39:00Z</dcterms:created>
  <dc:creator>123</dc:creator>
  <cp:lastModifiedBy>123</cp:lastModifiedBy>
  <dcterms:modified xsi:type="dcterms:W3CDTF">2024-05-22T10:03:08Z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E97D9595FA4F4DD0AE7B0D2B4F0E624D_12</vt:lpwstr>
  </property>
</Properties>
</file>